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theme/themeOverride35.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6534F" w14:textId="77777777" w:rsidR="008F4243" w:rsidRDefault="008F4243" w:rsidP="008F4243">
      <w:pPr>
        <w:jc w:val="right"/>
      </w:pPr>
    </w:p>
    <w:p w14:paraId="2506D5BE" w14:textId="77777777" w:rsidR="008F4243" w:rsidRDefault="008F4243" w:rsidP="008F4243"/>
    <w:p w14:paraId="12429DE9" w14:textId="77777777" w:rsidR="008F4243" w:rsidRDefault="008F4243" w:rsidP="008F4243"/>
    <w:p w14:paraId="20B0BCDA" w14:textId="77777777" w:rsidR="008F4243" w:rsidRDefault="008F4243" w:rsidP="008F4243">
      <w:pPr>
        <w:rPr>
          <w:rFonts w:ascii="Verdana" w:hAnsi="Verdana"/>
          <w:sz w:val="72"/>
          <w:szCs w:val="72"/>
        </w:rPr>
      </w:pPr>
    </w:p>
    <w:sdt>
      <w:sdtPr>
        <w:rPr>
          <w:sz w:val="60"/>
          <w:szCs w:val="60"/>
        </w:rPr>
        <w:alias w:val="Tittel"/>
        <w:tag w:val=""/>
        <w:id w:val="-1789504439"/>
        <w:placeholder>
          <w:docPart w:val="57FA9661822D42AA9D83C40024414622"/>
        </w:placeholder>
        <w:dataBinding w:prefixMappings="xmlns:ns0='http://purl.org/dc/elements/1.1/' xmlns:ns1='http://schemas.openxmlformats.org/package/2006/metadata/core-properties' " w:xpath="/ns1:coreProperties[1]/ns0:title[1]" w:storeItemID="{6C3C8BC8-F283-45AE-878A-BAB7291924A1}"/>
        <w:text/>
      </w:sdtPr>
      <w:sdtEndPr/>
      <w:sdtContent>
        <w:p w14:paraId="3749BC6E" w14:textId="77777777" w:rsidR="008F4243" w:rsidRPr="00AB3690" w:rsidRDefault="00741CC2" w:rsidP="008F4243">
          <w:pPr>
            <w:pStyle w:val="Tittel"/>
            <w:rPr>
              <w:sz w:val="60"/>
              <w:szCs w:val="60"/>
            </w:rPr>
          </w:pPr>
          <w:r>
            <w:rPr>
              <w:sz w:val="60"/>
              <w:szCs w:val="60"/>
            </w:rPr>
            <w:t>KOSTRA og nøkkeltall  Høst 2022</w:t>
          </w:r>
        </w:p>
      </w:sdtContent>
    </w:sdt>
    <w:p w14:paraId="22CE9B82" w14:textId="77777777" w:rsidR="008F4243" w:rsidRPr="00AB3690" w:rsidRDefault="00741CC2" w:rsidP="00625450">
      <w:pPr>
        <w:pStyle w:val="Overskrift4"/>
      </w:pPr>
      <w:r>
        <w:t>Alstahaug kommune</w:t>
      </w:r>
    </w:p>
    <w:p w14:paraId="6B309201" w14:textId="77777777" w:rsidR="008F4243" w:rsidRDefault="008F4243" w:rsidP="008F4243">
      <w:pPr>
        <w:rPr>
          <w:noProof/>
        </w:rPr>
      </w:pPr>
    </w:p>
    <w:p w14:paraId="415E3104" w14:textId="77777777" w:rsidR="008F4243" w:rsidRDefault="008F4243" w:rsidP="008F4243">
      <w:pPr>
        <w:rPr>
          <w:noProof/>
        </w:rPr>
      </w:pPr>
    </w:p>
    <w:p w14:paraId="558B3BA5" w14:textId="77777777" w:rsidR="008F4243" w:rsidRDefault="008F4243" w:rsidP="008F4243">
      <w:pPr>
        <w:rPr>
          <w:noProof/>
        </w:rPr>
      </w:pPr>
    </w:p>
    <w:p w14:paraId="597C16EF" w14:textId="77777777" w:rsidR="008F4243" w:rsidRDefault="008F4243" w:rsidP="008F4243">
      <w:pPr>
        <w:rPr>
          <w:noProof/>
        </w:rPr>
      </w:pPr>
      <w:r>
        <w:rPr>
          <w:noProof/>
        </w:rPr>
        <w:drawing>
          <wp:inline distT="0" distB="0" distL="0" distR="0" wp14:anchorId="10B4DB97" wp14:editId="0558DAA5">
            <wp:extent cx="5760720" cy="4076065"/>
            <wp:effectExtent l="0" t="0" r="0" b="63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tahaug_sirklene med foto_st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76065"/>
                    </a:xfrm>
                    <a:prstGeom prst="rect">
                      <a:avLst/>
                    </a:prstGeom>
                  </pic:spPr>
                </pic:pic>
              </a:graphicData>
            </a:graphic>
          </wp:inline>
        </w:drawing>
      </w:r>
    </w:p>
    <w:sdt>
      <w:sdtPr>
        <w:rPr>
          <w:rFonts w:ascii="Times New Roman" w:eastAsiaTheme="minorHAnsi" w:hAnsi="Times New Roman" w:cs="Times New Roman"/>
          <w:bCs w:val="0"/>
          <w:color w:val="auto"/>
          <w:spacing w:val="0"/>
          <w:sz w:val="24"/>
          <w:szCs w:val="24"/>
        </w:rPr>
        <w:id w:val="871034355"/>
        <w:docPartObj>
          <w:docPartGallery w:val="Table of Contents"/>
          <w:docPartUnique/>
        </w:docPartObj>
      </w:sdtPr>
      <w:sdtEndPr>
        <w:rPr>
          <w:b/>
        </w:rPr>
      </w:sdtEndPr>
      <w:sdtContent>
        <w:p w14:paraId="0888C18B" w14:textId="77777777" w:rsidR="009D555B" w:rsidRDefault="009D555B">
          <w:pPr>
            <w:pStyle w:val="Overskriftforinnholdsfortegnelse"/>
          </w:pPr>
          <w:r>
            <w:t>Innholdsfortegnelse</w:t>
          </w:r>
        </w:p>
        <w:p w14:paraId="1F71FBBC" w14:textId="74555D65" w:rsidR="008B0786" w:rsidRDefault="009D555B">
          <w:pPr>
            <w:pStyle w:val="INNH1"/>
            <w:tabs>
              <w:tab w:val="left" w:pos="480"/>
            </w:tabs>
            <w:rPr>
              <w:rFonts w:asciiTheme="minorHAnsi" w:eastAsiaTheme="minorEastAsia" w:hAnsiTheme="minorHAnsi" w:cstheme="minorBidi"/>
              <w:color w:val="auto"/>
              <w:sz w:val="22"/>
              <w:szCs w:val="22"/>
            </w:rPr>
          </w:pPr>
          <w:r>
            <w:fldChar w:fldCharType="begin"/>
          </w:r>
          <w:r>
            <w:instrText xml:space="preserve"> TOC \o "1-3" \h \z \u </w:instrText>
          </w:r>
          <w:r>
            <w:fldChar w:fldCharType="separate"/>
          </w:r>
          <w:hyperlink w:anchor="_Toc118290609" w:history="1">
            <w:r w:rsidR="008B0786" w:rsidRPr="004C0980">
              <w:rPr>
                <w:rStyle w:val="Hyperkobling"/>
              </w:rPr>
              <w:t>1.</w:t>
            </w:r>
            <w:r w:rsidR="008B0786">
              <w:rPr>
                <w:rFonts w:asciiTheme="minorHAnsi" w:eastAsiaTheme="minorEastAsia" w:hAnsiTheme="minorHAnsi" w:cstheme="minorBidi"/>
                <w:color w:val="auto"/>
                <w:sz w:val="22"/>
                <w:szCs w:val="22"/>
              </w:rPr>
              <w:tab/>
            </w:r>
            <w:r w:rsidR="008B0786" w:rsidRPr="004C0980">
              <w:rPr>
                <w:rStyle w:val="Hyperkobling"/>
              </w:rPr>
              <w:t>Innledning</w:t>
            </w:r>
            <w:r w:rsidR="008B0786">
              <w:rPr>
                <w:webHidden/>
              </w:rPr>
              <w:tab/>
            </w:r>
            <w:r w:rsidR="008B0786">
              <w:rPr>
                <w:webHidden/>
              </w:rPr>
              <w:fldChar w:fldCharType="begin"/>
            </w:r>
            <w:r w:rsidR="008B0786">
              <w:rPr>
                <w:webHidden/>
              </w:rPr>
              <w:instrText xml:space="preserve"> PAGEREF _Toc118290609 \h </w:instrText>
            </w:r>
            <w:r w:rsidR="008B0786">
              <w:rPr>
                <w:webHidden/>
              </w:rPr>
            </w:r>
            <w:r w:rsidR="008B0786">
              <w:rPr>
                <w:webHidden/>
              </w:rPr>
              <w:fldChar w:fldCharType="separate"/>
            </w:r>
            <w:r w:rsidR="008B0786">
              <w:rPr>
                <w:webHidden/>
              </w:rPr>
              <w:t>4</w:t>
            </w:r>
            <w:r w:rsidR="008B0786">
              <w:rPr>
                <w:webHidden/>
              </w:rPr>
              <w:fldChar w:fldCharType="end"/>
            </w:r>
          </w:hyperlink>
        </w:p>
        <w:p w14:paraId="72D310A5" w14:textId="7952A411" w:rsidR="008B0786" w:rsidRDefault="008B0786">
          <w:pPr>
            <w:pStyle w:val="INNH3"/>
            <w:rPr>
              <w:rFonts w:asciiTheme="minorHAnsi" w:eastAsiaTheme="minorEastAsia" w:hAnsiTheme="minorHAnsi" w:cstheme="minorBidi"/>
              <w:color w:val="auto"/>
              <w:sz w:val="22"/>
              <w:szCs w:val="22"/>
            </w:rPr>
          </w:pPr>
          <w:hyperlink w:anchor="_Toc118290610" w:history="1">
            <w:r w:rsidRPr="004C0980">
              <w:rPr>
                <w:rStyle w:val="Hyperkobling"/>
              </w:rPr>
              <w:t>Befolkningsutvikling</w:t>
            </w:r>
            <w:r>
              <w:rPr>
                <w:webHidden/>
              </w:rPr>
              <w:tab/>
            </w:r>
            <w:r>
              <w:rPr>
                <w:webHidden/>
              </w:rPr>
              <w:fldChar w:fldCharType="begin"/>
            </w:r>
            <w:r>
              <w:rPr>
                <w:webHidden/>
              </w:rPr>
              <w:instrText xml:space="preserve"> PAGEREF _Toc118290610 \h </w:instrText>
            </w:r>
            <w:r>
              <w:rPr>
                <w:webHidden/>
              </w:rPr>
            </w:r>
            <w:r>
              <w:rPr>
                <w:webHidden/>
              </w:rPr>
              <w:fldChar w:fldCharType="separate"/>
            </w:r>
            <w:r>
              <w:rPr>
                <w:webHidden/>
              </w:rPr>
              <w:t>4</w:t>
            </w:r>
            <w:r>
              <w:rPr>
                <w:webHidden/>
              </w:rPr>
              <w:fldChar w:fldCharType="end"/>
            </w:r>
          </w:hyperlink>
        </w:p>
        <w:p w14:paraId="2632705F" w14:textId="0A112E5E" w:rsidR="008B0786" w:rsidRDefault="008B0786">
          <w:pPr>
            <w:pStyle w:val="INNH3"/>
            <w:rPr>
              <w:rFonts w:asciiTheme="minorHAnsi" w:eastAsiaTheme="minorEastAsia" w:hAnsiTheme="minorHAnsi" w:cstheme="minorBidi"/>
              <w:color w:val="auto"/>
              <w:sz w:val="22"/>
              <w:szCs w:val="22"/>
            </w:rPr>
          </w:pPr>
          <w:hyperlink w:anchor="_Toc118290611" w:history="1">
            <w:r w:rsidRPr="004C0980">
              <w:rPr>
                <w:rStyle w:val="Hyperkobling"/>
              </w:rPr>
              <w:t>Demografi</w:t>
            </w:r>
            <w:r>
              <w:rPr>
                <w:webHidden/>
              </w:rPr>
              <w:tab/>
            </w:r>
            <w:r>
              <w:rPr>
                <w:webHidden/>
              </w:rPr>
              <w:fldChar w:fldCharType="begin"/>
            </w:r>
            <w:r>
              <w:rPr>
                <w:webHidden/>
              </w:rPr>
              <w:instrText xml:space="preserve"> PAGEREF _Toc118290611 \h </w:instrText>
            </w:r>
            <w:r>
              <w:rPr>
                <w:webHidden/>
              </w:rPr>
            </w:r>
            <w:r>
              <w:rPr>
                <w:webHidden/>
              </w:rPr>
              <w:fldChar w:fldCharType="separate"/>
            </w:r>
            <w:r>
              <w:rPr>
                <w:webHidden/>
              </w:rPr>
              <w:t>5</w:t>
            </w:r>
            <w:r>
              <w:rPr>
                <w:webHidden/>
              </w:rPr>
              <w:fldChar w:fldCharType="end"/>
            </w:r>
          </w:hyperlink>
        </w:p>
        <w:p w14:paraId="780DABAC" w14:textId="00AB1181" w:rsidR="008B0786" w:rsidRDefault="008B0786">
          <w:pPr>
            <w:pStyle w:val="INNH2"/>
            <w:rPr>
              <w:rFonts w:asciiTheme="minorHAnsi" w:eastAsiaTheme="minorEastAsia" w:hAnsiTheme="minorHAnsi" w:cstheme="minorBidi"/>
              <w:color w:val="auto"/>
              <w:sz w:val="22"/>
              <w:szCs w:val="22"/>
            </w:rPr>
          </w:pPr>
          <w:hyperlink w:anchor="_Toc118290612" w:history="1">
            <w:r w:rsidRPr="004C0980">
              <w:rPr>
                <w:rStyle w:val="Hyperkobling"/>
              </w:rPr>
              <w:t>Utviklingen i folketallet 2012-2022. Alstahaug.</w:t>
            </w:r>
            <w:r>
              <w:rPr>
                <w:webHidden/>
              </w:rPr>
              <w:tab/>
            </w:r>
            <w:r>
              <w:rPr>
                <w:webHidden/>
              </w:rPr>
              <w:fldChar w:fldCharType="begin"/>
            </w:r>
            <w:r>
              <w:rPr>
                <w:webHidden/>
              </w:rPr>
              <w:instrText xml:space="preserve"> PAGEREF _Toc118290612 \h </w:instrText>
            </w:r>
            <w:r>
              <w:rPr>
                <w:webHidden/>
              </w:rPr>
            </w:r>
            <w:r>
              <w:rPr>
                <w:webHidden/>
              </w:rPr>
              <w:fldChar w:fldCharType="separate"/>
            </w:r>
            <w:r>
              <w:rPr>
                <w:webHidden/>
              </w:rPr>
              <w:t>5</w:t>
            </w:r>
            <w:r>
              <w:rPr>
                <w:webHidden/>
              </w:rPr>
              <w:fldChar w:fldCharType="end"/>
            </w:r>
          </w:hyperlink>
        </w:p>
        <w:p w14:paraId="3F7FEA68" w14:textId="7A4E86B5" w:rsidR="008B0786" w:rsidRDefault="008B0786">
          <w:pPr>
            <w:pStyle w:val="INNH2"/>
            <w:rPr>
              <w:rFonts w:asciiTheme="minorHAnsi" w:eastAsiaTheme="minorEastAsia" w:hAnsiTheme="minorHAnsi" w:cstheme="minorBidi"/>
              <w:color w:val="auto"/>
              <w:sz w:val="22"/>
              <w:szCs w:val="22"/>
            </w:rPr>
          </w:pPr>
          <w:hyperlink w:anchor="_Toc118290613" w:history="1">
            <w:r w:rsidRPr="004C0980">
              <w:rPr>
                <w:rStyle w:val="Hyperkobling"/>
              </w:rPr>
              <w:t>Befolkningsutvikling - framskriving i et 25 års-perspektiv.</w:t>
            </w:r>
            <w:r>
              <w:rPr>
                <w:webHidden/>
              </w:rPr>
              <w:tab/>
            </w:r>
            <w:r>
              <w:rPr>
                <w:webHidden/>
              </w:rPr>
              <w:fldChar w:fldCharType="begin"/>
            </w:r>
            <w:r>
              <w:rPr>
                <w:webHidden/>
              </w:rPr>
              <w:instrText xml:space="preserve"> PAGEREF _Toc118290613 \h </w:instrText>
            </w:r>
            <w:r>
              <w:rPr>
                <w:webHidden/>
              </w:rPr>
            </w:r>
            <w:r>
              <w:rPr>
                <w:webHidden/>
              </w:rPr>
              <w:fldChar w:fldCharType="separate"/>
            </w:r>
            <w:r>
              <w:rPr>
                <w:webHidden/>
              </w:rPr>
              <w:t>8</w:t>
            </w:r>
            <w:r>
              <w:rPr>
                <w:webHidden/>
              </w:rPr>
              <w:fldChar w:fldCharType="end"/>
            </w:r>
          </w:hyperlink>
        </w:p>
        <w:p w14:paraId="29507A9D" w14:textId="45E1086A" w:rsidR="008B0786" w:rsidRDefault="008B0786">
          <w:pPr>
            <w:pStyle w:val="INNH1"/>
            <w:tabs>
              <w:tab w:val="left" w:pos="480"/>
            </w:tabs>
            <w:rPr>
              <w:rFonts w:asciiTheme="minorHAnsi" w:eastAsiaTheme="minorEastAsia" w:hAnsiTheme="minorHAnsi" w:cstheme="minorBidi"/>
              <w:color w:val="auto"/>
              <w:sz w:val="22"/>
              <w:szCs w:val="22"/>
            </w:rPr>
          </w:pPr>
          <w:hyperlink w:anchor="_Toc118290614" w:history="1">
            <w:r w:rsidRPr="004C0980">
              <w:rPr>
                <w:rStyle w:val="Hyperkobling"/>
              </w:rPr>
              <w:t>2.</w:t>
            </w:r>
            <w:r>
              <w:rPr>
                <w:rFonts w:asciiTheme="minorHAnsi" w:eastAsiaTheme="minorEastAsia" w:hAnsiTheme="minorHAnsi" w:cstheme="minorBidi"/>
                <w:color w:val="auto"/>
                <w:sz w:val="22"/>
                <w:szCs w:val="22"/>
              </w:rPr>
              <w:tab/>
            </w:r>
            <w:r w:rsidRPr="004C0980">
              <w:rPr>
                <w:rStyle w:val="Hyperkobling"/>
              </w:rPr>
              <w:t>Kostra- og andre nøkkeltall</w:t>
            </w:r>
            <w:r>
              <w:rPr>
                <w:webHidden/>
              </w:rPr>
              <w:tab/>
            </w:r>
            <w:r>
              <w:rPr>
                <w:webHidden/>
              </w:rPr>
              <w:fldChar w:fldCharType="begin"/>
            </w:r>
            <w:r>
              <w:rPr>
                <w:webHidden/>
              </w:rPr>
              <w:instrText xml:space="preserve"> PAGEREF _Toc118290614 \h </w:instrText>
            </w:r>
            <w:r>
              <w:rPr>
                <w:webHidden/>
              </w:rPr>
            </w:r>
            <w:r>
              <w:rPr>
                <w:webHidden/>
              </w:rPr>
              <w:fldChar w:fldCharType="separate"/>
            </w:r>
            <w:r>
              <w:rPr>
                <w:webHidden/>
              </w:rPr>
              <w:t>13</w:t>
            </w:r>
            <w:r>
              <w:rPr>
                <w:webHidden/>
              </w:rPr>
              <w:fldChar w:fldCharType="end"/>
            </w:r>
          </w:hyperlink>
        </w:p>
        <w:p w14:paraId="0F7CA2EB" w14:textId="02AD1545" w:rsidR="008B0786" w:rsidRDefault="008B0786">
          <w:pPr>
            <w:pStyle w:val="INNH3"/>
            <w:rPr>
              <w:rFonts w:asciiTheme="minorHAnsi" w:eastAsiaTheme="minorEastAsia" w:hAnsiTheme="minorHAnsi" w:cstheme="minorBidi"/>
              <w:color w:val="auto"/>
              <w:sz w:val="22"/>
              <w:szCs w:val="22"/>
            </w:rPr>
          </w:pPr>
          <w:hyperlink w:anchor="_Toc118290615" w:history="1">
            <w:r w:rsidRPr="004C0980">
              <w:rPr>
                <w:rStyle w:val="Hyperkobling"/>
                <w:rFonts w:eastAsia="Calibri"/>
              </w:rPr>
              <w:t>Utgifter og formål sammenlignet med andre</w:t>
            </w:r>
            <w:r>
              <w:rPr>
                <w:webHidden/>
              </w:rPr>
              <w:tab/>
            </w:r>
            <w:r>
              <w:rPr>
                <w:webHidden/>
              </w:rPr>
              <w:fldChar w:fldCharType="begin"/>
            </w:r>
            <w:r>
              <w:rPr>
                <w:webHidden/>
              </w:rPr>
              <w:instrText xml:space="preserve"> PAGEREF _Toc118290615 \h </w:instrText>
            </w:r>
            <w:r>
              <w:rPr>
                <w:webHidden/>
              </w:rPr>
            </w:r>
            <w:r>
              <w:rPr>
                <w:webHidden/>
              </w:rPr>
              <w:fldChar w:fldCharType="separate"/>
            </w:r>
            <w:r>
              <w:rPr>
                <w:webHidden/>
              </w:rPr>
              <w:t>13</w:t>
            </w:r>
            <w:r>
              <w:rPr>
                <w:webHidden/>
              </w:rPr>
              <w:fldChar w:fldCharType="end"/>
            </w:r>
          </w:hyperlink>
        </w:p>
        <w:p w14:paraId="3B82C898" w14:textId="6921EFAE" w:rsidR="008B0786" w:rsidRDefault="008B0786">
          <w:pPr>
            <w:pStyle w:val="INNH3"/>
            <w:rPr>
              <w:rFonts w:asciiTheme="minorHAnsi" w:eastAsiaTheme="minorEastAsia" w:hAnsiTheme="minorHAnsi" w:cstheme="minorBidi"/>
              <w:color w:val="auto"/>
              <w:sz w:val="22"/>
              <w:szCs w:val="22"/>
            </w:rPr>
          </w:pPr>
          <w:hyperlink w:anchor="_Toc118290616" w:history="1">
            <w:r w:rsidRPr="004C0980">
              <w:rPr>
                <w:rStyle w:val="Hyperkobling"/>
                <w:rFonts w:eastAsia="Calibri"/>
              </w:rPr>
              <w:t>Utgiftsbehov</w:t>
            </w:r>
            <w:r>
              <w:rPr>
                <w:webHidden/>
              </w:rPr>
              <w:tab/>
            </w:r>
            <w:r>
              <w:rPr>
                <w:webHidden/>
              </w:rPr>
              <w:fldChar w:fldCharType="begin"/>
            </w:r>
            <w:r>
              <w:rPr>
                <w:webHidden/>
              </w:rPr>
              <w:instrText xml:space="preserve"> PAGEREF _Toc118290616 \h </w:instrText>
            </w:r>
            <w:r>
              <w:rPr>
                <w:webHidden/>
              </w:rPr>
            </w:r>
            <w:r>
              <w:rPr>
                <w:webHidden/>
              </w:rPr>
              <w:fldChar w:fldCharType="separate"/>
            </w:r>
            <w:r>
              <w:rPr>
                <w:webHidden/>
              </w:rPr>
              <w:t>13</w:t>
            </w:r>
            <w:r>
              <w:rPr>
                <w:webHidden/>
              </w:rPr>
              <w:fldChar w:fldCharType="end"/>
            </w:r>
          </w:hyperlink>
        </w:p>
        <w:p w14:paraId="2356440A" w14:textId="521859C8" w:rsidR="008B0786" w:rsidRDefault="008B0786">
          <w:pPr>
            <w:pStyle w:val="INNH3"/>
            <w:rPr>
              <w:rFonts w:asciiTheme="minorHAnsi" w:eastAsiaTheme="minorEastAsia" w:hAnsiTheme="minorHAnsi" w:cstheme="minorBidi"/>
              <w:color w:val="auto"/>
              <w:sz w:val="22"/>
              <w:szCs w:val="22"/>
            </w:rPr>
          </w:pPr>
          <w:hyperlink w:anchor="_Toc118290617" w:history="1">
            <w:r w:rsidRPr="004C0980">
              <w:rPr>
                <w:rStyle w:val="Hyperkobling"/>
              </w:rPr>
              <w:t>Ressursbruk</w:t>
            </w:r>
            <w:r>
              <w:rPr>
                <w:webHidden/>
              </w:rPr>
              <w:tab/>
            </w:r>
            <w:r>
              <w:rPr>
                <w:webHidden/>
              </w:rPr>
              <w:fldChar w:fldCharType="begin"/>
            </w:r>
            <w:r>
              <w:rPr>
                <w:webHidden/>
              </w:rPr>
              <w:instrText xml:space="preserve"> PAGEREF _Toc118290617 \h </w:instrText>
            </w:r>
            <w:r>
              <w:rPr>
                <w:webHidden/>
              </w:rPr>
            </w:r>
            <w:r>
              <w:rPr>
                <w:webHidden/>
              </w:rPr>
              <w:fldChar w:fldCharType="separate"/>
            </w:r>
            <w:r>
              <w:rPr>
                <w:webHidden/>
              </w:rPr>
              <w:t>14</w:t>
            </w:r>
            <w:r>
              <w:rPr>
                <w:webHidden/>
              </w:rPr>
              <w:fldChar w:fldCharType="end"/>
            </w:r>
          </w:hyperlink>
        </w:p>
        <w:p w14:paraId="3F7CFEC9" w14:textId="713291B1" w:rsidR="008B0786" w:rsidRDefault="008B0786">
          <w:pPr>
            <w:pStyle w:val="INNH3"/>
            <w:rPr>
              <w:rFonts w:asciiTheme="minorHAnsi" w:eastAsiaTheme="minorEastAsia" w:hAnsiTheme="minorHAnsi" w:cstheme="minorBidi"/>
              <w:color w:val="auto"/>
              <w:sz w:val="22"/>
              <w:szCs w:val="22"/>
            </w:rPr>
          </w:pPr>
          <w:hyperlink w:anchor="_Toc118290618" w:history="1">
            <w:r w:rsidRPr="004C0980">
              <w:rPr>
                <w:rStyle w:val="Hyperkobling"/>
                <w:rFonts w:eastAsia="Calibri"/>
              </w:rPr>
              <w:t>Oversikt innsparingsmulighet i forhold til sammenligningskommuner (mill. kr)</w:t>
            </w:r>
            <w:r>
              <w:rPr>
                <w:webHidden/>
              </w:rPr>
              <w:tab/>
            </w:r>
            <w:r>
              <w:rPr>
                <w:webHidden/>
              </w:rPr>
              <w:fldChar w:fldCharType="begin"/>
            </w:r>
            <w:r>
              <w:rPr>
                <w:webHidden/>
              </w:rPr>
              <w:instrText xml:space="preserve"> PAGEREF _Toc118290618 \h </w:instrText>
            </w:r>
            <w:r>
              <w:rPr>
                <w:webHidden/>
              </w:rPr>
            </w:r>
            <w:r>
              <w:rPr>
                <w:webHidden/>
              </w:rPr>
              <w:fldChar w:fldCharType="separate"/>
            </w:r>
            <w:r>
              <w:rPr>
                <w:webHidden/>
              </w:rPr>
              <w:t>14</w:t>
            </w:r>
            <w:r>
              <w:rPr>
                <w:webHidden/>
              </w:rPr>
              <w:fldChar w:fldCharType="end"/>
            </w:r>
          </w:hyperlink>
        </w:p>
        <w:p w14:paraId="394745FA" w14:textId="0262304E" w:rsidR="008B0786" w:rsidRDefault="008B0786">
          <w:pPr>
            <w:pStyle w:val="INNH1"/>
            <w:rPr>
              <w:rFonts w:asciiTheme="minorHAnsi" w:eastAsiaTheme="minorEastAsia" w:hAnsiTheme="minorHAnsi" w:cstheme="minorBidi"/>
              <w:color w:val="auto"/>
              <w:sz w:val="22"/>
              <w:szCs w:val="22"/>
            </w:rPr>
          </w:pPr>
          <w:hyperlink w:anchor="_Toc118290619" w:history="1">
            <w:r w:rsidRPr="004C0980">
              <w:rPr>
                <w:rStyle w:val="Hyperkobling"/>
              </w:rPr>
              <w:t>3.1 Oppvekst og kultur</w:t>
            </w:r>
            <w:r>
              <w:rPr>
                <w:webHidden/>
              </w:rPr>
              <w:tab/>
            </w:r>
            <w:r>
              <w:rPr>
                <w:webHidden/>
              </w:rPr>
              <w:fldChar w:fldCharType="begin"/>
            </w:r>
            <w:r>
              <w:rPr>
                <w:webHidden/>
              </w:rPr>
              <w:instrText xml:space="preserve"> PAGEREF _Toc118290619 \h </w:instrText>
            </w:r>
            <w:r>
              <w:rPr>
                <w:webHidden/>
              </w:rPr>
            </w:r>
            <w:r>
              <w:rPr>
                <w:webHidden/>
              </w:rPr>
              <w:fldChar w:fldCharType="separate"/>
            </w:r>
            <w:r>
              <w:rPr>
                <w:webHidden/>
              </w:rPr>
              <w:t>15</w:t>
            </w:r>
            <w:r>
              <w:rPr>
                <w:webHidden/>
              </w:rPr>
              <w:fldChar w:fldCharType="end"/>
            </w:r>
          </w:hyperlink>
        </w:p>
        <w:p w14:paraId="7E54634E" w14:textId="0AB19896" w:rsidR="008B0786" w:rsidRDefault="008B0786">
          <w:pPr>
            <w:pStyle w:val="INNH3"/>
            <w:rPr>
              <w:rFonts w:asciiTheme="minorHAnsi" w:eastAsiaTheme="minorEastAsia" w:hAnsiTheme="minorHAnsi" w:cstheme="minorBidi"/>
              <w:color w:val="auto"/>
              <w:sz w:val="22"/>
              <w:szCs w:val="22"/>
            </w:rPr>
          </w:pPr>
          <w:hyperlink w:anchor="_Toc118290620" w:history="1">
            <w:r w:rsidRPr="004C0980">
              <w:rPr>
                <w:rStyle w:val="Hyperkobling"/>
                <w:rFonts w:ascii="Verdana" w:eastAsiaTheme="majorEastAsia" w:hAnsi="Verdana" w:cstheme="majorBidi"/>
                <w:bCs/>
                <w:spacing w:val="14"/>
              </w:rPr>
              <w:t>PPT</w:t>
            </w:r>
            <w:r>
              <w:rPr>
                <w:webHidden/>
              </w:rPr>
              <w:tab/>
            </w:r>
            <w:r>
              <w:rPr>
                <w:webHidden/>
              </w:rPr>
              <w:fldChar w:fldCharType="begin"/>
            </w:r>
            <w:r>
              <w:rPr>
                <w:webHidden/>
              </w:rPr>
              <w:instrText xml:space="preserve"> PAGEREF _Toc118290620 \h </w:instrText>
            </w:r>
            <w:r>
              <w:rPr>
                <w:webHidden/>
              </w:rPr>
            </w:r>
            <w:r>
              <w:rPr>
                <w:webHidden/>
              </w:rPr>
              <w:fldChar w:fldCharType="separate"/>
            </w:r>
            <w:r>
              <w:rPr>
                <w:webHidden/>
              </w:rPr>
              <w:t>16</w:t>
            </w:r>
            <w:r>
              <w:rPr>
                <w:webHidden/>
              </w:rPr>
              <w:fldChar w:fldCharType="end"/>
            </w:r>
          </w:hyperlink>
        </w:p>
        <w:p w14:paraId="06729F3A" w14:textId="40DE6F56" w:rsidR="008B0786" w:rsidRDefault="008B0786">
          <w:pPr>
            <w:pStyle w:val="INNH3"/>
            <w:rPr>
              <w:rFonts w:asciiTheme="minorHAnsi" w:eastAsiaTheme="minorEastAsia" w:hAnsiTheme="minorHAnsi" w:cstheme="minorBidi"/>
              <w:color w:val="auto"/>
              <w:sz w:val="22"/>
              <w:szCs w:val="22"/>
            </w:rPr>
          </w:pPr>
          <w:hyperlink w:anchor="_Toc118290621" w:history="1">
            <w:r w:rsidRPr="004C0980">
              <w:rPr>
                <w:rStyle w:val="Hyperkobling"/>
                <w:rFonts w:ascii="Verdana" w:eastAsiaTheme="majorEastAsia" w:hAnsi="Verdana" w:cstheme="majorBidi"/>
                <w:bCs/>
                <w:spacing w:val="14"/>
              </w:rPr>
              <w:t>Barnehage</w:t>
            </w:r>
            <w:r>
              <w:rPr>
                <w:webHidden/>
              </w:rPr>
              <w:tab/>
            </w:r>
            <w:r>
              <w:rPr>
                <w:webHidden/>
              </w:rPr>
              <w:fldChar w:fldCharType="begin"/>
            </w:r>
            <w:r>
              <w:rPr>
                <w:webHidden/>
              </w:rPr>
              <w:instrText xml:space="preserve"> PAGEREF _Toc118290621 \h </w:instrText>
            </w:r>
            <w:r>
              <w:rPr>
                <w:webHidden/>
              </w:rPr>
            </w:r>
            <w:r>
              <w:rPr>
                <w:webHidden/>
              </w:rPr>
              <w:fldChar w:fldCharType="separate"/>
            </w:r>
            <w:r>
              <w:rPr>
                <w:webHidden/>
              </w:rPr>
              <w:t>18</w:t>
            </w:r>
            <w:r>
              <w:rPr>
                <w:webHidden/>
              </w:rPr>
              <w:fldChar w:fldCharType="end"/>
            </w:r>
          </w:hyperlink>
        </w:p>
        <w:p w14:paraId="76531928" w14:textId="5AF1EA53" w:rsidR="008B0786" w:rsidRDefault="008B0786">
          <w:pPr>
            <w:pStyle w:val="INNH3"/>
            <w:rPr>
              <w:rFonts w:asciiTheme="minorHAnsi" w:eastAsiaTheme="minorEastAsia" w:hAnsiTheme="minorHAnsi" w:cstheme="minorBidi"/>
              <w:color w:val="auto"/>
              <w:sz w:val="22"/>
              <w:szCs w:val="22"/>
            </w:rPr>
          </w:pPr>
          <w:hyperlink w:anchor="_Toc118290622" w:history="1">
            <w:r w:rsidRPr="004C0980">
              <w:rPr>
                <w:rStyle w:val="Hyperkobling"/>
                <w:rFonts w:ascii="Verdana" w:eastAsiaTheme="majorEastAsia" w:hAnsi="Verdana" w:cstheme="majorBidi"/>
                <w:bCs/>
                <w:spacing w:val="14"/>
              </w:rPr>
              <w:t>Grunnskole</w:t>
            </w:r>
            <w:r>
              <w:rPr>
                <w:webHidden/>
              </w:rPr>
              <w:tab/>
            </w:r>
            <w:r>
              <w:rPr>
                <w:webHidden/>
              </w:rPr>
              <w:fldChar w:fldCharType="begin"/>
            </w:r>
            <w:r>
              <w:rPr>
                <w:webHidden/>
              </w:rPr>
              <w:instrText xml:space="preserve"> PAGEREF _Toc118290622 \h </w:instrText>
            </w:r>
            <w:r>
              <w:rPr>
                <w:webHidden/>
              </w:rPr>
            </w:r>
            <w:r>
              <w:rPr>
                <w:webHidden/>
              </w:rPr>
              <w:fldChar w:fldCharType="separate"/>
            </w:r>
            <w:r>
              <w:rPr>
                <w:webHidden/>
              </w:rPr>
              <w:t>20</w:t>
            </w:r>
            <w:r>
              <w:rPr>
                <w:webHidden/>
              </w:rPr>
              <w:fldChar w:fldCharType="end"/>
            </w:r>
          </w:hyperlink>
        </w:p>
        <w:p w14:paraId="6CF9105C" w14:textId="7C64A8F6" w:rsidR="008B0786" w:rsidRDefault="008B0786">
          <w:pPr>
            <w:pStyle w:val="INNH3"/>
            <w:rPr>
              <w:rFonts w:asciiTheme="minorHAnsi" w:eastAsiaTheme="minorEastAsia" w:hAnsiTheme="minorHAnsi" w:cstheme="minorBidi"/>
              <w:color w:val="auto"/>
              <w:sz w:val="22"/>
              <w:szCs w:val="22"/>
            </w:rPr>
          </w:pPr>
          <w:hyperlink w:anchor="_Toc118290623" w:history="1">
            <w:r w:rsidRPr="004C0980">
              <w:rPr>
                <w:rStyle w:val="Hyperkobling"/>
                <w:rFonts w:ascii="Verdana" w:eastAsiaTheme="majorEastAsia" w:hAnsi="Verdana" w:cstheme="majorBidi"/>
                <w:bCs/>
                <w:spacing w:val="14"/>
              </w:rPr>
              <w:t>Skolefritidsordningen - SFO</w:t>
            </w:r>
            <w:r>
              <w:rPr>
                <w:webHidden/>
              </w:rPr>
              <w:tab/>
            </w:r>
            <w:r>
              <w:rPr>
                <w:webHidden/>
              </w:rPr>
              <w:fldChar w:fldCharType="begin"/>
            </w:r>
            <w:r>
              <w:rPr>
                <w:webHidden/>
              </w:rPr>
              <w:instrText xml:space="preserve"> PAGEREF _Toc118290623 \h </w:instrText>
            </w:r>
            <w:r>
              <w:rPr>
                <w:webHidden/>
              </w:rPr>
            </w:r>
            <w:r>
              <w:rPr>
                <w:webHidden/>
              </w:rPr>
              <w:fldChar w:fldCharType="separate"/>
            </w:r>
            <w:r>
              <w:rPr>
                <w:webHidden/>
              </w:rPr>
              <w:t>26</w:t>
            </w:r>
            <w:r>
              <w:rPr>
                <w:webHidden/>
              </w:rPr>
              <w:fldChar w:fldCharType="end"/>
            </w:r>
          </w:hyperlink>
        </w:p>
        <w:p w14:paraId="29F58AF1" w14:textId="00FCE45C" w:rsidR="008B0786" w:rsidRDefault="008B0786">
          <w:pPr>
            <w:pStyle w:val="INNH3"/>
            <w:rPr>
              <w:rFonts w:asciiTheme="minorHAnsi" w:eastAsiaTheme="minorEastAsia" w:hAnsiTheme="minorHAnsi" w:cstheme="minorBidi"/>
              <w:color w:val="auto"/>
              <w:sz w:val="22"/>
              <w:szCs w:val="22"/>
            </w:rPr>
          </w:pPr>
          <w:hyperlink w:anchor="_Toc118290624" w:history="1">
            <w:r w:rsidRPr="004C0980">
              <w:rPr>
                <w:rStyle w:val="Hyperkobling"/>
                <w:rFonts w:ascii="Verdana" w:eastAsia="Calibri" w:hAnsi="Verdana" w:cstheme="majorBidi"/>
                <w:bCs/>
                <w:spacing w:val="14"/>
              </w:rPr>
              <w:t>Kultur</w:t>
            </w:r>
            <w:r>
              <w:rPr>
                <w:webHidden/>
              </w:rPr>
              <w:tab/>
            </w:r>
            <w:r>
              <w:rPr>
                <w:webHidden/>
              </w:rPr>
              <w:fldChar w:fldCharType="begin"/>
            </w:r>
            <w:r>
              <w:rPr>
                <w:webHidden/>
              </w:rPr>
              <w:instrText xml:space="preserve"> PAGEREF _Toc118290624 \h </w:instrText>
            </w:r>
            <w:r>
              <w:rPr>
                <w:webHidden/>
              </w:rPr>
            </w:r>
            <w:r>
              <w:rPr>
                <w:webHidden/>
              </w:rPr>
              <w:fldChar w:fldCharType="separate"/>
            </w:r>
            <w:r>
              <w:rPr>
                <w:webHidden/>
              </w:rPr>
              <w:t>27</w:t>
            </w:r>
            <w:r>
              <w:rPr>
                <w:webHidden/>
              </w:rPr>
              <w:fldChar w:fldCharType="end"/>
            </w:r>
          </w:hyperlink>
        </w:p>
        <w:p w14:paraId="4BDFFA38" w14:textId="78A36A4F" w:rsidR="008B0786" w:rsidRDefault="008B0786">
          <w:pPr>
            <w:pStyle w:val="INNH3"/>
            <w:rPr>
              <w:rFonts w:asciiTheme="minorHAnsi" w:eastAsiaTheme="minorEastAsia" w:hAnsiTheme="minorHAnsi" w:cstheme="minorBidi"/>
              <w:color w:val="auto"/>
              <w:sz w:val="22"/>
              <w:szCs w:val="22"/>
            </w:rPr>
          </w:pPr>
          <w:hyperlink w:anchor="_Toc118290625" w:history="1">
            <w:r w:rsidRPr="004C0980">
              <w:rPr>
                <w:rStyle w:val="Hyperkobling"/>
                <w:rFonts w:ascii="Verdana" w:eastAsia="Calibri" w:hAnsi="Verdana" w:cstheme="majorBidi"/>
                <w:bCs/>
                <w:spacing w:val="14"/>
              </w:rPr>
              <w:t>Kulturskole</w:t>
            </w:r>
            <w:r>
              <w:rPr>
                <w:webHidden/>
              </w:rPr>
              <w:tab/>
            </w:r>
            <w:r>
              <w:rPr>
                <w:webHidden/>
              </w:rPr>
              <w:fldChar w:fldCharType="begin"/>
            </w:r>
            <w:r>
              <w:rPr>
                <w:webHidden/>
              </w:rPr>
              <w:instrText xml:space="preserve"> PAGEREF _Toc118290625 \h </w:instrText>
            </w:r>
            <w:r>
              <w:rPr>
                <w:webHidden/>
              </w:rPr>
            </w:r>
            <w:r>
              <w:rPr>
                <w:webHidden/>
              </w:rPr>
              <w:fldChar w:fldCharType="separate"/>
            </w:r>
            <w:r>
              <w:rPr>
                <w:webHidden/>
              </w:rPr>
              <w:t>30</w:t>
            </w:r>
            <w:r>
              <w:rPr>
                <w:webHidden/>
              </w:rPr>
              <w:fldChar w:fldCharType="end"/>
            </w:r>
          </w:hyperlink>
        </w:p>
        <w:p w14:paraId="6A8F18CC" w14:textId="0001CB54" w:rsidR="008B0786" w:rsidRDefault="008B0786">
          <w:pPr>
            <w:pStyle w:val="INNH3"/>
            <w:rPr>
              <w:rFonts w:asciiTheme="minorHAnsi" w:eastAsiaTheme="minorEastAsia" w:hAnsiTheme="minorHAnsi" w:cstheme="minorBidi"/>
              <w:color w:val="auto"/>
              <w:sz w:val="22"/>
              <w:szCs w:val="22"/>
            </w:rPr>
          </w:pPr>
          <w:hyperlink w:anchor="_Toc118290626" w:history="1">
            <w:r w:rsidRPr="004C0980">
              <w:rPr>
                <w:rStyle w:val="Hyperkobling"/>
                <w:rFonts w:ascii="Verdana" w:eastAsia="Calibri" w:hAnsi="Verdana" w:cstheme="majorBidi"/>
                <w:bCs/>
                <w:spacing w:val="14"/>
              </w:rPr>
              <w:t>Voksenopplæring</w:t>
            </w:r>
            <w:r>
              <w:rPr>
                <w:webHidden/>
              </w:rPr>
              <w:tab/>
            </w:r>
            <w:r>
              <w:rPr>
                <w:webHidden/>
              </w:rPr>
              <w:fldChar w:fldCharType="begin"/>
            </w:r>
            <w:r>
              <w:rPr>
                <w:webHidden/>
              </w:rPr>
              <w:instrText xml:space="preserve"> PAGEREF _Toc118290626 \h </w:instrText>
            </w:r>
            <w:r>
              <w:rPr>
                <w:webHidden/>
              </w:rPr>
            </w:r>
            <w:r>
              <w:rPr>
                <w:webHidden/>
              </w:rPr>
              <w:fldChar w:fldCharType="separate"/>
            </w:r>
            <w:r>
              <w:rPr>
                <w:webHidden/>
              </w:rPr>
              <w:t>32</w:t>
            </w:r>
            <w:r>
              <w:rPr>
                <w:webHidden/>
              </w:rPr>
              <w:fldChar w:fldCharType="end"/>
            </w:r>
          </w:hyperlink>
        </w:p>
        <w:p w14:paraId="0EB73DE0" w14:textId="35AA66D6" w:rsidR="008B0786" w:rsidRDefault="008B0786">
          <w:pPr>
            <w:pStyle w:val="INNH3"/>
            <w:rPr>
              <w:rFonts w:asciiTheme="minorHAnsi" w:eastAsiaTheme="minorEastAsia" w:hAnsiTheme="minorHAnsi" w:cstheme="minorBidi"/>
              <w:color w:val="auto"/>
              <w:sz w:val="22"/>
              <w:szCs w:val="22"/>
            </w:rPr>
          </w:pPr>
          <w:hyperlink w:anchor="_Toc118290627" w:history="1">
            <w:r w:rsidRPr="004C0980">
              <w:rPr>
                <w:rStyle w:val="Hyperkobling"/>
                <w:rFonts w:ascii="Verdana" w:eastAsia="Calibri" w:hAnsi="Verdana" w:cstheme="majorBidi"/>
                <w:bCs/>
                <w:spacing w:val="14"/>
              </w:rPr>
              <w:t>Flyktningetjenesten</w:t>
            </w:r>
            <w:r>
              <w:rPr>
                <w:webHidden/>
              </w:rPr>
              <w:tab/>
            </w:r>
            <w:r>
              <w:rPr>
                <w:webHidden/>
              </w:rPr>
              <w:fldChar w:fldCharType="begin"/>
            </w:r>
            <w:r>
              <w:rPr>
                <w:webHidden/>
              </w:rPr>
              <w:instrText xml:space="preserve"> PAGEREF _Toc118290627 \h </w:instrText>
            </w:r>
            <w:r>
              <w:rPr>
                <w:webHidden/>
              </w:rPr>
            </w:r>
            <w:r>
              <w:rPr>
                <w:webHidden/>
              </w:rPr>
              <w:fldChar w:fldCharType="separate"/>
            </w:r>
            <w:r>
              <w:rPr>
                <w:webHidden/>
              </w:rPr>
              <w:t>33</w:t>
            </w:r>
            <w:r>
              <w:rPr>
                <w:webHidden/>
              </w:rPr>
              <w:fldChar w:fldCharType="end"/>
            </w:r>
          </w:hyperlink>
        </w:p>
        <w:p w14:paraId="26CD8634" w14:textId="12DB5D57" w:rsidR="008B0786" w:rsidRDefault="008B0786">
          <w:pPr>
            <w:pStyle w:val="INNH1"/>
            <w:rPr>
              <w:rFonts w:asciiTheme="minorHAnsi" w:eastAsiaTheme="minorEastAsia" w:hAnsiTheme="minorHAnsi" w:cstheme="minorBidi"/>
              <w:color w:val="auto"/>
              <w:sz w:val="22"/>
              <w:szCs w:val="22"/>
            </w:rPr>
          </w:pPr>
          <w:hyperlink w:anchor="_Toc118290628" w:history="1">
            <w:r w:rsidRPr="004C0980">
              <w:rPr>
                <w:rStyle w:val="Hyperkobling"/>
              </w:rPr>
              <w:t>3.2 Helse og velferd</w:t>
            </w:r>
            <w:r>
              <w:rPr>
                <w:webHidden/>
              </w:rPr>
              <w:tab/>
            </w:r>
            <w:r>
              <w:rPr>
                <w:webHidden/>
              </w:rPr>
              <w:fldChar w:fldCharType="begin"/>
            </w:r>
            <w:r>
              <w:rPr>
                <w:webHidden/>
              </w:rPr>
              <w:instrText xml:space="preserve"> PAGEREF _Toc118290628 \h </w:instrText>
            </w:r>
            <w:r>
              <w:rPr>
                <w:webHidden/>
              </w:rPr>
            </w:r>
            <w:r>
              <w:rPr>
                <w:webHidden/>
              </w:rPr>
              <w:fldChar w:fldCharType="separate"/>
            </w:r>
            <w:r>
              <w:rPr>
                <w:webHidden/>
              </w:rPr>
              <w:t>35</w:t>
            </w:r>
            <w:r>
              <w:rPr>
                <w:webHidden/>
              </w:rPr>
              <w:fldChar w:fldCharType="end"/>
            </w:r>
          </w:hyperlink>
        </w:p>
        <w:p w14:paraId="35A24BD6" w14:textId="7F5B6575" w:rsidR="008B0786" w:rsidRDefault="008B0786">
          <w:pPr>
            <w:pStyle w:val="INNH3"/>
            <w:rPr>
              <w:rFonts w:asciiTheme="minorHAnsi" w:eastAsiaTheme="minorEastAsia" w:hAnsiTheme="minorHAnsi" w:cstheme="minorBidi"/>
              <w:color w:val="auto"/>
              <w:sz w:val="22"/>
              <w:szCs w:val="22"/>
            </w:rPr>
          </w:pPr>
          <w:hyperlink w:anchor="_Toc118290629" w:history="1">
            <w:r w:rsidRPr="004C0980">
              <w:rPr>
                <w:rStyle w:val="Hyperkobling"/>
                <w:rFonts w:eastAsia="Times New Roman"/>
                <w:lang w:eastAsia="en-US"/>
              </w:rPr>
              <w:t>Omsorgstjenestene</w:t>
            </w:r>
            <w:r>
              <w:rPr>
                <w:webHidden/>
              </w:rPr>
              <w:tab/>
            </w:r>
            <w:r>
              <w:rPr>
                <w:webHidden/>
              </w:rPr>
              <w:fldChar w:fldCharType="begin"/>
            </w:r>
            <w:r>
              <w:rPr>
                <w:webHidden/>
              </w:rPr>
              <w:instrText xml:space="preserve"> PAGEREF _Toc118290629 \h </w:instrText>
            </w:r>
            <w:r>
              <w:rPr>
                <w:webHidden/>
              </w:rPr>
            </w:r>
            <w:r>
              <w:rPr>
                <w:webHidden/>
              </w:rPr>
              <w:fldChar w:fldCharType="separate"/>
            </w:r>
            <w:r>
              <w:rPr>
                <w:webHidden/>
              </w:rPr>
              <w:t>38</w:t>
            </w:r>
            <w:r>
              <w:rPr>
                <w:webHidden/>
              </w:rPr>
              <w:fldChar w:fldCharType="end"/>
            </w:r>
          </w:hyperlink>
        </w:p>
        <w:p w14:paraId="2E442D81" w14:textId="238E55B8" w:rsidR="008B0786" w:rsidRDefault="008B0786">
          <w:pPr>
            <w:pStyle w:val="INNH3"/>
            <w:rPr>
              <w:rFonts w:asciiTheme="minorHAnsi" w:eastAsiaTheme="minorEastAsia" w:hAnsiTheme="minorHAnsi" w:cstheme="minorBidi"/>
              <w:color w:val="auto"/>
              <w:sz w:val="22"/>
              <w:szCs w:val="22"/>
            </w:rPr>
          </w:pPr>
          <w:hyperlink w:anchor="_Toc118290630" w:history="1">
            <w:r w:rsidRPr="004C0980">
              <w:rPr>
                <w:rStyle w:val="Hyperkobling"/>
                <w:rFonts w:eastAsia="Times New Roman"/>
                <w:lang w:eastAsia="en-US"/>
              </w:rPr>
              <w:t>Kommunehelse</w:t>
            </w:r>
            <w:r>
              <w:rPr>
                <w:webHidden/>
              </w:rPr>
              <w:tab/>
            </w:r>
            <w:r>
              <w:rPr>
                <w:webHidden/>
              </w:rPr>
              <w:fldChar w:fldCharType="begin"/>
            </w:r>
            <w:r>
              <w:rPr>
                <w:webHidden/>
              </w:rPr>
              <w:instrText xml:space="preserve"> PAGEREF _Toc118290630 \h </w:instrText>
            </w:r>
            <w:r>
              <w:rPr>
                <w:webHidden/>
              </w:rPr>
            </w:r>
            <w:r>
              <w:rPr>
                <w:webHidden/>
              </w:rPr>
              <w:fldChar w:fldCharType="separate"/>
            </w:r>
            <w:r>
              <w:rPr>
                <w:webHidden/>
              </w:rPr>
              <w:t>43</w:t>
            </w:r>
            <w:r>
              <w:rPr>
                <w:webHidden/>
              </w:rPr>
              <w:fldChar w:fldCharType="end"/>
            </w:r>
          </w:hyperlink>
        </w:p>
        <w:p w14:paraId="089282C3" w14:textId="034B3348" w:rsidR="008B0786" w:rsidRDefault="008B0786">
          <w:pPr>
            <w:pStyle w:val="INNH3"/>
            <w:rPr>
              <w:rFonts w:asciiTheme="minorHAnsi" w:eastAsiaTheme="minorEastAsia" w:hAnsiTheme="minorHAnsi" w:cstheme="minorBidi"/>
              <w:color w:val="auto"/>
              <w:sz w:val="22"/>
              <w:szCs w:val="22"/>
            </w:rPr>
          </w:pPr>
          <w:hyperlink w:anchor="_Toc118290631" w:history="1">
            <w:r w:rsidRPr="004C0980">
              <w:rPr>
                <w:rStyle w:val="Hyperkobling"/>
                <w:rFonts w:eastAsia="Times New Roman"/>
                <w:lang w:eastAsia="en-US"/>
              </w:rPr>
              <w:t>NAV og sosiale tjenester</w:t>
            </w:r>
            <w:r>
              <w:rPr>
                <w:webHidden/>
              </w:rPr>
              <w:tab/>
            </w:r>
            <w:r>
              <w:rPr>
                <w:webHidden/>
              </w:rPr>
              <w:fldChar w:fldCharType="begin"/>
            </w:r>
            <w:r>
              <w:rPr>
                <w:webHidden/>
              </w:rPr>
              <w:instrText xml:space="preserve"> PAGEREF _Toc118290631 \h </w:instrText>
            </w:r>
            <w:r>
              <w:rPr>
                <w:webHidden/>
              </w:rPr>
            </w:r>
            <w:r>
              <w:rPr>
                <w:webHidden/>
              </w:rPr>
              <w:fldChar w:fldCharType="separate"/>
            </w:r>
            <w:r>
              <w:rPr>
                <w:webHidden/>
              </w:rPr>
              <w:t>45</w:t>
            </w:r>
            <w:r>
              <w:rPr>
                <w:webHidden/>
              </w:rPr>
              <w:fldChar w:fldCharType="end"/>
            </w:r>
          </w:hyperlink>
        </w:p>
        <w:p w14:paraId="77AF1E98" w14:textId="73978B5D" w:rsidR="008B0786" w:rsidRDefault="008B0786">
          <w:pPr>
            <w:pStyle w:val="INNH3"/>
            <w:rPr>
              <w:rFonts w:asciiTheme="minorHAnsi" w:eastAsiaTheme="minorEastAsia" w:hAnsiTheme="minorHAnsi" w:cstheme="minorBidi"/>
              <w:color w:val="auto"/>
              <w:sz w:val="22"/>
              <w:szCs w:val="22"/>
            </w:rPr>
          </w:pPr>
          <w:hyperlink w:anchor="_Toc118290632" w:history="1">
            <w:r w:rsidRPr="004C0980">
              <w:rPr>
                <w:rStyle w:val="Hyperkobling"/>
                <w:rFonts w:eastAsia="Times New Roman"/>
                <w:lang w:eastAsia="en-US"/>
              </w:rPr>
              <w:t>Barne- og ungdomsvern</w:t>
            </w:r>
            <w:r>
              <w:rPr>
                <w:webHidden/>
              </w:rPr>
              <w:tab/>
            </w:r>
            <w:r>
              <w:rPr>
                <w:webHidden/>
              </w:rPr>
              <w:fldChar w:fldCharType="begin"/>
            </w:r>
            <w:r>
              <w:rPr>
                <w:webHidden/>
              </w:rPr>
              <w:instrText xml:space="preserve"> PAGEREF _Toc118290632 \h </w:instrText>
            </w:r>
            <w:r>
              <w:rPr>
                <w:webHidden/>
              </w:rPr>
            </w:r>
            <w:r>
              <w:rPr>
                <w:webHidden/>
              </w:rPr>
              <w:fldChar w:fldCharType="separate"/>
            </w:r>
            <w:r>
              <w:rPr>
                <w:webHidden/>
              </w:rPr>
              <w:t>48</w:t>
            </w:r>
            <w:r>
              <w:rPr>
                <w:webHidden/>
              </w:rPr>
              <w:fldChar w:fldCharType="end"/>
            </w:r>
          </w:hyperlink>
        </w:p>
        <w:p w14:paraId="1435B06C" w14:textId="2FDBDCC4" w:rsidR="008B0786" w:rsidRDefault="008B0786">
          <w:pPr>
            <w:pStyle w:val="INNH1"/>
            <w:rPr>
              <w:rFonts w:asciiTheme="minorHAnsi" w:eastAsiaTheme="minorEastAsia" w:hAnsiTheme="minorHAnsi" w:cstheme="minorBidi"/>
              <w:color w:val="auto"/>
              <w:sz w:val="22"/>
              <w:szCs w:val="22"/>
            </w:rPr>
          </w:pPr>
          <w:hyperlink w:anchor="_Toc118290633" w:history="1">
            <w:r w:rsidRPr="004C0980">
              <w:rPr>
                <w:rStyle w:val="Hyperkobling"/>
              </w:rPr>
              <w:t>3.3 Samfunnsutvikling</w:t>
            </w:r>
            <w:r>
              <w:rPr>
                <w:webHidden/>
              </w:rPr>
              <w:tab/>
            </w:r>
            <w:r>
              <w:rPr>
                <w:webHidden/>
              </w:rPr>
              <w:fldChar w:fldCharType="begin"/>
            </w:r>
            <w:r>
              <w:rPr>
                <w:webHidden/>
              </w:rPr>
              <w:instrText xml:space="preserve"> PAGEREF _Toc118290633 \h </w:instrText>
            </w:r>
            <w:r>
              <w:rPr>
                <w:webHidden/>
              </w:rPr>
            </w:r>
            <w:r>
              <w:rPr>
                <w:webHidden/>
              </w:rPr>
              <w:fldChar w:fldCharType="separate"/>
            </w:r>
            <w:r>
              <w:rPr>
                <w:webHidden/>
              </w:rPr>
              <w:t>53</w:t>
            </w:r>
            <w:r>
              <w:rPr>
                <w:webHidden/>
              </w:rPr>
              <w:fldChar w:fldCharType="end"/>
            </w:r>
          </w:hyperlink>
        </w:p>
        <w:p w14:paraId="6ABDD4CE" w14:textId="64AB3583" w:rsidR="008B0786" w:rsidRDefault="008B0786">
          <w:pPr>
            <w:pStyle w:val="INNH3"/>
            <w:rPr>
              <w:rFonts w:asciiTheme="minorHAnsi" w:eastAsiaTheme="minorEastAsia" w:hAnsiTheme="minorHAnsi" w:cstheme="minorBidi"/>
              <w:color w:val="auto"/>
              <w:sz w:val="22"/>
              <w:szCs w:val="22"/>
            </w:rPr>
          </w:pPr>
          <w:hyperlink w:anchor="_Toc118290634" w:history="1">
            <w:r w:rsidRPr="004C0980">
              <w:rPr>
                <w:rStyle w:val="Hyperkobling"/>
                <w:rFonts w:eastAsia="Calibri"/>
              </w:rPr>
              <w:t>Brann og Beredskap</w:t>
            </w:r>
            <w:r>
              <w:rPr>
                <w:webHidden/>
              </w:rPr>
              <w:tab/>
            </w:r>
            <w:r>
              <w:rPr>
                <w:webHidden/>
              </w:rPr>
              <w:fldChar w:fldCharType="begin"/>
            </w:r>
            <w:r>
              <w:rPr>
                <w:webHidden/>
              </w:rPr>
              <w:instrText xml:space="preserve"> PAGEREF _Toc118290634 \h </w:instrText>
            </w:r>
            <w:r>
              <w:rPr>
                <w:webHidden/>
              </w:rPr>
            </w:r>
            <w:r>
              <w:rPr>
                <w:webHidden/>
              </w:rPr>
              <w:fldChar w:fldCharType="separate"/>
            </w:r>
            <w:r>
              <w:rPr>
                <w:webHidden/>
              </w:rPr>
              <w:t>54</w:t>
            </w:r>
            <w:r>
              <w:rPr>
                <w:webHidden/>
              </w:rPr>
              <w:fldChar w:fldCharType="end"/>
            </w:r>
          </w:hyperlink>
        </w:p>
        <w:p w14:paraId="0F99DE2C" w14:textId="39A24FB5" w:rsidR="008B0786" w:rsidRDefault="008B0786">
          <w:pPr>
            <w:pStyle w:val="INNH3"/>
            <w:rPr>
              <w:rFonts w:asciiTheme="minorHAnsi" w:eastAsiaTheme="minorEastAsia" w:hAnsiTheme="minorHAnsi" w:cstheme="minorBidi"/>
              <w:color w:val="auto"/>
              <w:sz w:val="22"/>
              <w:szCs w:val="22"/>
            </w:rPr>
          </w:pPr>
          <w:hyperlink w:anchor="_Toc118290635" w:history="1">
            <w:r w:rsidRPr="004C0980">
              <w:rPr>
                <w:rStyle w:val="Hyperkobling"/>
                <w:rFonts w:eastAsia="Calibri"/>
              </w:rPr>
              <w:t>Plan, landbruk og miljø</w:t>
            </w:r>
            <w:r>
              <w:rPr>
                <w:webHidden/>
              </w:rPr>
              <w:tab/>
            </w:r>
            <w:r>
              <w:rPr>
                <w:webHidden/>
              </w:rPr>
              <w:fldChar w:fldCharType="begin"/>
            </w:r>
            <w:r>
              <w:rPr>
                <w:webHidden/>
              </w:rPr>
              <w:instrText xml:space="preserve"> PAGEREF _Toc118290635 \h </w:instrText>
            </w:r>
            <w:r>
              <w:rPr>
                <w:webHidden/>
              </w:rPr>
            </w:r>
            <w:r>
              <w:rPr>
                <w:webHidden/>
              </w:rPr>
              <w:fldChar w:fldCharType="separate"/>
            </w:r>
            <w:r>
              <w:rPr>
                <w:webHidden/>
              </w:rPr>
              <w:t>56</w:t>
            </w:r>
            <w:r>
              <w:rPr>
                <w:webHidden/>
              </w:rPr>
              <w:fldChar w:fldCharType="end"/>
            </w:r>
          </w:hyperlink>
        </w:p>
        <w:p w14:paraId="1CECF0B7" w14:textId="2F108247" w:rsidR="008B0786" w:rsidRDefault="008B0786">
          <w:pPr>
            <w:pStyle w:val="INNH3"/>
            <w:rPr>
              <w:rFonts w:asciiTheme="minorHAnsi" w:eastAsiaTheme="minorEastAsia" w:hAnsiTheme="minorHAnsi" w:cstheme="minorBidi"/>
              <w:color w:val="auto"/>
              <w:sz w:val="22"/>
              <w:szCs w:val="22"/>
            </w:rPr>
          </w:pPr>
          <w:hyperlink w:anchor="_Toc118290636" w:history="1">
            <w:r w:rsidRPr="004C0980">
              <w:rPr>
                <w:rStyle w:val="Hyperkobling"/>
              </w:rPr>
              <w:t>Kommunalteknisk</w:t>
            </w:r>
            <w:r>
              <w:rPr>
                <w:webHidden/>
              </w:rPr>
              <w:tab/>
            </w:r>
            <w:r>
              <w:rPr>
                <w:webHidden/>
              </w:rPr>
              <w:fldChar w:fldCharType="begin"/>
            </w:r>
            <w:r>
              <w:rPr>
                <w:webHidden/>
              </w:rPr>
              <w:instrText xml:space="preserve"> PAGEREF _Toc118290636 \h </w:instrText>
            </w:r>
            <w:r>
              <w:rPr>
                <w:webHidden/>
              </w:rPr>
            </w:r>
            <w:r>
              <w:rPr>
                <w:webHidden/>
              </w:rPr>
              <w:fldChar w:fldCharType="separate"/>
            </w:r>
            <w:r>
              <w:rPr>
                <w:webHidden/>
              </w:rPr>
              <w:t>58</w:t>
            </w:r>
            <w:r>
              <w:rPr>
                <w:webHidden/>
              </w:rPr>
              <w:fldChar w:fldCharType="end"/>
            </w:r>
          </w:hyperlink>
        </w:p>
        <w:p w14:paraId="48DB4ED5" w14:textId="3B52E49B" w:rsidR="008B0786" w:rsidRDefault="008B0786">
          <w:pPr>
            <w:pStyle w:val="INNH3"/>
            <w:rPr>
              <w:rFonts w:asciiTheme="minorHAnsi" w:eastAsiaTheme="minorEastAsia" w:hAnsiTheme="minorHAnsi" w:cstheme="minorBidi"/>
              <w:color w:val="auto"/>
              <w:sz w:val="22"/>
              <w:szCs w:val="22"/>
            </w:rPr>
          </w:pPr>
          <w:hyperlink w:anchor="_Toc118290637" w:history="1">
            <w:r w:rsidRPr="004C0980">
              <w:rPr>
                <w:rStyle w:val="Hyperkobling"/>
              </w:rPr>
              <w:t>Samferdsel</w:t>
            </w:r>
            <w:r>
              <w:rPr>
                <w:webHidden/>
              </w:rPr>
              <w:tab/>
            </w:r>
            <w:r>
              <w:rPr>
                <w:webHidden/>
              </w:rPr>
              <w:fldChar w:fldCharType="begin"/>
            </w:r>
            <w:r>
              <w:rPr>
                <w:webHidden/>
              </w:rPr>
              <w:instrText xml:space="preserve"> PAGEREF _Toc118290637 \h </w:instrText>
            </w:r>
            <w:r>
              <w:rPr>
                <w:webHidden/>
              </w:rPr>
            </w:r>
            <w:r>
              <w:rPr>
                <w:webHidden/>
              </w:rPr>
              <w:fldChar w:fldCharType="separate"/>
            </w:r>
            <w:r>
              <w:rPr>
                <w:webHidden/>
              </w:rPr>
              <w:t>62</w:t>
            </w:r>
            <w:r>
              <w:rPr>
                <w:webHidden/>
              </w:rPr>
              <w:fldChar w:fldCharType="end"/>
            </w:r>
          </w:hyperlink>
        </w:p>
        <w:p w14:paraId="206C1D9E" w14:textId="017802B8" w:rsidR="008B0786" w:rsidRDefault="008B0786">
          <w:pPr>
            <w:pStyle w:val="INNH1"/>
            <w:rPr>
              <w:rFonts w:asciiTheme="minorHAnsi" w:eastAsiaTheme="minorEastAsia" w:hAnsiTheme="minorHAnsi" w:cstheme="minorBidi"/>
              <w:color w:val="auto"/>
              <w:sz w:val="22"/>
              <w:szCs w:val="22"/>
            </w:rPr>
          </w:pPr>
          <w:hyperlink w:anchor="_Toc118290638" w:history="1">
            <w:r w:rsidRPr="004C0980">
              <w:rPr>
                <w:rStyle w:val="Hyperkobling"/>
              </w:rPr>
              <w:t>3.4 Organisasjonsfakta</w:t>
            </w:r>
            <w:r>
              <w:rPr>
                <w:webHidden/>
              </w:rPr>
              <w:tab/>
            </w:r>
            <w:r>
              <w:rPr>
                <w:webHidden/>
              </w:rPr>
              <w:fldChar w:fldCharType="begin"/>
            </w:r>
            <w:r>
              <w:rPr>
                <w:webHidden/>
              </w:rPr>
              <w:instrText xml:space="preserve"> PAGEREF _Toc118290638 \h </w:instrText>
            </w:r>
            <w:r>
              <w:rPr>
                <w:webHidden/>
              </w:rPr>
            </w:r>
            <w:r>
              <w:rPr>
                <w:webHidden/>
              </w:rPr>
              <w:fldChar w:fldCharType="separate"/>
            </w:r>
            <w:r>
              <w:rPr>
                <w:webHidden/>
              </w:rPr>
              <w:t>64</w:t>
            </w:r>
            <w:r>
              <w:rPr>
                <w:webHidden/>
              </w:rPr>
              <w:fldChar w:fldCharType="end"/>
            </w:r>
          </w:hyperlink>
        </w:p>
        <w:p w14:paraId="6EB900E0" w14:textId="056B8393" w:rsidR="008B0786" w:rsidRDefault="008B0786">
          <w:pPr>
            <w:pStyle w:val="INNH3"/>
            <w:rPr>
              <w:rFonts w:asciiTheme="minorHAnsi" w:eastAsiaTheme="minorEastAsia" w:hAnsiTheme="minorHAnsi" w:cstheme="minorBidi"/>
              <w:color w:val="auto"/>
              <w:sz w:val="22"/>
              <w:szCs w:val="22"/>
            </w:rPr>
          </w:pPr>
          <w:hyperlink w:anchor="_Toc118290639" w:history="1">
            <w:r w:rsidRPr="004C0980">
              <w:rPr>
                <w:rStyle w:val="Hyperkobling"/>
                <w:rFonts w:eastAsia="Times New Roman"/>
              </w:rPr>
              <w:t>Utvikling årsverk Alstahaug kommune 2010 - 2022:</w:t>
            </w:r>
            <w:r>
              <w:rPr>
                <w:webHidden/>
              </w:rPr>
              <w:tab/>
            </w:r>
            <w:r>
              <w:rPr>
                <w:webHidden/>
              </w:rPr>
              <w:fldChar w:fldCharType="begin"/>
            </w:r>
            <w:r>
              <w:rPr>
                <w:webHidden/>
              </w:rPr>
              <w:instrText xml:space="preserve"> PAGEREF _Toc118290639 \h </w:instrText>
            </w:r>
            <w:r>
              <w:rPr>
                <w:webHidden/>
              </w:rPr>
            </w:r>
            <w:r>
              <w:rPr>
                <w:webHidden/>
              </w:rPr>
              <w:fldChar w:fldCharType="separate"/>
            </w:r>
            <w:r>
              <w:rPr>
                <w:webHidden/>
              </w:rPr>
              <w:t>64</w:t>
            </w:r>
            <w:r>
              <w:rPr>
                <w:webHidden/>
              </w:rPr>
              <w:fldChar w:fldCharType="end"/>
            </w:r>
          </w:hyperlink>
        </w:p>
        <w:p w14:paraId="4A638058" w14:textId="03DEC81D" w:rsidR="008B0786" w:rsidRDefault="008B0786">
          <w:pPr>
            <w:pStyle w:val="INNH3"/>
            <w:rPr>
              <w:rFonts w:asciiTheme="minorHAnsi" w:eastAsiaTheme="minorEastAsia" w:hAnsiTheme="minorHAnsi" w:cstheme="minorBidi"/>
              <w:color w:val="auto"/>
              <w:sz w:val="22"/>
              <w:szCs w:val="22"/>
            </w:rPr>
          </w:pPr>
          <w:hyperlink w:anchor="_Toc118290640" w:history="1">
            <w:r w:rsidRPr="004C0980">
              <w:rPr>
                <w:rStyle w:val="Hyperkobling"/>
                <w:rFonts w:eastAsia="Times New Roman"/>
              </w:rPr>
              <w:t>Alder og kjønnsfordeling i Alstahaug kommune -september 2022:</w:t>
            </w:r>
            <w:r>
              <w:rPr>
                <w:webHidden/>
              </w:rPr>
              <w:tab/>
            </w:r>
            <w:r>
              <w:rPr>
                <w:webHidden/>
              </w:rPr>
              <w:fldChar w:fldCharType="begin"/>
            </w:r>
            <w:r>
              <w:rPr>
                <w:webHidden/>
              </w:rPr>
              <w:instrText xml:space="preserve"> PAGEREF _Toc118290640 \h </w:instrText>
            </w:r>
            <w:r>
              <w:rPr>
                <w:webHidden/>
              </w:rPr>
            </w:r>
            <w:r>
              <w:rPr>
                <w:webHidden/>
              </w:rPr>
              <w:fldChar w:fldCharType="separate"/>
            </w:r>
            <w:r>
              <w:rPr>
                <w:webHidden/>
              </w:rPr>
              <w:t>65</w:t>
            </w:r>
            <w:r>
              <w:rPr>
                <w:webHidden/>
              </w:rPr>
              <w:fldChar w:fldCharType="end"/>
            </w:r>
          </w:hyperlink>
        </w:p>
        <w:p w14:paraId="663F8A41" w14:textId="39FD6AAF" w:rsidR="008B0786" w:rsidRDefault="008B0786">
          <w:pPr>
            <w:pStyle w:val="INNH1"/>
            <w:rPr>
              <w:rFonts w:asciiTheme="minorHAnsi" w:eastAsiaTheme="minorEastAsia" w:hAnsiTheme="minorHAnsi" w:cstheme="minorBidi"/>
              <w:color w:val="auto"/>
              <w:sz w:val="22"/>
              <w:szCs w:val="22"/>
            </w:rPr>
          </w:pPr>
          <w:hyperlink w:anchor="_Toc118290641" w:history="1">
            <w:r w:rsidRPr="004C0980">
              <w:rPr>
                <w:rStyle w:val="Hyperkobling"/>
              </w:rPr>
              <w:t>3.5 Folkehelseprofil og andre nøkkeltall</w:t>
            </w:r>
            <w:r>
              <w:rPr>
                <w:webHidden/>
              </w:rPr>
              <w:tab/>
            </w:r>
            <w:r>
              <w:rPr>
                <w:webHidden/>
              </w:rPr>
              <w:fldChar w:fldCharType="begin"/>
            </w:r>
            <w:r>
              <w:rPr>
                <w:webHidden/>
              </w:rPr>
              <w:instrText xml:space="preserve"> PAGEREF _Toc118290641 \h </w:instrText>
            </w:r>
            <w:r>
              <w:rPr>
                <w:webHidden/>
              </w:rPr>
            </w:r>
            <w:r>
              <w:rPr>
                <w:webHidden/>
              </w:rPr>
              <w:fldChar w:fldCharType="separate"/>
            </w:r>
            <w:r>
              <w:rPr>
                <w:webHidden/>
              </w:rPr>
              <w:t>65</w:t>
            </w:r>
            <w:r>
              <w:rPr>
                <w:webHidden/>
              </w:rPr>
              <w:fldChar w:fldCharType="end"/>
            </w:r>
          </w:hyperlink>
        </w:p>
        <w:p w14:paraId="2EA7DB19" w14:textId="4FA119FD" w:rsidR="008B0786" w:rsidRDefault="008B0786">
          <w:pPr>
            <w:pStyle w:val="INNH2"/>
            <w:rPr>
              <w:rFonts w:asciiTheme="minorHAnsi" w:eastAsiaTheme="minorEastAsia" w:hAnsiTheme="minorHAnsi" w:cstheme="minorBidi"/>
              <w:color w:val="auto"/>
              <w:sz w:val="22"/>
              <w:szCs w:val="22"/>
            </w:rPr>
          </w:pPr>
          <w:hyperlink w:anchor="_Toc118290642" w:history="1">
            <w:r w:rsidRPr="004C0980">
              <w:rPr>
                <w:rStyle w:val="Hyperkobling"/>
              </w:rPr>
              <w:t>Befolkning:</w:t>
            </w:r>
            <w:r>
              <w:rPr>
                <w:webHidden/>
              </w:rPr>
              <w:tab/>
            </w:r>
            <w:r>
              <w:rPr>
                <w:webHidden/>
              </w:rPr>
              <w:fldChar w:fldCharType="begin"/>
            </w:r>
            <w:r>
              <w:rPr>
                <w:webHidden/>
              </w:rPr>
              <w:instrText xml:space="preserve"> PAGEREF _Toc118290642 \h </w:instrText>
            </w:r>
            <w:r>
              <w:rPr>
                <w:webHidden/>
              </w:rPr>
            </w:r>
            <w:r>
              <w:rPr>
                <w:webHidden/>
              </w:rPr>
              <w:fldChar w:fldCharType="separate"/>
            </w:r>
            <w:r>
              <w:rPr>
                <w:webHidden/>
              </w:rPr>
              <w:t>65</w:t>
            </w:r>
            <w:r>
              <w:rPr>
                <w:webHidden/>
              </w:rPr>
              <w:fldChar w:fldCharType="end"/>
            </w:r>
          </w:hyperlink>
        </w:p>
        <w:p w14:paraId="788D0EBE" w14:textId="4DD9B53E" w:rsidR="008B0786" w:rsidRDefault="008B0786">
          <w:pPr>
            <w:pStyle w:val="INNH2"/>
            <w:rPr>
              <w:rFonts w:asciiTheme="minorHAnsi" w:eastAsiaTheme="minorEastAsia" w:hAnsiTheme="minorHAnsi" w:cstheme="minorBidi"/>
              <w:color w:val="auto"/>
              <w:sz w:val="22"/>
              <w:szCs w:val="22"/>
            </w:rPr>
          </w:pPr>
          <w:hyperlink w:anchor="_Toc118290643" w:history="1">
            <w:r w:rsidRPr="004C0980">
              <w:rPr>
                <w:rStyle w:val="Hyperkobling"/>
              </w:rPr>
              <w:t>Helsetilstand:</w:t>
            </w:r>
            <w:r>
              <w:rPr>
                <w:webHidden/>
              </w:rPr>
              <w:tab/>
            </w:r>
            <w:r>
              <w:rPr>
                <w:webHidden/>
              </w:rPr>
              <w:fldChar w:fldCharType="begin"/>
            </w:r>
            <w:r>
              <w:rPr>
                <w:webHidden/>
              </w:rPr>
              <w:instrText xml:space="preserve"> PAGEREF _Toc118290643 \h </w:instrText>
            </w:r>
            <w:r>
              <w:rPr>
                <w:webHidden/>
              </w:rPr>
            </w:r>
            <w:r>
              <w:rPr>
                <w:webHidden/>
              </w:rPr>
              <w:fldChar w:fldCharType="separate"/>
            </w:r>
            <w:r>
              <w:rPr>
                <w:webHidden/>
              </w:rPr>
              <w:t>66</w:t>
            </w:r>
            <w:r>
              <w:rPr>
                <w:webHidden/>
              </w:rPr>
              <w:fldChar w:fldCharType="end"/>
            </w:r>
          </w:hyperlink>
        </w:p>
        <w:p w14:paraId="567B85DC" w14:textId="402BD33A" w:rsidR="008B0786" w:rsidRDefault="008B0786">
          <w:pPr>
            <w:pStyle w:val="INNH2"/>
            <w:rPr>
              <w:rFonts w:asciiTheme="minorHAnsi" w:eastAsiaTheme="minorEastAsia" w:hAnsiTheme="minorHAnsi" w:cstheme="minorBidi"/>
              <w:color w:val="auto"/>
              <w:sz w:val="22"/>
              <w:szCs w:val="22"/>
            </w:rPr>
          </w:pPr>
          <w:hyperlink w:anchor="_Toc118290644" w:history="1">
            <w:r w:rsidRPr="004C0980">
              <w:rPr>
                <w:rStyle w:val="Hyperkobling"/>
              </w:rPr>
              <w:t>Miljø, skader og ulykker:</w:t>
            </w:r>
            <w:r>
              <w:rPr>
                <w:webHidden/>
              </w:rPr>
              <w:tab/>
            </w:r>
            <w:r>
              <w:rPr>
                <w:webHidden/>
              </w:rPr>
              <w:fldChar w:fldCharType="begin"/>
            </w:r>
            <w:r>
              <w:rPr>
                <w:webHidden/>
              </w:rPr>
              <w:instrText xml:space="preserve"> PAGEREF _Toc118290644 \h </w:instrText>
            </w:r>
            <w:r>
              <w:rPr>
                <w:webHidden/>
              </w:rPr>
            </w:r>
            <w:r>
              <w:rPr>
                <w:webHidden/>
              </w:rPr>
              <w:fldChar w:fldCharType="separate"/>
            </w:r>
            <w:r>
              <w:rPr>
                <w:webHidden/>
              </w:rPr>
              <w:t>66</w:t>
            </w:r>
            <w:r>
              <w:rPr>
                <w:webHidden/>
              </w:rPr>
              <w:fldChar w:fldCharType="end"/>
            </w:r>
          </w:hyperlink>
        </w:p>
        <w:p w14:paraId="5BCB260E" w14:textId="56F55B35" w:rsidR="008B0786" w:rsidRDefault="008B0786">
          <w:pPr>
            <w:pStyle w:val="INNH2"/>
            <w:rPr>
              <w:rFonts w:asciiTheme="minorHAnsi" w:eastAsiaTheme="minorEastAsia" w:hAnsiTheme="minorHAnsi" w:cstheme="minorBidi"/>
              <w:color w:val="auto"/>
              <w:sz w:val="22"/>
              <w:szCs w:val="22"/>
            </w:rPr>
          </w:pPr>
          <w:hyperlink w:anchor="_Toc118290645" w:history="1">
            <w:r w:rsidRPr="004C0980">
              <w:rPr>
                <w:rStyle w:val="Hyperkobling"/>
              </w:rPr>
              <w:t>Oppvekst og levekår:</w:t>
            </w:r>
            <w:r>
              <w:rPr>
                <w:webHidden/>
              </w:rPr>
              <w:tab/>
            </w:r>
            <w:r>
              <w:rPr>
                <w:webHidden/>
              </w:rPr>
              <w:fldChar w:fldCharType="begin"/>
            </w:r>
            <w:r>
              <w:rPr>
                <w:webHidden/>
              </w:rPr>
              <w:instrText xml:space="preserve"> PAGEREF _Toc118290645 \h </w:instrText>
            </w:r>
            <w:r>
              <w:rPr>
                <w:webHidden/>
              </w:rPr>
            </w:r>
            <w:r>
              <w:rPr>
                <w:webHidden/>
              </w:rPr>
              <w:fldChar w:fldCharType="separate"/>
            </w:r>
            <w:r>
              <w:rPr>
                <w:webHidden/>
              </w:rPr>
              <w:t>66</w:t>
            </w:r>
            <w:r>
              <w:rPr>
                <w:webHidden/>
              </w:rPr>
              <w:fldChar w:fldCharType="end"/>
            </w:r>
          </w:hyperlink>
        </w:p>
        <w:p w14:paraId="1B7FDED3" w14:textId="71309E57" w:rsidR="008B0786" w:rsidRDefault="008B0786">
          <w:pPr>
            <w:pStyle w:val="INNH2"/>
            <w:rPr>
              <w:rFonts w:asciiTheme="minorHAnsi" w:eastAsiaTheme="minorEastAsia" w:hAnsiTheme="minorHAnsi" w:cstheme="minorBidi"/>
              <w:color w:val="auto"/>
              <w:sz w:val="22"/>
              <w:szCs w:val="22"/>
            </w:rPr>
          </w:pPr>
          <w:hyperlink w:anchor="_Toc118290646" w:history="1">
            <w:r w:rsidRPr="004C0980">
              <w:rPr>
                <w:rStyle w:val="Hyperkobling"/>
              </w:rPr>
              <w:t>Helserelatert atferd:</w:t>
            </w:r>
            <w:r>
              <w:rPr>
                <w:webHidden/>
              </w:rPr>
              <w:tab/>
            </w:r>
            <w:r>
              <w:rPr>
                <w:webHidden/>
              </w:rPr>
              <w:fldChar w:fldCharType="begin"/>
            </w:r>
            <w:r>
              <w:rPr>
                <w:webHidden/>
              </w:rPr>
              <w:instrText xml:space="preserve"> PAGEREF _Toc118290646 \h </w:instrText>
            </w:r>
            <w:r>
              <w:rPr>
                <w:webHidden/>
              </w:rPr>
            </w:r>
            <w:r>
              <w:rPr>
                <w:webHidden/>
              </w:rPr>
              <w:fldChar w:fldCharType="separate"/>
            </w:r>
            <w:r>
              <w:rPr>
                <w:webHidden/>
              </w:rPr>
              <w:t>66</w:t>
            </w:r>
            <w:r>
              <w:rPr>
                <w:webHidden/>
              </w:rPr>
              <w:fldChar w:fldCharType="end"/>
            </w:r>
          </w:hyperlink>
        </w:p>
        <w:p w14:paraId="1394022C" w14:textId="4DCB80D3" w:rsidR="008B0786" w:rsidRDefault="008B0786">
          <w:pPr>
            <w:pStyle w:val="INNH1"/>
            <w:rPr>
              <w:rFonts w:asciiTheme="minorHAnsi" w:eastAsiaTheme="minorEastAsia" w:hAnsiTheme="minorHAnsi" w:cstheme="minorBidi"/>
              <w:color w:val="auto"/>
              <w:sz w:val="22"/>
              <w:szCs w:val="22"/>
            </w:rPr>
          </w:pPr>
          <w:hyperlink w:anchor="_Toc118290647" w:history="1">
            <w:r w:rsidRPr="004C0980">
              <w:rPr>
                <w:rStyle w:val="Hyperkobling"/>
              </w:rPr>
              <w:t>Vedlegg:</w:t>
            </w:r>
            <w:r>
              <w:rPr>
                <w:webHidden/>
              </w:rPr>
              <w:tab/>
            </w:r>
            <w:r>
              <w:rPr>
                <w:webHidden/>
              </w:rPr>
              <w:fldChar w:fldCharType="begin"/>
            </w:r>
            <w:r>
              <w:rPr>
                <w:webHidden/>
              </w:rPr>
              <w:instrText xml:space="preserve"> PAGEREF _Toc118290647 \h </w:instrText>
            </w:r>
            <w:r>
              <w:rPr>
                <w:webHidden/>
              </w:rPr>
            </w:r>
            <w:r>
              <w:rPr>
                <w:webHidden/>
              </w:rPr>
              <w:fldChar w:fldCharType="separate"/>
            </w:r>
            <w:r>
              <w:rPr>
                <w:webHidden/>
              </w:rPr>
              <w:t>66</w:t>
            </w:r>
            <w:r>
              <w:rPr>
                <w:webHidden/>
              </w:rPr>
              <w:fldChar w:fldCharType="end"/>
            </w:r>
          </w:hyperlink>
        </w:p>
        <w:p w14:paraId="30240A55" w14:textId="6D064CFF" w:rsidR="008B0786" w:rsidRDefault="008B0786">
          <w:pPr>
            <w:pStyle w:val="INNH3"/>
            <w:tabs>
              <w:tab w:val="left" w:pos="1100"/>
            </w:tabs>
            <w:rPr>
              <w:rFonts w:asciiTheme="minorHAnsi" w:eastAsiaTheme="minorEastAsia" w:hAnsiTheme="minorHAnsi" w:cstheme="minorBidi"/>
              <w:color w:val="auto"/>
              <w:sz w:val="22"/>
              <w:szCs w:val="22"/>
            </w:rPr>
          </w:pPr>
          <w:hyperlink w:anchor="_Toc118290648" w:history="1">
            <w:r w:rsidRPr="004C0980">
              <w:rPr>
                <w:rStyle w:val="Hyperkobling"/>
              </w:rPr>
              <w:t>1)</w:t>
            </w:r>
            <w:r>
              <w:rPr>
                <w:rFonts w:asciiTheme="minorHAnsi" w:eastAsiaTheme="minorEastAsia" w:hAnsiTheme="minorHAnsi" w:cstheme="minorBidi"/>
                <w:color w:val="auto"/>
                <w:sz w:val="22"/>
                <w:szCs w:val="22"/>
              </w:rPr>
              <w:tab/>
            </w:r>
            <w:r w:rsidRPr="004C0980">
              <w:rPr>
                <w:rStyle w:val="Hyperkobling"/>
              </w:rPr>
              <w:t>Folkehelseprofil Alstahaug 2021</w:t>
            </w:r>
            <w:r>
              <w:rPr>
                <w:webHidden/>
              </w:rPr>
              <w:tab/>
            </w:r>
            <w:r>
              <w:rPr>
                <w:webHidden/>
              </w:rPr>
              <w:fldChar w:fldCharType="begin"/>
            </w:r>
            <w:r>
              <w:rPr>
                <w:webHidden/>
              </w:rPr>
              <w:instrText xml:space="preserve"> PAGEREF _Toc118290648 \h </w:instrText>
            </w:r>
            <w:r>
              <w:rPr>
                <w:webHidden/>
              </w:rPr>
            </w:r>
            <w:r>
              <w:rPr>
                <w:webHidden/>
              </w:rPr>
              <w:fldChar w:fldCharType="separate"/>
            </w:r>
            <w:r>
              <w:rPr>
                <w:webHidden/>
              </w:rPr>
              <w:t>66</w:t>
            </w:r>
            <w:r>
              <w:rPr>
                <w:webHidden/>
              </w:rPr>
              <w:fldChar w:fldCharType="end"/>
            </w:r>
          </w:hyperlink>
        </w:p>
        <w:p w14:paraId="4E57D7DE" w14:textId="71AD2921" w:rsidR="009D555B" w:rsidRDefault="009D555B">
          <w:r>
            <w:rPr>
              <w:b/>
              <w:bCs/>
            </w:rPr>
            <w:fldChar w:fldCharType="end"/>
          </w:r>
        </w:p>
      </w:sdtContent>
    </w:sdt>
    <w:p w14:paraId="1B013811" w14:textId="77777777" w:rsidR="008F4243" w:rsidRDefault="008F4243">
      <w:pPr>
        <w:spacing w:after="200" w:line="276" w:lineRule="auto"/>
        <w:rPr>
          <w:rFonts w:ascii="Verdana" w:eastAsiaTheme="majorEastAsia" w:hAnsi="Verdana" w:cstheme="majorBidi"/>
          <w:b/>
          <w:bCs/>
          <w:color w:val="FA8000" w:themeColor="accent1"/>
          <w:spacing w:val="20"/>
          <w:sz w:val="32"/>
          <w:szCs w:val="28"/>
        </w:rPr>
        <w:sectPr w:rsidR="008F4243" w:rsidSect="00794C63">
          <w:headerReference w:type="default" r:id="rId9"/>
          <w:footerReference w:type="default" r:id="rId10"/>
          <w:headerReference w:type="first" r:id="rId11"/>
          <w:pgSz w:w="11906" w:h="16838" w:code="9"/>
          <w:pgMar w:top="1418" w:right="1418" w:bottom="1559" w:left="1418" w:header="709" w:footer="403" w:gutter="0"/>
          <w:cols w:space="708"/>
          <w:titlePg/>
          <w:docGrid w:linePitch="360"/>
        </w:sectPr>
      </w:pPr>
    </w:p>
    <w:p w14:paraId="18D0A48B" w14:textId="77777777" w:rsidR="00A762F1" w:rsidRPr="00A762F1" w:rsidRDefault="00A762F1" w:rsidP="00A762F1">
      <w:pPr>
        <w:pStyle w:val="Overskrift1"/>
        <w:numPr>
          <w:ilvl w:val="0"/>
          <w:numId w:val="21"/>
        </w:numPr>
      </w:pPr>
      <w:bookmarkStart w:id="0" w:name="_Toc118290609"/>
      <w:r>
        <w:lastRenderedPageBreak/>
        <w:t>Innledning</w:t>
      </w:r>
      <w:bookmarkEnd w:id="0"/>
    </w:p>
    <w:p w14:paraId="17451D19" w14:textId="77777777" w:rsidR="00A762F1" w:rsidRPr="00B22E2E" w:rsidRDefault="00A762F1" w:rsidP="00A762F1">
      <w:pPr>
        <w:rPr>
          <w:sz w:val="22"/>
          <w:szCs w:val="22"/>
        </w:rPr>
      </w:pPr>
      <w:r w:rsidRPr="00B22E2E">
        <w:rPr>
          <w:sz w:val="22"/>
          <w:szCs w:val="22"/>
        </w:rPr>
        <w:t xml:space="preserve">KOSTRA (KOmmune-STat-RApportering) er et nasjonalt informasjonssystem som gir styringsinformasjon om kommunal og fylkeskommunal virksomhet. </w:t>
      </w:r>
    </w:p>
    <w:p w14:paraId="517A0F30" w14:textId="77777777" w:rsidR="00A762F1" w:rsidRPr="00B22E2E" w:rsidRDefault="00A762F1" w:rsidP="00A762F1">
      <w:pPr>
        <w:rPr>
          <w:sz w:val="22"/>
          <w:szCs w:val="22"/>
        </w:rPr>
      </w:pPr>
      <w:r w:rsidRPr="00B22E2E">
        <w:rPr>
          <w:sz w:val="22"/>
          <w:szCs w:val="22"/>
        </w:rPr>
        <w:t xml:space="preserve">Kommuner og fylkeskommuner rapporterer regnskapsinformasjon og informasjon om tjenester til staten ved SSB. Data som er rapportert inn, blir publisert på </w:t>
      </w:r>
      <w:hyperlink r:id="rId12" w:history="1">
        <w:r w:rsidRPr="00B22E2E">
          <w:rPr>
            <w:rStyle w:val="Hyperkobling"/>
            <w:sz w:val="22"/>
            <w:szCs w:val="22"/>
          </w:rPr>
          <w:t>SSBs nettsider om KOSTRA</w:t>
        </w:r>
      </w:hyperlink>
      <w:r w:rsidRPr="00B22E2E">
        <w:rPr>
          <w:sz w:val="22"/>
          <w:szCs w:val="22"/>
        </w:rPr>
        <w:t> som grunnlagsdata eller satt sammen og publisert som nøkkeltall. KOSTRA baseres på elektronisk innrapportering fra kommunene til SSB, samt på data fra en rekke andre kilder i og utenfor SSB. KOSTRA-publiseringen baseres i stor grad på kopling av data fra ulike kilder, som f.eks. regnskapsdata, tjeneste- og personelldata og befolkningsdata.</w:t>
      </w:r>
    </w:p>
    <w:p w14:paraId="52A58CBD" w14:textId="77777777" w:rsidR="00A762F1" w:rsidRPr="00B22E2E" w:rsidRDefault="00A762F1" w:rsidP="00A762F1">
      <w:pPr>
        <w:spacing w:line="276" w:lineRule="auto"/>
        <w:rPr>
          <w:sz w:val="22"/>
          <w:szCs w:val="22"/>
        </w:rPr>
      </w:pPr>
      <w:r w:rsidRPr="00B22E2E">
        <w:rPr>
          <w:sz w:val="22"/>
          <w:szCs w:val="22"/>
        </w:rPr>
        <w:t xml:space="preserve">Norges kommuner er inndelt i alt 16 KOSTRA- grupper. Alstahaug kommune er fra 2020 plassert i KOSTRA-gruppe 02, som består av 18 kommuner. </w:t>
      </w:r>
      <w:r w:rsidRPr="00B22E2E">
        <w:rPr>
          <w:color w:val="333333"/>
          <w:sz w:val="22"/>
          <w:szCs w:val="22"/>
          <w:shd w:val="clear" w:color="auto" w:fill="FFFFFF"/>
        </w:rPr>
        <w:t>Det er folketall, bundne kostnader og frie inntekter som brukes som kriterier for inndeling.</w:t>
      </w:r>
    </w:p>
    <w:p w14:paraId="34150282" w14:textId="77777777" w:rsidR="00A762F1" w:rsidRPr="00B22E2E" w:rsidRDefault="00A762F1" w:rsidP="00A762F1">
      <w:pPr>
        <w:rPr>
          <w:sz w:val="22"/>
          <w:szCs w:val="22"/>
        </w:rPr>
      </w:pPr>
      <w:r w:rsidRPr="00B22E2E">
        <w:rPr>
          <w:sz w:val="22"/>
          <w:szCs w:val="22"/>
        </w:rPr>
        <w:t xml:space="preserve">Tallmaterialet i KOSTRA omfatter økonomi, skoler, helse, kultur, miljø, sosiale tjenester, boliger, tekniske tjenester og samferdsel. </w:t>
      </w:r>
    </w:p>
    <w:p w14:paraId="250DF285" w14:textId="77777777" w:rsidR="00A762F1" w:rsidRPr="00B22E2E" w:rsidRDefault="00A762F1" w:rsidP="00A762F1">
      <w:pPr>
        <w:rPr>
          <w:sz w:val="22"/>
          <w:szCs w:val="22"/>
        </w:rPr>
      </w:pPr>
      <w:r w:rsidRPr="00B22E2E">
        <w:rPr>
          <w:sz w:val="22"/>
          <w:szCs w:val="22"/>
        </w:rPr>
        <w:t>Nøkkeltall og grunnlagsdata kan bidra til å gi innbyggere, media, kommunen selv og andre, muligheten for å få informasjon om det meste av kommunens virksomhet. Denne informasjonen kan bidra til åpenhet, gjennomsiktighet og å gi muligheten for å forbedre tjenestetilbudet i kommunesektoren. </w:t>
      </w:r>
    </w:p>
    <w:p w14:paraId="231DA21F" w14:textId="77777777" w:rsidR="00A762F1" w:rsidRPr="00B22E2E" w:rsidRDefault="00A762F1" w:rsidP="00A762F1">
      <w:pPr>
        <w:rPr>
          <w:sz w:val="22"/>
          <w:szCs w:val="22"/>
        </w:rPr>
      </w:pPr>
      <w:r w:rsidRPr="00B22E2E">
        <w:rPr>
          <w:sz w:val="22"/>
          <w:szCs w:val="22"/>
        </w:rPr>
        <w:t xml:space="preserve">Det følgende dokumentet er laget for å presentere en del grunnleggende nøkkeltall som administrasjonen anser relevant for politisk ledelse i arbeidet med planlegging og budsjettering for kommunens videre drift de neste årene. Dette dokumentet må ses i sammenheng med dokument «Kommunaløkonomisk analyse», samt dokument «spørsmål og svar i budsjettprosessen 2022». Administrasjonen håper på denne måten å gjøre en del grunnmateriale tilgjengelig, for en åpen, god og kunnskapsbasert dialog i arbeidet med budsjett- og økonomiplan 2023-2026. </w:t>
      </w:r>
    </w:p>
    <w:p w14:paraId="42E155E1" w14:textId="77777777" w:rsidR="00A762F1" w:rsidRPr="008262D3" w:rsidRDefault="00A762F1" w:rsidP="00A762F1">
      <w:pPr>
        <w:pStyle w:val="Overskrift3"/>
        <w:rPr>
          <w:rFonts w:ascii="Times New Roman" w:hAnsi="Times New Roman" w:cs="Times New Roman"/>
          <w:sz w:val="24"/>
          <w:szCs w:val="24"/>
        </w:rPr>
      </w:pPr>
    </w:p>
    <w:p w14:paraId="59A871AD" w14:textId="77777777" w:rsidR="00A762F1" w:rsidRPr="00B22E2E" w:rsidRDefault="00A762F1" w:rsidP="00B22E2E">
      <w:pPr>
        <w:pStyle w:val="Overskrift3"/>
        <w:rPr>
          <w:rFonts w:ascii="Times New Roman" w:hAnsi="Times New Roman" w:cs="Times New Roman"/>
          <w:sz w:val="24"/>
          <w:szCs w:val="24"/>
        </w:rPr>
      </w:pPr>
      <w:bookmarkStart w:id="1" w:name="_Toc86766712"/>
      <w:bookmarkStart w:id="2" w:name="_Toc118290610"/>
      <w:r w:rsidRPr="008262D3">
        <w:rPr>
          <w:rFonts w:ascii="Times New Roman" w:hAnsi="Times New Roman" w:cs="Times New Roman"/>
          <w:sz w:val="24"/>
          <w:szCs w:val="24"/>
        </w:rPr>
        <w:t>Befolkningsutvikling</w:t>
      </w:r>
      <w:bookmarkEnd w:id="1"/>
      <w:bookmarkEnd w:id="2"/>
    </w:p>
    <w:p w14:paraId="2E1DEAFE" w14:textId="77777777" w:rsidR="00A762F1" w:rsidRPr="00B22E2E" w:rsidRDefault="00A762F1" w:rsidP="00B22E2E">
      <w:pPr>
        <w:pStyle w:val="Overskrift4"/>
      </w:pPr>
      <w:r w:rsidRPr="00B22E2E">
        <w:t>Utviklingen i folketallet 2012-2022. Alstahaug.</w:t>
      </w:r>
    </w:p>
    <w:tbl>
      <w:tblPr>
        <w:tblStyle w:val="Tabellrutenett1"/>
        <w:tblW w:w="10426" w:type="dxa"/>
        <w:tblInd w:w="-714" w:type="dxa"/>
        <w:tblLayout w:type="fixed"/>
        <w:tblLook w:val="00A0" w:firstRow="1" w:lastRow="0" w:firstColumn="1" w:lastColumn="0" w:noHBand="0" w:noVBand="0"/>
      </w:tblPr>
      <w:tblGrid>
        <w:gridCol w:w="2269"/>
        <w:gridCol w:w="851"/>
        <w:gridCol w:w="850"/>
        <w:gridCol w:w="709"/>
        <w:gridCol w:w="709"/>
        <w:gridCol w:w="709"/>
        <w:gridCol w:w="708"/>
        <w:gridCol w:w="709"/>
        <w:gridCol w:w="709"/>
        <w:gridCol w:w="709"/>
        <w:gridCol w:w="785"/>
        <w:gridCol w:w="709"/>
      </w:tblGrid>
      <w:tr w:rsidR="00A762F1" w:rsidRPr="00B22E2E" w14:paraId="6DDC0D5A" w14:textId="77777777" w:rsidTr="004B767F">
        <w:trPr>
          <w:trHeight w:val="262"/>
        </w:trPr>
        <w:tc>
          <w:tcPr>
            <w:tcW w:w="2269" w:type="dxa"/>
            <w:shd w:val="clear" w:color="auto" w:fill="FDE9D9" w:themeFill="accent6" w:themeFillTint="33"/>
          </w:tcPr>
          <w:p w14:paraId="4CCCD063" w14:textId="77777777" w:rsidR="00A762F1" w:rsidRPr="00B22E2E" w:rsidRDefault="00A762F1" w:rsidP="00E21F8A">
            <w:pPr>
              <w:jc w:val="right"/>
              <w:rPr>
                <w:b/>
                <w:i/>
                <w:sz w:val="18"/>
                <w:szCs w:val="18"/>
              </w:rPr>
            </w:pPr>
          </w:p>
        </w:tc>
        <w:tc>
          <w:tcPr>
            <w:tcW w:w="851" w:type="dxa"/>
            <w:shd w:val="clear" w:color="auto" w:fill="FDE9D9" w:themeFill="accent6" w:themeFillTint="33"/>
            <w:hideMark/>
          </w:tcPr>
          <w:p w14:paraId="6863560E" w14:textId="77777777" w:rsidR="00A762F1" w:rsidRPr="00B22E2E" w:rsidRDefault="00A762F1" w:rsidP="00E21F8A">
            <w:pPr>
              <w:jc w:val="right"/>
              <w:rPr>
                <w:b/>
                <w:i/>
                <w:sz w:val="18"/>
                <w:szCs w:val="18"/>
              </w:rPr>
            </w:pPr>
            <w:r w:rsidRPr="00B22E2E">
              <w:rPr>
                <w:b/>
                <w:i/>
                <w:sz w:val="18"/>
                <w:szCs w:val="18"/>
              </w:rPr>
              <w:t>2012</w:t>
            </w:r>
          </w:p>
        </w:tc>
        <w:tc>
          <w:tcPr>
            <w:tcW w:w="850" w:type="dxa"/>
            <w:shd w:val="clear" w:color="auto" w:fill="FDE9D9" w:themeFill="accent6" w:themeFillTint="33"/>
            <w:hideMark/>
          </w:tcPr>
          <w:p w14:paraId="45E94D19" w14:textId="77777777" w:rsidR="00A762F1" w:rsidRPr="00B22E2E" w:rsidRDefault="00A762F1" w:rsidP="00E21F8A">
            <w:pPr>
              <w:jc w:val="right"/>
              <w:rPr>
                <w:b/>
                <w:i/>
                <w:sz w:val="18"/>
                <w:szCs w:val="18"/>
              </w:rPr>
            </w:pPr>
            <w:r w:rsidRPr="00B22E2E">
              <w:rPr>
                <w:b/>
                <w:i/>
                <w:sz w:val="18"/>
                <w:szCs w:val="18"/>
              </w:rPr>
              <w:t>2013</w:t>
            </w:r>
          </w:p>
        </w:tc>
        <w:tc>
          <w:tcPr>
            <w:tcW w:w="709" w:type="dxa"/>
            <w:shd w:val="clear" w:color="auto" w:fill="FDE9D9" w:themeFill="accent6" w:themeFillTint="33"/>
            <w:hideMark/>
          </w:tcPr>
          <w:p w14:paraId="223F9525" w14:textId="77777777" w:rsidR="00A762F1" w:rsidRPr="00B22E2E" w:rsidRDefault="00A762F1" w:rsidP="00E21F8A">
            <w:pPr>
              <w:jc w:val="right"/>
              <w:rPr>
                <w:b/>
                <w:i/>
                <w:sz w:val="18"/>
                <w:szCs w:val="18"/>
              </w:rPr>
            </w:pPr>
            <w:r w:rsidRPr="00B22E2E">
              <w:rPr>
                <w:b/>
                <w:i/>
                <w:sz w:val="18"/>
                <w:szCs w:val="18"/>
              </w:rPr>
              <w:t>2014</w:t>
            </w:r>
          </w:p>
        </w:tc>
        <w:tc>
          <w:tcPr>
            <w:tcW w:w="709" w:type="dxa"/>
            <w:shd w:val="clear" w:color="auto" w:fill="FDE9D9" w:themeFill="accent6" w:themeFillTint="33"/>
          </w:tcPr>
          <w:p w14:paraId="7C4976D8" w14:textId="77777777" w:rsidR="00A762F1" w:rsidRPr="00B22E2E" w:rsidRDefault="00A762F1" w:rsidP="00E21F8A">
            <w:pPr>
              <w:jc w:val="right"/>
              <w:rPr>
                <w:b/>
                <w:i/>
                <w:sz w:val="18"/>
                <w:szCs w:val="18"/>
              </w:rPr>
            </w:pPr>
            <w:r w:rsidRPr="00B22E2E">
              <w:rPr>
                <w:b/>
                <w:i/>
                <w:sz w:val="18"/>
                <w:szCs w:val="18"/>
              </w:rPr>
              <w:t>2015</w:t>
            </w:r>
          </w:p>
        </w:tc>
        <w:tc>
          <w:tcPr>
            <w:tcW w:w="709" w:type="dxa"/>
            <w:shd w:val="clear" w:color="auto" w:fill="FDE9D9" w:themeFill="accent6" w:themeFillTint="33"/>
          </w:tcPr>
          <w:p w14:paraId="29612479" w14:textId="77777777" w:rsidR="00A762F1" w:rsidRPr="00B22E2E" w:rsidRDefault="00A762F1" w:rsidP="00E21F8A">
            <w:pPr>
              <w:jc w:val="right"/>
              <w:rPr>
                <w:b/>
                <w:i/>
                <w:sz w:val="18"/>
                <w:szCs w:val="18"/>
              </w:rPr>
            </w:pPr>
            <w:r w:rsidRPr="00B22E2E">
              <w:rPr>
                <w:b/>
                <w:i/>
                <w:sz w:val="18"/>
                <w:szCs w:val="18"/>
              </w:rPr>
              <w:t xml:space="preserve">2016 </w:t>
            </w:r>
          </w:p>
        </w:tc>
        <w:tc>
          <w:tcPr>
            <w:tcW w:w="708" w:type="dxa"/>
            <w:shd w:val="clear" w:color="auto" w:fill="FDE9D9" w:themeFill="accent6" w:themeFillTint="33"/>
          </w:tcPr>
          <w:p w14:paraId="0EC0EDEF" w14:textId="77777777" w:rsidR="00A762F1" w:rsidRPr="00B22E2E" w:rsidRDefault="00A762F1" w:rsidP="00E21F8A">
            <w:pPr>
              <w:jc w:val="right"/>
              <w:rPr>
                <w:b/>
                <w:i/>
                <w:sz w:val="18"/>
                <w:szCs w:val="18"/>
              </w:rPr>
            </w:pPr>
            <w:r w:rsidRPr="00B22E2E">
              <w:rPr>
                <w:b/>
                <w:i/>
                <w:sz w:val="18"/>
                <w:szCs w:val="18"/>
              </w:rPr>
              <w:t>2017</w:t>
            </w:r>
          </w:p>
        </w:tc>
        <w:tc>
          <w:tcPr>
            <w:tcW w:w="709" w:type="dxa"/>
            <w:shd w:val="clear" w:color="auto" w:fill="FDE9D9" w:themeFill="accent6" w:themeFillTint="33"/>
          </w:tcPr>
          <w:p w14:paraId="1A74913D" w14:textId="77777777" w:rsidR="00A762F1" w:rsidRPr="00B22E2E" w:rsidRDefault="00A762F1" w:rsidP="00E21F8A">
            <w:pPr>
              <w:jc w:val="right"/>
              <w:rPr>
                <w:b/>
                <w:i/>
                <w:sz w:val="18"/>
                <w:szCs w:val="18"/>
              </w:rPr>
            </w:pPr>
            <w:r w:rsidRPr="00B22E2E">
              <w:rPr>
                <w:b/>
                <w:i/>
                <w:sz w:val="18"/>
                <w:szCs w:val="18"/>
              </w:rPr>
              <w:t>2018</w:t>
            </w:r>
          </w:p>
        </w:tc>
        <w:tc>
          <w:tcPr>
            <w:tcW w:w="709" w:type="dxa"/>
            <w:shd w:val="clear" w:color="auto" w:fill="FDE9D9" w:themeFill="accent6" w:themeFillTint="33"/>
          </w:tcPr>
          <w:p w14:paraId="04F49978" w14:textId="77777777" w:rsidR="00A762F1" w:rsidRPr="00B22E2E" w:rsidRDefault="00A762F1" w:rsidP="00E21F8A">
            <w:pPr>
              <w:jc w:val="right"/>
              <w:rPr>
                <w:b/>
                <w:i/>
                <w:sz w:val="18"/>
                <w:szCs w:val="18"/>
              </w:rPr>
            </w:pPr>
            <w:r w:rsidRPr="00B22E2E">
              <w:rPr>
                <w:b/>
                <w:i/>
                <w:sz w:val="18"/>
                <w:szCs w:val="18"/>
              </w:rPr>
              <w:t>2019</w:t>
            </w:r>
          </w:p>
        </w:tc>
        <w:tc>
          <w:tcPr>
            <w:tcW w:w="709" w:type="dxa"/>
            <w:shd w:val="clear" w:color="auto" w:fill="FDE9D9" w:themeFill="accent6" w:themeFillTint="33"/>
          </w:tcPr>
          <w:p w14:paraId="36B04EEF" w14:textId="77777777" w:rsidR="00A762F1" w:rsidRPr="00B22E2E" w:rsidRDefault="00A762F1" w:rsidP="00E21F8A">
            <w:pPr>
              <w:jc w:val="right"/>
              <w:rPr>
                <w:b/>
                <w:i/>
                <w:sz w:val="18"/>
                <w:szCs w:val="18"/>
              </w:rPr>
            </w:pPr>
            <w:r w:rsidRPr="00B22E2E">
              <w:rPr>
                <w:b/>
                <w:i/>
                <w:sz w:val="18"/>
                <w:szCs w:val="18"/>
              </w:rPr>
              <w:t>2020</w:t>
            </w:r>
          </w:p>
        </w:tc>
        <w:tc>
          <w:tcPr>
            <w:tcW w:w="785" w:type="dxa"/>
            <w:shd w:val="clear" w:color="auto" w:fill="FDE9D9" w:themeFill="accent6" w:themeFillTint="33"/>
          </w:tcPr>
          <w:p w14:paraId="24D10576" w14:textId="77777777" w:rsidR="00A762F1" w:rsidRPr="00B22E2E" w:rsidRDefault="00A762F1" w:rsidP="00E21F8A">
            <w:pPr>
              <w:jc w:val="right"/>
              <w:rPr>
                <w:b/>
                <w:i/>
                <w:sz w:val="18"/>
                <w:szCs w:val="18"/>
              </w:rPr>
            </w:pPr>
            <w:r w:rsidRPr="00B22E2E">
              <w:rPr>
                <w:b/>
                <w:i/>
                <w:sz w:val="18"/>
                <w:szCs w:val="18"/>
              </w:rPr>
              <w:t>2021</w:t>
            </w:r>
          </w:p>
        </w:tc>
        <w:tc>
          <w:tcPr>
            <w:tcW w:w="709" w:type="dxa"/>
            <w:shd w:val="clear" w:color="auto" w:fill="FDE9D9" w:themeFill="accent6" w:themeFillTint="33"/>
          </w:tcPr>
          <w:p w14:paraId="01CB4328" w14:textId="77777777" w:rsidR="00A762F1" w:rsidRPr="00B22E2E" w:rsidRDefault="00A762F1" w:rsidP="00E21F8A">
            <w:pPr>
              <w:jc w:val="right"/>
              <w:rPr>
                <w:b/>
                <w:i/>
                <w:sz w:val="18"/>
                <w:szCs w:val="18"/>
              </w:rPr>
            </w:pPr>
            <w:r w:rsidRPr="00B22E2E">
              <w:rPr>
                <w:b/>
                <w:i/>
                <w:sz w:val="18"/>
                <w:szCs w:val="18"/>
              </w:rPr>
              <w:t>2022</w:t>
            </w:r>
          </w:p>
        </w:tc>
      </w:tr>
      <w:tr w:rsidR="00A762F1" w:rsidRPr="00B22E2E" w14:paraId="03118D38" w14:textId="77777777" w:rsidTr="004B767F">
        <w:trPr>
          <w:trHeight w:val="262"/>
        </w:trPr>
        <w:tc>
          <w:tcPr>
            <w:tcW w:w="2269" w:type="dxa"/>
            <w:shd w:val="clear" w:color="auto" w:fill="FDE9D9" w:themeFill="accent6" w:themeFillTint="33"/>
            <w:hideMark/>
          </w:tcPr>
          <w:p w14:paraId="2DF91BE7" w14:textId="77777777" w:rsidR="00A762F1" w:rsidRPr="00B22E2E" w:rsidRDefault="00A762F1" w:rsidP="00E21F8A">
            <w:pPr>
              <w:rPr>
                <w:b/>
                <w:sz w:val="18"/>
                <w:szCs w:val="18"/>
              </w:rPr>
            </w:pPr>
            <w:r w:rsidRPr="00B22E2E">
              <w:rPr>
                <w:b/>
                <w:sz w:val="18"/>
                <w:szCs w:val="18"/>
              </w:rPr>
              <w:t xml:space="preserve">Befolkning </w:t>
            </w:r>
            <w:r w:rsidRPr="00B22E2E">
              <w:rPr>
                <w:b/>
                <w:i/>
                <w:sz w:val="18"/>
                <w:szCs w:val="18"/>
              </w:rPr>
              <w:t>1.1</w:t>
            </w:r>
          </w:p>
        </w:tc>
        <w:tc>
          <w:tcPr>
            <w:tcW w:w="851" w:type="dxa"/>
            <w:hideMark/>
          </w:tcPr>
          <w:p w14:paraId="48B02E2E" w14:textId="77777777" w:rsidR="00A762F1" w:rsidRPr="00B22E2E" w:rsidRDefault="00A762F1" w:rsidP="00E21F8A">
            <w:pPr>
              <w:jc w:val="right"/>
              <w:rPr>
                <w:color w:val="000000"/>
                <w:sz w:val="18"/>
                <w:szCs w:val="18"/>
              </w:rPr>
            </w:pPr>
            <w:r w:rsidRPr="00B22E2E">
              <w:rPr>
                <w:color w:val="000000"/>
                <w:sz w:val="18"/>
                <w:szCs w:val="18"/>
              </w:rPr>
              <w:t>7372</w:t>
            </w:r>
          </w:p>
        </w:tc>
        <w:tc>
          <w:tcPr>
            <w:tcW w:w="850" w:type="dxa"/>
            <w:hideMark/>
          </w:tcPr>
          <w:p w14:paraId="29E87C92" w14:textId="77777777" w:rsidR="00A762F1" w:rsidRPr="00B22E2E" w:rsidRDefault="00A762F1" w:rsidP="00E21F8A">
            <w:pPr>
              <w:jc w:val="right"/>
              <w:rPr>
                <w:color w:val="000000"/>
                <w:sz w:val="18"/>
                <w:szCs w:val="18"/>
              </w:rPr>
            </w:pPr>
            <w:r w:rsidRPr="00B22E2E">
              <w:rPr>
                <w:color w:val="000000"/>
                <w:sz w:val="18"/>
                <w:szCs w:val="18"/>
              </w:rPr>
              <w:t>7361</w:t>
            </w:r>
          </w:p>
        </w:tc>
        <w:tc>
          <w:tcPr>
            <w:tcW w:w="709" w:type="dxa"/>
            <w:hideMark/>
          </w:tcPr>
          <w:p w14:paraId="56FFA90E" w14:textId="77777777" w:rsidR="00A762F1" w:rsidRPr="00B22E2E" w:rsidRDefault="00A762F1" w:rsidP="00E21F8A">
            <w:pPr>
              <w:jc w:val="right"/>
              <w:rPr>
                <w:color w:val="000000"/>
                <w:sz w:val="18"/>
                <w:szCs w:val="18"/>
              </w:rPr>
            </w:pPr>
            <w:r w:rsidRPr="00B22E2E">
              <w:rPr>
                <w:color w:val="000000"/>
                <w:sz w:val="18"/>
                <w:szCs w:val="18"/>
              </w:rPr>
              <w:t>7394</w:t>
            </w:r>
          </w:p>
        </w:tc>
        <w:tc>
          <w:tcPr>
            <w:tcW w:w="709" w:type="dxa"/>
          </w:tcPr>
          <w:p w14:paraId="29056AE2" w14:textId="77777777" w:rsidR="00A762F1" w:rsidRPr="00B22E2E" w:rsidRDefault="00A762F1" w:rsidP="00E21F8A">
            <w:pPr>
              <w:jc w:val="right"/>
              <w:rPr>
                <w:sz w:val="18"/>
                <w:szCs w:val="18"/>
              </w:rPr>
            </w:pPr>
            <w:r w:rsidRPr="00B22E2E">
              <w:rPr>
                <w:sz w:val="18"/>
                <w:szCs w:val="18"/>
              </w:rPr>
              <w:t xml:space="preserve">7454 </w:t>
            </w:r>
          </w:p>
        </w:tc>
        <w:tc>
          <w:tcPr>
            <w:tcW w:w="709" w:type="dxa"/>
          </w:tcPr>
          <w:p w14:paraId="4FE2300D" w14:textId="77777777" w:rsidR="00A762F1" w:rsidRPr="00B22E2E" w:rsidRDefault="00A762F1" w:rsidP="00E21F8A">
            <w:pPr>
              <w:jc w:val="right"/>
              <w:rPr>
                <w:sz w:val="18"/>
                <w:szCs w:val="18"/>
              </w:rPr>
            </w:pPr>
            <w:r w:rsidRPr="00B22E2E">
              <w:rPr>
                <w:sz w:val="18"/>
                <w:szCs w:val="18"/>
              </w:rPr>
              <w:t>7437</w:t>
            </w:r>
          </w:p>
        </w:tc>
        <w:tc>
          <w:tcPr>
            <w:tcW w:w="708" w:type="dxa"/>
          </w:tcPr>
          <w:p w14:paraId="335A354B" w14:textId="77777777" w:rsidR="00A762F1" w:rsidRPr="00B22E2E" w:rsidRDefault="00A762F1" w:rsidP="00E21F8A">
            <w:pPr>
              <w:jc w:val="right"/>
              <w:rPr>
                <w:sz w:val="18"/>
                <w:szCs w:val="18"/>
              </w:rPr>
            </w:pPr>
            <w:r w:rsidRPr="00B22E2E">
              <w:rPr>
                <w:sz w:val="18"/>
                <w:szCs w:val="18"/>
              </w:rPr>
              <w:t>7428</w:t>
            </w:r>
          </w:p>
        </w:tc>
        <w:tc>
          <w:tcPr>
            <w:tcW w:w="709" w:type="dxa"/>
          </w:tcPr>
          <w:p w14:paraId="26BB5E88" w14:textId="77777777" w:rsidR="00A762F1" w:rsidRPr="00B22E2E" w:rsidRDefault="00A762F1" w:rsidP="00E21F8A">
            <w:pPr>
              <w:jc w:val="right"/>
              <w:rPr>
                <w:sz w:val="18"/>
                <w:szCs w:val="18"/>
              </w:rPr>
            </w:pPr>
            <w:r w:rsidRPr="00B22E2E">
              <w:rPr>
                <w:sz w:val="18"/>
                <w:szCs w:val="18"/>
              </w:rPr>
              <w:t>7450</w:t>
            </w:r>
          </w:p>
        </w:tc>
        <w:tc>
          <w:tcPr>
            <w:tcW w:w="709" w:type="dxa"/>
          </w:tcPr>
          <w:p w14:paraId="7D264A8A" w14:textId="77777777" w:rsidR="00A762F1" w:rsidRPr="00B22E2E" w:rsidRDefault="00A762F1" w:rsidP="00E21F8A">
            <w:pPr>
              <w:jc w:val="right"/>
              <w:rPr>
                <w:color w:val="000000"/>
                <w:sz w:val="18"/>
                <w:szCs w:val="18"/>
              </w:rPr>
            </w:pPr>
            <w:r w:rsidRPr="00B22E2E">
              <w:rPr>
                <w:color w:val="000000"/>
                <w:sz w:val="18"/>
                <w:szCs w:val="18"/>
              </w:rPr>
              <w:t>7415</w:t>
            </w:r>
          </w:p>
        </w:tc>
        <w:tc>
          <w:tcPr>
            <w:tcW w:w="709" w:type="dxa"/>
          </w:tcPr>
          <w:p w14:paraId="410686BF" w14:textId="77777777" w:rsidR="00A762F1" w:rsidRPr="00B22E2E" w:rsidRDefault="00A762F1" w:rsidP="00E21F8A">
            <w:pPr>
              <w:jc w:val="right"/>
              <w:rPr>
                <w:color w:val="000000"/>
                <w:sz w:val="18"/>
                <w:szCs w:val="18"/>
              </w:rPr>
            </w:pPr>
            <w:r w:rsidRPr="00B22E2E">
              <w:rPr>
                <w:color w:val="000000"/>
                <w:sz w:val="18"/>
                <w:szCs w:val="18"/>
              </w:rPr>
              <w:t xml:space="preserve">7447 </w:t>
            </w:r>
          </w:p>
        </w:tc>
        <w:tc>
          <w:tcPr>
            <w:tcW w:w="785" w:type="dxa"/>
          </w:tcPr>
          <w:p w14:paraId="326C158B" w14:textId="77777777" w:rsidR="00A762F1" w:rsidRPr="00B22E2E" w:rsidRDefault="00A762F1" w:rsidP="00E21F8A">
            <w:pPr>
              <w:jc w:val="right"/>
              <w:rPr>
                <w:color w:val="000000"/>
                <w:sz w:val="18"/>
                <w:szCs w:val="18"/>
              </w:rPr>
            </w:pPr>
            <w:r w:rsidRPr="00B22E2E">
              <w:rPr>
                <w:color w:val="000000"/>
                <w:sz w:val="18"/>
                <w:szCs w:val="18"/>
              </w:rPr>
              <w:t>7394</w:t>
            </w:r>
          </w:p>
        </w:tc>
        <w:tc>
          <w:tcPr>
            <w:tcW w:w="709" w:type="dxa"/>
          </w:tcPr>
          <w:p w14:paraId="77834C43" w14:textId="77777777" w:rsidR="00A762F1" w:rsidRPr="00B22E2E" w:rsidRDefault="00A762F1" w:rsidP="00E21F8A">
            <w:pPr>
              <w:jc w:val="right"/>
              <w:rPr>
                <w:color w:val="000000"/>
                <w:sz w:val="18"/>
                <w:szCs w:val="18"/>
              </w:rPr>
            </w:pPr>
            <w:r w:rsidRPr="00B22E2E">
              <w:rPr>
                <w:color w:val="000000"/>
                <w:sz w:val="18"/>
                <w:szCs w:val="18"/>
              </w:rPr>
              <w:t>7333</w:t>
            </w:r>
          </w:p>
        </w:tc>
      </w:tr>
      <w:tr w:rsidR="00A762F1" w:rsidRPr="00B22E2E" w14:paraId="3EFF66BF" w14:textId="77777777" w:rsidTr="004B767F">
        <w:trPr>
          <w:trHeight w:val="262"/>
        </w:trPr>
        <w:tc>
          <w:tcPr>
            <w:tcW w:w="2269" w:type="dxa"/>
            <w:shd w:val="clear" w:color="auto" w:fill="FDE9D9" w:themeFill="accent6" w:themeFillTint="33"/>
            <w:hideMark/>
          </w:tcPr>
          <w:p w14:paraId="53635FF4" w14:textId="77777777" w:rsidR="00A762F1" w:rsidRPr="00B22E2E" w:rsidRDefault="00A762F1" w:rsidP="00E21F8A">
            <w:pPr>
              <w:rPr>
                <w:b/>
                <w:sz w:val="18"/>
                <w:szCs w:val="18"/>
              </w:rPr>
            </w:pPr>
            <w:r w:rsidRPr="00B22E2E">
              <w:rPr>
                <w:b/>
                <w:sz w:val="18"/>
                <w:szCs w:val="18"/>
              </w:rPr>
              <w:t xml:space="preserve">Fødte </w:t>
            </w:r>
          </w:p>
        </w:tc>
        <w:tc>
          <w:tcPr>
            <w:tcW w:w="851" w:type="dxa"/>
            <w:hideMark/>
          </w:tcPr>
          <w:p w14:paraId="2664FFD7" w14:textId="77777777" w:rsidR="00A762F1" w:rsidRPr="00B22E2E" w:rsidRDefault="00A762F1" w:rsidP="00E21F8A">
            <w:pPr>
              <w:jc w:val="right"/>
              <w:rPr>
                <w:sz w:val="18"/>
                <w:szCs w:val="18"/>
              </w:rPr>
            </w:pPr>
            <w:r w:rsidRPr="00B22E2E">
              <w:rPr>
                <w:sz w:val="18"/>
                <w:szCs w:val="18"/>
              </w:rPr>
              <w:t xml:space="preserve">93 </w:t>
            </w:r>
          </w:p>
        </w:tc>
        <w:tc>
          <w:tcPr>
            <w:tcW w:w="850" w:type="dxa"/>
            <w:hideMark/>
          </w:tcPr>
          <w:p w14:paraId="0BB7B0AD" w14:textId="77777777" w:rsidR="00A762F1" w:rsidRPr="00B22E2E" w:rsidRDefault="00A762F1" w:rsidP="00E21F8A">
            <w:pPr>
              <w:tabs>
                <w:tab w:val="center" w:pos="334"/>
                <w:tab w:val="right" w:pos="668"/>
              </w:tabs>
              <w:rPr>
                <w:sz w:val="18"/>
                <w:szCs w:val="18"/>
              </w:rPr>
            </w:pPr>
            <w:r w:rsidRPr="00B22E2E">
              <w:rPr>
                <w:sz w:val="18"/>
                <w:szCs w:val="18"/>
              </w:rPr>
              <w:t xml:space="preserve">     </w:t>
            </w:r>
            <w:r w:rsidRPr="00B22E2E">
              <w:rPr>
                <w:sz w:val="18"/>
                <w:szCs w:val="18"/>
              </w:rPr>
              <w:tab/>
              <w:t>77</w:t>
            </w:r>
            <w:r w:rsidRPr="00B22E2E">
              <w:rPr>
                <w:sz w:val="18"/>
                <w:szCs w:val="18"/>
              </w:rPr>
              <w:tab/>
              <w:t xml:space="preserve"> </w:t>
            </w:r>
          </w:p>
        </w:tc>
        <w:tc>
          <w:tcPr>
            <w:tcW w:w="709" w:type="dxa"/>
            <w:hideMark/>
          </w:tcPr>
          <w:p w14:paraId="2101A0F6" w14:textId="77777777" w:rsidR="00A762F1" w:rsidRPr="00B22E2E" w:rsidRDefault="00A762F1" w:rsidP="00E21F8A">
            <w:pPr>
              <w:jc w:val="right"/>
              <w:rPr>
                <w:sz w:val="18"/>
                <w:szCs w:val="18"/>
              </w:rPr>
            </w:pPr>
            <w:r w:rsidRPr="00B22E2E">
              <w:rPr>
                <w:sz w:val="18"/>
                <w:szCs w:val="18"/>
              </w:rPr>
              <w:t xml:space="preserve">81 </w:t>
            </w:r>
          </w:p>
        </w:tc>
        <w:tc>
          <w:tcPr>
            <w:tcW w:w="709" w:type="dxa"/>
          </w:tcPr>
          <w:p w14:paraId="5688B51D" w14:textId="77777777" w:rsidR="00A762F1" w:rsidRPr="00B22E2E" w:rsidRDefault="00A762F1" w:rsidP="00E21F8A">
            <w:pPr>
              <w:jc w:val="right"/>
              <w:rPr>
                <w:sz w:val="18"/>
                <w:szCs w:val="18"/>
              </w:rPr>
            </w:pPr>
            <w:r w:rsidRPr="00B22E2E">
              <w:rPr>
                <w:sz w:val="18"/>
                <w:szCs w:val="18"/>
              </w:rPr>
              <w:t xml:space="preserve">75  </w:t>
            </w:r>
          </w:p>
        </w:tc>
        <w:tc>
          <w:tcPr>
            <w:tcW w:w="709" w:type="dxa"/>
          </w:tcPr>
          <w:p w14:paraId="5598F8C5" w14:textId="77777777" w:rsidR="00A762F1" w:rsidRPr="00B22E2E" w:rsidRDefault="00A762F1" w:rsidP="00E21F8A">
            <w:pPr>
              <w:jc w:val="right"/>
              <w:rPr>
                <w:sz w:val="18"/>
                <w:szCs w:val="18"/>
              </w:rPr>
            </w:pPr>
            <w:r w:rsidRPr="00B22E2E">
              <w:rPr>
                <w:sz w:val="18"/>
                <w:szCs w:val="18"/>
              </w:rPr>
              <w:t>65</w:t>
            </w:r>
          </w:p>
        </w:tc>
        <w:tc>
          <w:tcPr>
            <w:tcW w:w="708" w:type="dxa"/>
          </w:tcPr>
          <w:p w14:paraId="688C723C" w14:textId="77777777" w:rsidR="00A762F1" w:rsidRPr="00B22E2E" w:rsidRDefault="00A762F1" w:rsidP="00E21F8A">
            <w:pPr>
              <w:jc w:val="right"/>
              <w:rPr>
                <w:sz w:val="18"/>
                <w:szCs w:val="18"/>
              </w:rPr>
            </w:pPr>
            <w:r w:rsidRPr="00B22E2E">
              <w:rPr>
                <w:sz w:val="18"/>
                <w:szCs w:val="18"/>
              </w:rPr>
              <w:t xml:space="preserve">76 </w:t>
            </w:r>
          </w:p>
        </w:tc>
        <w:tc>
          <w:tcPr>
            <w:tcW w:w="709" w:type="dxa"/>
          </w:tcPr>
          <w:p w14:paraId="6F074B60" w14:textId="77777777" w:rsidR="00A762F1" w:rsidRPr="00B22E2E" w:rsidRDefault="00A762F1" w:rsidP="00E21F8A">
            <w:pPr>
              <w:jc w:val="right"/>
              <w:rPr>
                <w:sz w:val="18"/>
                <w:szCs w:val="18"/>
              </w:rPr>
            </w:pPr>
            <w:r w:rsidRPr="00B22E2E">
              <w:rPr>
                <w:sz w:val="18"/>
                <w:szCs w:val="18"/>
              </w:rPr>
              <w:t xml:space="preserve">68 </w:t>
            </w:r>
          </w:p>
        </w:tc>
        <w:tc>
          <w:tcPr>
            <w:tcW w:w="709" w:type="dxa"/>
          </w:tcPr>
          <w:p w14:paraId="05E38B14" w14:textId="77777777" w:rsidR="00A762F1" w:rsidRPr="00B22E2E" w:rsidRDefault="00A762F1" w:rsidP="00E21F8A">
            <w:pPr>
              <w:jc w:val="right"/>
              <w:rPr>
                <w:sz w:val="18"/>
                <w:szCs w:val="18"/>
              </w:rPr>
            </w:pPr>
            <w:r w:rsidRPr="00B22E2E">
              <w:rPr>
                <w:sz w:val="18"/>
                <w:szCs w:val="18"/>
              </w:rPr>
              <w:t xml:space="preserve">73  </w:t>
            </w:r>
          </w:p>
        </w:tc>
        <w:tc>
          <w:tcPr>
            <w:tcW w:w="709" w:type="dxa"/>
          </w:tcPr>
          <w:p w14:paraId="055B32A5" w14:textId="77777777" w:rsidR="00A762F1" w:rsidRPr="00B22E2E" w:rsidRDefault="00A762F1" w:rsidP="00E21F8A">
            <w:pPr>
              <w:jc w:val="right"/>
              <w:rPr>
                <w:sz w:val="18"/>
                <w:szCs w:val="18"/>
              </w:rPr>
            </w:pPr>
            <w:r w:rsidRPr="00B22E2E">
              <w:rPr>
                <w:sz w:val="18"/>
                <w:szCs w:val="18"/>
              </w:rPr>
              <w:t xml:space="preserve">63 </w:t>
            </w:r>
          </w:p>
        </w:tc>
        <w:tc>
          <w:tcPr>
            <w:tcW w:w="785" w:type="dxa"/>
          </w:tcPr>
          <w:p w14:paraId="16B29625" w14:textId="77777777" w:rsidR="00A762F1" w:rsidRPr="00B22E2E" w:rsidRDefault="00A762F1" w:rsidP="00E21F8A">
            <w:pPr>
              <w:jc w:val="right"/>
              <w:rPr>
                <w:sz w:val="18"/>
                <w:szCs w:val="18"/>
              </w:rPr>
            </w:pPr>
            <w:r w:rsidRPr="00B22E2E">
              <w:rPr>
                <w:sz w:val="18"/>
                <w:szCs w:val="18"/>
              </w:rPr>
              <w:t>63</w:t>
            </w:r>
          </w:p>
        </w:tc>
        <w:tc>
          <w:tcPr>
            <w:tcW w:w="709" w:type="dxa"/>
          </w:tcPr>
          <w:p w14:paraId="5C36D7BD" w14:textId="77777777" w:rsidR="00A762F1" w:rsidRPr="00B22E2E" w:rsidRDefault="00A762F1" w:rsidP="00E21F8A">
            <w:pPr>
              <w:jc w:val="right"/>
              <w:rPr>
                <w:sz w:val="18"/>
                <w:szCs w:val="18"/>
              </w:rPr>
            </w:pPr>
            <w:r w:rsidRPr="00B22E2E">
              <w:rPr>
                <w:sz w:val="18"/>
                <w:szCs w:val="18"/>
              </w:rPr>
              <w:t xml:space="preserve">  </w:t>
            </w:r>
          </w:p>
        </w:tc>
      </w:tr>
      <w:tr w:rsidR="00A762F1" w:rsidRPr="00B22E2E" w14:paraId="0E435368" w14:textId="77777777" w:rsidTr="004B767F">
        <w:trPr>
          <w:trHeight w:val="262"/>
        </w:trPr>
        <w:tc>
          <w:tcPr>
            <w:tcW w:w="2269" w:type="dxa"/>
            <w:shd w:val="clear" w:color="auto" w:fill="FDE9D9" w:themeFill="accent6" w:themeFillTint="33"/>
            <w:hideMark/>
          </w:tcPr>
          <w:p w14:paraId="6715753E" w14:textId="77777777" w:rsidR="00A762F1" w:rsidRPr="00B22E2E" w:rsidRDefault="00A762F1" w:rsidP="00E21F8A">
            <w:pPr>
              <w:rPr>
                <w:b/>
                <w:sz w:val="18"/>
                <w:szCs w:val="18"/>
              </w:rPr>
            </w:pPr>
            <w:r w:rsidRPr="00B22E2E">
              <w:rPr>
                <w:b/>
                <w:sz w:val="18"/>
                <w:szCs w:val="18"/>
              </w:rPr>
              <w:t>Døde</w:t>
            </w:r>
          </w:p>
        </w:tc>
        <w:tc>
          <w:tcPr>
            <w:tcW w:w="851" w:type="dxa"/>
            <w:hideMark/>
          </w:tcPr>
          <w:p w14:paraId="3D3FACC8" w14:textId="77777777" w:rsidR="00A762F1" w:rsidRPr="00B22E2E" w:rsidRDefault="00A762F1" w:rsidP="00E21F8A">
            <w:pPr>
              <w:jc w:val="right"/>
              <w:rPr>
                <w:sz w:val="18"/>
                <w:szCs w:val="18"/>
              </w:rPr>
            </w:pPr>
            <w:r w:rsidRPr="00B22E2E">
              <w:rPr>
                <w:sz w:val="18"/>
                <w:szCs w:val="18"/>
              </w:rPr>
              <w:t xml:space="preserve">65 </w:t>
            </w:r>
          </w:p>
        </w:tc>
        <w:tc>
          <w:tcPr>
            <w:tcW w:w="850" w:type="dxa"/>
            <w:hideMark/>
          </w:tcPr>
          <w:p w14:paraId="4ED445A7" w14:textId="77777777" w:rsidR="00A762F1" w:rsidRPr="00B22E2E" w:rsidRDefault="00A762F1" w:rsidP="00E21F8A">
            <w:pPr>
              <w:tabs>
                <w:tab w:val="center" w:pos="334"/>
                <w:tab w:val="right" w:pos="668"/>
              </w:tabs>
              <w:rPr>
                <w:sz w:val="18"/>
                <w:szCs w:val="18"/>
              </w:rPr>
            </w:pPr>
            <w:r w:rsidRPr="00B22E2E">
              <w:rPr>
                <w:sz w:val="18"/>
                <w:szCs w:val="18"/>
              </w:rPr>
              <w:t xml:space="preserve">     63</w:t>
            </w:r>
            <w:r w:rsidRPr="00B22E2E">
              <w:rPr>
                <w:sz w:val="18"/>
                <w:szCs w:val="18"/>
              </w:rPr>
              <w:tab/>
              <w:t xml:space="preserve"> </w:t>
            </w:r>
          </w:p>
        </w:tc>
        <w:tc>
          <w:tcPr>
            <w:tcW w:w="709" w:type="dxa"/>
            <w:hideMark/>
          </w:tcPr>
          <w:p w14:paraId="4080FF12" w14:textId="77777777" w:rsidR="00A762F1" w:rsidRPr="00B22E2E" w:rsidRDefault="00A762F1" w:rsidP="00E21F8A">
            <w:pPr>
              <w:jc w:val="right"/>
              <w:rPr>
                <w:sz w:val="18"/>
                <w:szCs w:val="18"/>
              </w:rPr>
            </w:pPr>
            <w:r w:rsidRPr="00B22E2E">
              <w:rPr>
                <w:sz w:val="18"/>
                <w:szCs w:val="18"/>
              </w:rPr>
              <w:t xml:space="preserve">74 </w:t>
            </w:r>
          </w:p>
        </w:tc>
        <w:tc>
          <w:tcPr>
            <w:tcW w:w="709" w:type="dxa"/>
          </w:tcPr>
          <w:p w14:paraId="2FC6227E" w14:textId="77777777" w:rsidR="00A762F1" w:rsidRPr="00B22E2E" w:rsidRDefault="00A762F1" w:rsidP="00E21F8A">
            <w:pPr>
              <w:jc w:val="right"/>
              <w:rPr>
                <w:sz w:val="18"/>
                <w:szCs w:val="18"/>
              </w:rPr>
            </w:pPr>
            <w:r w:rsidRPr="00B22E2E">
              <w:rPr>
                <w:sz w:val="18"/>
                <w:szCs w:val="18"/>
              </w:rPr>
              <w:t xml:space="preserve">52  </w:t>
            </w:r>
          </w:p>
        </w:tc>
        <w:tc>
          <w:tcPr>
            <w:tcW w:w="709" w:type="dxa"/>
          </w:tcPr>
          <w:p w14:paraId="5F260427" w14:textId="77777777" w:rsidR="00A762F1" w:rsidRPr="00B22E2E" w:rsidRDefault="00A762F1" w:rsidP="00E21F8A">
            <w:pPr>
              <w:jc w:val="right"/>
              <w:rPr>
                <w:sz w:val="18"/>
                <w:szCs w:val="18"/>
              </w:rPr>
            </w:pPr>
            <w:r w:rsidRPr="00B22E2E">
              <w:rPr>
                <w:sz w:val="18"/>
                <w:szCs w:val="18"/>
              </w:rPr>
              <w:t xml:space="preserve">69 </w:t>
            </w:r>
          </w:p>
        </w:tc>
        <w:tc>
          <w:tcPr>
            <w:tcW w:w="708" w:type="dxa"/>
          </w:tcPr>
          <w:p w14:paraId="507A37D7" w14:textId="77777777" w:rsidR="00A762F1" w:rsidRPr="00B22E2E" w:rsidRDefault="00A762F1" w:rsidP="00E21F8A">
            <w:pPr>
              <w:jc w:val="right"/>
              <w:rPr>
                <w:sz w:val="18"/>
                <w:szCs w:val="18"/>
              </w:rPr>
            </w:pPr>
            <w:r w:rsidRPr="00B22E2E">
              <w:rPr>
                <w:sz w:val="18"/>
                <w:szCs w:val="18"/>
              </w:rPr>
              <w:t xml:space="preserve">68 </w:t>
            </w:r>
          </w:p>
        </w:tc>
        <w:tc>
          <w:tcPr>
            <w:tcW w:w="709" w:type="dxa"/>
          </w:tcPr>
          <w:p w14:paraId="7BBD0D9E" w14:textId="77777777" w:rsidR="00A762F1" w:rsidRPr="00B22E2E" w:rsidRDefault="00A762F1" w:rsidP="00E21F8A">
            <w:pPr>
              <w:jc w:val="right"/>
              <w:rPr>
                <w:sz w:val="18"/>
                <w:szCs w:val="18"/>
              </w:rPr>
            </w:pPr>
            <w:r w:rsidRPr="00B22E2E">
              <w:rPr>
                <w:sz w:val="18"/>
                <w:szCs w:val="18"/>
              </w:rPr>
              <w:t xml:space="preserve">56 </w:t>
            </w:r>
          </w:p>
        </w:tc>
        <w:tc>
          <w:tcPr>
            <w:tcW w:w="709" w:type="dxa"/>
          </w:tcPr>
          <w:p w14:paraId="1EC0506D" w14:textId="77777777" w:rsidR="00A762F1" w:rsidRPr="00B22E2E" w:rsidRDefault="00A762F1" w:rsidP="00E21F8A">
            <w:pPr>
              <w:jc w:val="right"/>
              <w:rPr>
                <w:sz w:val="18"/>
                <w:szCs w:val="18"/>
              </w:rPr>
            </w:pPr>
            <w:r w:rsidRPr="00B22E2E">
              <w:rPr>
                <w:sz w:val="18"/>
                <w:szCs w:val="18"/>
              </w:rPr>
              <w:t xml:space="preserve">58  </w:t>
            </w:r>
          </w:p>
        </w:tc>
        <w:tc>
          <w:tcPr>
            <w:tcW w:w="709" w:type="dxa"/>
          </w:tcPr>
          <w:p w14:paraId="52DA19F9" w14:textId="77777777" w:rsidR="00A762F1" w:rsidRPr="00B22E2E" w:rsidRDefault="00A762F1" w:rsidP="00E21F8A">
            <w:pPr>
              <w:jc w:val="right"/>
              <w:rPr>
                <w:sz w:val="18"/>
                <w:szCs w:val="18"/>
              </w:rPr>
            </w:pPr>
            <w:r w:rsidRPr="00B22E2E">
              <w:rPr>
                <w:sz w:val="18"/>
                <w:szCs w:val="18"/>
              </w:rPr>
              <w:t xml:space="preserve">56 </w:t>
            </w:r>
          </w:p>
        </w:tc>
        <w:tc>
          <w:tcPr>
            <w:tcW w:w="785" w:type="dxa"/>
          </w:tcPr>
          <w:p w14:paraId="14233E06" w14:textId="77777777" w:rsidR="00A762F1" w:rsidRPr="00B22E2E" w:rsidRDefault="00A762F1" w:rsidP="00E21F8A">
            <w:pPr>
              <w:jc w:val="right"/>
              <w:rPr>
                <w:sz w:val="18"/>
                <w:szCs w:val="18"/>
              </w:rPr>
            </w:pPr>
            <w:r w:rsidRPr="00B22E2E">
              <w:rPr>
                <w:sz w:val="18"/>
                <w:szCs w:val="18"/>
              </w:rPr>
              <w:t>76</w:t>
            </w:r>
          </w:p>
        </w:tc>
        <w:tc>
          <w:tcPr>
            <w:tcW w:w="709" w:type="dxa"/>
          </w:tcPr>
          <w:p w14:paraId="270F3A7B" w14:textId="77777777" w:rsidR="00A762F1" w:rsidRPr="00B22E2E" w:rsidRDefault="00A762F1" w:rsidP="00E21F8A">
            <w:pPr>
              <w:jc w:val="right"/>
              <w:rPr>
                <w:sz w:val="18"/>
                <w:szCs w:val="18"/>
              </w:rPr>
            </w:pPr>
            <w:r w:rsidRPr="00B22E2E">
              <w:rPr>
                <w:sz w:val="18"/>
                <w:szCs w:val="18"/>
              </w:rPr>
              <w:t xml:space="preserve">  </w:t>
            </w:r>
          </w:p>
        </w:tc>
      </w:tr>
      <w:tr w:rsidR="00A762F1" w:rsidRPr="00B22E2E" w14:paraId="21EF8543" w14:textId="77777777" w:rsidTr="004B767F">
        <w:trPr>
          <w:trHeight w:val="262"/>
        </w:trPr>
        <w:tc>
          <w:tcPr>
            <w:tcW w:w="2269" w:type="dxa"/>
            <w:shd w:val="clear" w:color="auto" w:fill="FDE9D9" w:themeFill="accent6" w:themeFillTint="33"/>
            <w:hideMark/>
          </w:tcPr>
          <w:p w14:paraId="47E384A3" w14:textId="77777777" w:rsidR="00A762F1" w:rsidRPr="00B22E2E" w:rsidRDefault="00A762F1" w:rsidP="00E21F8A">
            <w:pPr>
              <w:rPr>
                <w:b/>
                <w:sz w:val="18"/>
                <w:szCs w:val="18"/>
              </w:rPr>
            </w:pPr>
            <w:r w:rsidRPr="00B22E2E">
              <w:rPr>
                <w:b/>
                <w:sz w:val="18"/>
                <w:szCs w:val="18"/>
              </w:rPr>
              <w:t>Fødselsoverskudd</w:t>
            </w:r>
          </w:p>
        </w:tc>
        <w:tc>
          <w:tcPr>
            <w:tcW w:w="851" w:type="dxa"/>
            <w:hideMark/>
          </w:tcPr>
          <w:p w14:paraId="7E644278" w14:textId="77777777" w:rsidR="00A762F1" w:rsidRPr="00B22E2E" w:rsidRDefault="00A762F1" w:rsidP="00E21F8A">
            <w:pPr>
              <w:jc w:val="right"/>
              <w:rPr>
                <w:sz w:val="18"/>
                <w:szCs w:val="18"/>
              </w:rPr>
            </w:pPr>
            <w:r w:rsidRPr="00B22E2E">
              <w:rPr>
                <w:sz w:val="18"/>
                <w:szCs w:val="18"/>
              </w:rPr>
              <w:t xml:space="preserve">28 </w:t>
            </w:r>
          </w:p>
        </w:tc>
        <w:tc>
          <w:tcPr>
            <w:tcW w:w="850" w:type="dxa"/>
            <w:hideMark/>
          </w:tcPr>
          <w:p w14:paraId="6756ECF4" w14:textId="77777777" w:rsidR="00A762F1" w:rsidRPr="00B22E2E" w:rsidRDefault="00A762F1" w:rsidP="00E21F8A">
            <w:pPr>
              <w:jc w:val="right"/>
              <w:rPr>
                <w:sz w:val="18"/>
                <w:szCs w:val="18"/>
              </w:rPr>
            </w:pPr>
            <w:r w:rsidRPr="00B22E2E">
              <w:rPr>
                <w:sz w:val="18"/>
                <w:szCs w:val="18"/>
              </w:rPr>
              <w:t xml:space="preserve">14 </w:t>
            </w:r>
          </w:p>
        </w:tc>
        <w:tc>
          <w:tcPr>
            <w:tcW w:w="709" w:type="dxa"/>
            <w:hideMark/>
          </w:tcPr>
          <w:p w14:paraId="0CCD341F" w14:textId="77777777" w:rsidR="00A762F1" w:rsidRPr="00B22E2E" w:rsidRDefault="00A762F1" w:rsidP="00E21F8A">
            <w:pPr>
              <w:jc w:val="right"/>
              <w:rPr>
                <w:sz w:val="18"/>
                <w:szCs w:val="18"/>
              </w:rPr>
            </w:pPr>
            <w:r w:rsidRPr="00B22E2E">
              <w:rPr>
                <w:sz w:val="18"/>
                <w:szCs w:val="18"/>
              </w:rPr>
              <w:t xml:space="preserve">7 </w:t>
            </w:r>
          </w:p>
        </w:tc>
        <w:tc>
          <w:tcPr>
            <w:tcW w:w="709" w:type="dxa"/>
          </w:tcPr>
          <w:p w14:paraId="375536D2" w14:textId="77777777" w:rsidR="00A762F1" w:rsidRPr="00B22E2E" w:rsidRDefault="00A762F1" w:rsidP="00E21F8A">
            <w:pPr>
              <w:jc w:val="right"/>
              <w:rPr>
                <w:sz w:val="18"/>
                <w:szCs w:val="18"/>
              </w:rPr>
            </w:pPr>
            <w:r w:rsidRPr="00B22E2E">
              <w:rPr>
                <w:sz w:val="18"/>
                <w:szCs w:val="18"/>
              </w:rPr>
              <w:t xml:space="preserve">23  </w:t>
            </w:r>
          </w:p>
        </w:tc>
        <w:tc>
          <w:tcPr>
            <w:tcW w:w="709" w:type="dxa"/>
          </w:tcPr>
          <w:p w14:paraId="5B24DA8C" w14:textId="77777777" w:rsidR="00A762F1" w:rsidRPr="00B22E2E" w:rsidRDefault="00A762F1" w:rsidP="00E21F8A">
            <w:pPr>
              <w:jc w:val="right"/>
              <w:rPr>
                <w:sz w:val="18"/>
                <w:szCs w:val="18"/>
              </w:rPr>
            </w:pPr>
            <w:r w:rsidRPr="00B22E2E">
              <w:rPr>
                <w:sz w:val="18"/>
                <w:szCs w:val="18"/>
              </w:rPr>
              <w:t xml:space="preserve">-4 </w:t>
            </w:r>
          </w:p>
        </w:tc>
        <w:tc>
          <w:tcPr>
            <w:tcW w:w="708" w:type="dxa"/>
          </w:tcPr>
          <w:p w14:paraId="2FE118E8" w14:textId="77777777" w:rsidR="00A762F1" w:rsidRPr="00B22E2E" w:rsidRDefault="00A762F1" w:rsidP="00E21F8A">
            <w:pPr>
              <w:jc w:val="right"/>
              <w:rPr>
                <w:sz w:val="18"/>
                <w:szCs w:val="18"/>
              </w:rPr>
            </w:pPr>
            <w:r w:rsidRPr="00B22E2E">
              <w:rPr>
                <w:sz w:val="18"/>
                <w:szCs w:val="18"/>
              </w:rPr>
              <w:t xml:space="preserve">8 </w:t>
            </w:r>
          </w:p>
        </w:tc>
        <w:tc>
          <w:tcPr>
            <w:tcW w:w="709" w:type="dxa"/>
          </w:tcPr>
          <w:p w14:paraId="69855345" w14:textId="77777777" w:rsidR="00A762F1" w:rsidRPr="00B22E2E" w:rsidRDefault="00A762F1" w:rsidP="00E21F8A">
            <w:pPr>
              <w:jc w:val="right"/>
              <w:rPr>
                <w:sz w:val="18"/>
                <w:szCs w:val="18"/>
              </w:rPr>
            </w:pPr>
            <w:r w:rsidRPr="00B22E2E">
              <w:rPr>
                <w:sz w:val="18"/>
                <w:szCs w:val="18"/>
              </w:rPr>
              <w:t xml:space="preserve">12 </w:t>
            </w:r>
          </w:p>
        </w:tc>
        <w:tc>
          <w:tcPr>
            <w:tcW w:w="709" w:type="dxa"/>
          </w:tcPr>
          <w:p w14:paraId="3AD879D9" w14:textId="77777777" w:rsidR="00A762F1" w:rsidRPr="00B22E2E" w:rsidRDefault="00A762F1" w:rsidP="00E21F8A">
            <w:pPr>
              <w:jc w:val="right"/>
              <w:rPr>
                <w:sz w:val="18"/>
                <w:szCs w:val="18"/>
              </w:rPr>
            </w:pPr>
            <w:r w:rsidRPr="00B22E2E">
              <w:rPr>
                <w:sz w:val="18"/>
                <w:szCs w:val="18"/>
              </w:rPr>
              <w:t xml:space="preserve">15  </w:t>
            </w:r>
          </w:p>
        </w:tc>
        <w:tc>
          <w:tcPr>
            <w:tcW w:w="709" w:type="dxa"/>
          </w:tcPr>
          <w:p w14:paraId="1DC7565F" w14:textId="77777777" w:rsidR="00A762F1" w:rsidRPr="00B22E2E" w:rsidRDefault="00A762F1" w:rsidP="00E21F8A">
            <w:pPr>
              <w:jc w:val="right"/>
              <w:rPr>
                <w:sz w:val="18"/>
                <w:szCs w:val="18"/>
              </w:rPr>
            </w:pPr>
            <w:r w:rsidRPr="00B22E2E">
              <w:rPr>
                <w:sz w:val="18"/>
                <w:szCs w:val="18"/>
              </w:rPr>
              <w:t xml:space="preserve">7 </w:t>
            </w:r>
          </w:p>
        </w:tc>
        <w:tc>
          <w:tcPr>
            <w:tcW w:w="785" w:type="dxa"/>
          </w:tcPr>
          <w:p w14:paraId="03493A81" w14:textId="77777777" w:rsidR="00A762F1" w:rsidRPr="00B22E2E" w:rsidRDefault="00A762F1" w:rsidP="00E21F8A">
            <w:pPr>
              <w:jc w:val="right"/>
              <w:rPr>
                <w:sz w:val="18"/>
                <w:szCs w:val="18"/>
              </w:rPr>
            </w:pPr>
            <w:r w:rsidRPr="00B22E2E">
              <w:rPr>
                <w:sz w:val="18"/>
                <w:szCs w:val="18"/>
              </w:rPr>
              <w:t>-13</w:t>
            </w:r>
          </w:p>
        </w:tc>
        <w:tc>
          <w:tcPr>
            <w:tcW w:w="709" w:type="dxa"/>
          </w:tcPr>
          <w:p w14:paraId="2B561EFC" w14:textId="77777777" w:rsidR="00A762F1" w:rsidRPr="00B22E2E" w:rsidRDefault="00A762F1" w:rsidP="00E21F8A">
            <w:pPr>
              <w:jc w:val="right"/>
              <w:rPr>
                <w:sz w:val="18"/>
                <w:szCs w:val="18"/>
              </w:rPr>
            </w:pPr>
            <w:r w:rsidRPr="00B22E2E">
              <w:rPr>
                <w:sz w:val="18"/>
                <w:szCs w:val="18"/>
              </w:rPr>
              <w:t xml:space="preserve">  </w:t>
            </w:r>
          </w:p>
        </w:tc>
      </w:tr>
      <w:tr w:rsidR="00A762F1" w:rsidRPr="00B22E2E" w14:paraId="42268A20" w14:textId="77777777" w:rsidTr="004B767F">
        <w:trPr>
          <w:trHeight w:val="262"/>
        </w:trPr>
        <w:tc>
          <w:tcPr>
            <w:tcW w:w="2269" w:type="dxa"/>
            <w:shd w:val="clear" w:color="auto" w:fill="FDE9D9" w:themeFill="accent6" w:themeFillTint="33"/>
            <w:hideMark/>
          </w:tcPr>
          <w:p w14:paraId="7CD83267" w14:textId="77777777" w:rsidR="00A762F1" w:rsidRPr="00B22E2E" w:rsidRDefault="00A762F1" w:rsidP="00E21F8A">
            <w:pPr>
              <w:rPr>
                <w:b/>
                <w:sz w:val="18"/>
                <w:szCs w:val="18"/>
              </w:rPr>
            </w:pPr>
            <w:r w:rsidRPr="00B22E2E">
              <w:rPr>
                <w:b/>
                <w:sz w:val="18"/>
                <w:szCs w:val="18"/>
              </w:rPr>
              <w:t>Innflytting</w:t>
            </w:r>
          </w:p>
        </w:tc>
        <w:tc>
          <w:tcPr>
            <w:tcW w:w="851" w:type="dxa"/>
            <w:hideMark/>
          </w:tcPr>
          <w:p w14:paraId="0D129C2C" w14:textId="77777777" w:rsidR="00A762F1" w:rsidRPr="00B22E2E" w:rsidRDefault="00A762F1" w:rsidP="00E21F8A">
            <w:pPr>
              <w:jc w:val="right"/>
              <w:rPr>
                <w:sz w:val="18"/>
                <w:szCs w:val="18"/>
              </w:rPr>
            </w:pPr>
            <w:r w:rsidRPr="00B22E2E">
              <w:rPr>
                <w:sz w:val="18"/>
                <w:szCs w:val="18"/>
              </w:rPr>
              <w:t xml:space="preserve">371 </w:t>
            </w:r>
          </w:p>
        </w:tc>
        <w:tc>
          <w:tcPr>
            <w:tcW w:w="850" w:type="dxa"/>
            <w:hideMark/>
          </w:tcPr>
          <w:p w14:paraId="1DFDF61D" w14:textId="77777777" w:rsidR="00A762F1" w:rsidRPr="00B22E2E" w:rsidRDefault="00A762F1" w:rsidP="00E21F8A">
            <w:pPr>
              <w:jc w:val="right"/>
              <w:rPr>
                <w:sz w:val="18"/>
                <w:szCs w:val="18"/>
              </w:rPr>
            </w:pPr>
            <w:r w:rsidRPr="00B22E2E">
              <w:rPr>
                <w:sz w:val="18"/>
                <w:szCs w:val="18"/>
              </w:rPr>
              <w:t xml:space="preserve">441 </w:t>
            </w:r>
          </w:p>
        </w:tc>
        <w:tc>
          <w:tcPr>
            <w:tcW w:w="709" w:type="dxa"/>
            <w:hideMark/>
          </w:tcPr>
          <w:p w14:paraId="32D77DDE" w14:textId="77777777" w:rsidR="00A762F1" w:rsidRPr="00B22E2E" w:rsidRDefault="00A762F1" w:rsidP="00E21F8A">
            <w:pPr>
              <w:jc w:val="right"/>
              <w:rPr>
                <w:sz w:val="18"/>
                <w:szCs w:val="18"/>
              </w:rPr>
            </w:pPr>
            <w:r w:rsidRPr="00B22E2E">
              <w:rPr>
                <w:sz w:val="18"/>
                <w:szCs w:val="18"/>
              </w:rPr>
              <w:t xml:space="preserve">431 </w:t>
            </w:r>
          </w:p>
        </w:tc>
        <w:tc>
          <w:tcPr>
            <w:tcW w:w="709" w:type="dxa"/>
          </w:tcPr>
          <w:p w14:paraId="1004847E" w14:textId="77777777" w:rsidR="00A762F1" w:rsidRPr="00B22E2E" w:rsidRDefault="00A762F1" w:rsidP="00E21F8A">
            <w:pPr>
              <w:jc w:val="right"/>
              <w:rPr>
                <w:sz w:val="18"/>
                <w:szCs w:val="18"/>
              </w:rPr>
            </w:pPr>
            <w:r w:rsidRPr="00B22E2E">
              <w:rPr>
                <w:sz w:val="18"/>
                <w:szCs w:val="18"/>
              </w:rPr>
              <w:t xml:space="preserve">453 </w:t>
            </w:r>
          </w:p>
        </w:tc>
        <w:tc>
          <w:tcPr>
            <w:tcW w:w="709" w:type="dxa"/>
          </w:tcPr>
          <w:p w14:paraId="185B9D42" w14:textId="77777777" w:rsidR="00A762F1" w:rsidRPr="00B22E2E" w:rsidRDefault="00A762F1" w:rsidP="00E21F8A">
            <w:pPr>
              <w:jc w:val="right"/>
              <w:rPr>
                <w:sz w:val="18"/>
                <w:szCs w:val="18"/>
              </w:rPr>
            </w:pPr>
            <w:r w:rsidRPr="00B22E2E">
              <w:rPr>
                <w:sz w:val="18"/>
                <w:szCs w:val="18"/>
              </w:rPr>
              <w:t xml:space="preserve">441 </w:t>
            </w:r>
          </w:p>
        </w:tc>
        <w:tc>
          <w:tcPr>
            <w:tcW w:w="708" w:type="dxa"/>
          </w:tcPr>
          <w:p w14:paraId="0DACAB65" w14:textId="77777777" w:rsidR="00A762F1" w:rsidRPr="00B22E2E" w:rsidRDefault="00A762F1" w:rsidP="00E21F8A">
            <w:pPr>
              <w:jc w:val="right"/>
              <w:rPr>
                <w:sz w:val="18"/>
                <w:szCs w:val="18"/>
              </w:rPr>
            </w:pPr>
            <w:r w:rsidRPr="00B22E2E">
              <w:rPr>
                <w:sz w:val="18"/>
                <w:szCs w:val="18"/>
              </w:rPr>
              <w:t xml:space="preserve">445 </w:t>
            </w:r>
          </w:p>
        </w:tc>
        <w:tc>
          <w:tcPr>
            <w:tcW w:w="709" w:type="dxa"/>
          </w:tcPr>
          <w:p w14:paraId="343800EF" w14:textId="77777777" w:rsidR="00A762F1" w:rsidRPr="00B22E2E" w:rsidRDefault="00A762F1" w:rsidP="00E21F8A">
            <w:pPr>
              <w:jc w:val="right"/>
              <w:rPr>
                <w:sz w:val="18"/>
                <w:szCs w:val="18"/>
              </w:rPr>
            </w:pPr>
            <w:r w:rsidRPr="00B22E2E">
              <w:rPr>
                <w:sz w:val="18"/>
                <w:szCs w:val="18"/>
              </w:rPr>
              <w:t xml:space="preserve">327 </w:t>
            </w:r>
          </w:p>
        </w:tc>
        <w:tc>
          <w:tcPr>
            <w:tcW w:w="709" w:type="dxa"/>
          </w:tcPr>
          <w:p w14:paraId="63888FFD" w14:textId="77777777" w:rsidR="00A762F1" w:rsidRPr="00B22E2E" w:rsidRDefault="00A762F1" w:rsidP="00E21F8A">
            <w:pPr>
              <w:jc w:val="right"/>
              <w:rPr>
                <w:sz w:val="18"/>
                <w:szCs w:val="18"/>
              </w:rPr>
            </w:pPr>
            <w:r w:rsidRPr="00B22E2E">
              <w:rPr>
                <w:sz w:val="18"/>
                <w:szCs w:val="18"/>
              </w:rPr>
              <w:t xml:space="preserve">356  </w:t>
            </w:r>
          </w:p>
        </w:tc>
        <w:tc>
          <w:tcPr>
            <w:tcW w:w="709" w:type="dxa"/>
          </w:tcPr>
          <w:p w14:paraId="0908BB79" w14:textId="77777777" w:rsidR="00A762F1" w:rsidRPr="00B22E2E" w:rsidRDefault="00A762F1" w:rsidP="00E21F8A">
            <w:pPr>
              <w:jc w:val="right"/>
              <w:rPr>
                <w:sz w:val="18"/>
                <w:szCs w:val="18"/>
              </w:rPr>
            </w:pPr>
            <w:r w:rsidRPr="00B22E2E">
              <w:rPr>
                <w:sz w:val="18"/>
                <w:szCs w:val="18"/>
              </w:rPr>
              <w:t xml:space="preserve">297 </w:t>
            </w:r>
          </w:p>
        </w:tc>
        <w:tc>
          <w:tcPr>
            <w:tcW w:w="785" w:type="dxa"/>
          </w:tcPr>
          <w:p w14:paraId="2F0CCD47" w14:textId="77777777" w:rsidR="00A762F1" w:rsidRPr="00B22E2E" w:rsidRDefault="00A762F1" w:rsidP="00E21F8A">
            <w:pPr>
              <w:jc w:val="right"/>
              <w:rPr>
                <w:sz w:val="18"/>
                <w:szCs w:val="18"/>
              </w:rPr>
            </w:pPr>
            <w:r w:rsidRPr="00B22E2E">
              <w:rPr>
                <w:sz w:val="18"/>
                <w:szCs w:val="18"/>
              </w:rPr>
              <w:t>351</w:t>
            </w:r>
          </w:p>
        </w:tc>
        <w:tc>
          <w:tcPr>
            <w:tcW w:w="709" w:type="dxa"/>
          </w:tcPr>
          <w:p w14:paraId="192BD8BD" w14:textId="77777777" w:rsidR="00A762F1" w:rsidRPr="00B22E2E" w:rsidRDefault="00A762F1" w:rsidP="00E21F8A">
            <w:pPr>
              <w:jc w:val="right"/>
              <w:rPr>
                <w:sz w:val="18"/>
                <w:szCs w:val="18"/>
              </w:rPr>
            </w:pPr>
            <w:r w:rsidRPr="00B22E2E">
              <w:rPr>
                <w:sz w:val="18"/>
                <w:szCs w:val="18"/>
              </w:rPr>
              <w:t xml:space="preserve">  </w:t>
            </w:r>
          </w:p>
        </w:tc>
      </w:tr>
      <w:tr w:rsidR="00A762F1" w:rsidRPr="00B22E2E" w14:paraId="0DE311A3" w14:textId="77777777" w:rsidTr="004B767F">
        <w:trPr>
          <w:trHeight w:val="262"/>
        </w:trPr>
        <w:tc>
          <w:tcPr>
            <w:tcW w:w="2269" w:type="dxa"/>
            <w:shd w:val="clear" w:color="auto" w:fill="FDE9D9" w:themeFill="accent6" w:themeFillTint="33"/>
            <w:hideMark/>
          </w:tcPr>
          <w:p w14:paraId="5B8DC1B1" w14:textId="77777777" w:rsidR="00A762F1" w:rsidRPr="00B22E2E" w:rsidRDefault="00A762F1" w:rsidP="00E21F8A">
            <w:pPr>
              <w:rPr>
                <w:b/>
                <w:sz w:val="18"/>
                <w:szCs w:val="18"/>
              </w:rPr>
            </w:pPr>
            <w:r w:rsidRPr="00B22E2E">
              <w:rPr>
                <w:b/>
                <w:sz w:val="18"/>
                <w:szCs w:val="18"/>
              </w:rPr>
              <w:t>Utflytting</w:t>
            </w:r>
          </w:p>
        </w:tc>
        <w:tc>
          <w:tcPr>
            <w:tcW w:w="851" w:type="dxa"/>
            <w:hideMark/>
          </w:tcPr>
          <w:p w14:paraId="684C9BDC" w14:textId="77777777" w:rsidR="00A762F1" w:rsidRPr="00B22E2E" w:rsidRDefault="00A762F1" w:rsidP="00E21F8A">
            <w:pPr>
              <w:jc w:val="right"/>
              <w:rPr>
                <w:sz w:val="18"/>
                <w:szCs w:val="18"/>
              </w:rPr>
            </w:pPr>
            <w:r w:rsidRPr="00B22E2E">
              <w:rPr>
                <w:sz w:val="18"/>
                <w:szCs w:val="18"/>
              </w:rPr>
              <w:t xml:space="preserve">410 </w:t>
            </w:r>
          </w:p>
        </w:tc>
        <w:tc>
          <w:tcPr>
            <w:tcW w:w="850" w:type="dxa"/>
            <w:hideMark/>
          </w:tcPr>
          <w:p w14:paraId="5E042ABA" w14:textId="77777777" w:rsidR="00A762F1" w:rsidRPr="00B22E2E" w:rsidRDefault="00A762F1" w:rsidP="00E21F8A">
            <w:pPr>
              <w:jc w:val="right"/>
              <w:rPr>
                <w:sz w:val="18"/>
                <w:szCs w:val="18"/>
              </w:rPr>
            </w:pPr>
            <w:r w:rsidRPr="00B22E2E">
              <w:rPr>
                <w:sz w:val="18"/>
                <w:szCs w:val="18"/>
              </w:rPr>
              <w:t xml:space="preserve">421 </w:t>
            </w:r>
          </w:p>
        </w:tc>
        <w:tc>
          <w:tcPr>
            <w:tcW w:w="709" w:type="dxa"/>
            <w:hideMark/>
          </w:tcPr>
          <w:p w14:paraId="60E7F94F" w14:textId="77777777" w:rsidR="00A762F1" w:rsidRPr="00B22E2E" w:rsidRDefault="00A762F1" w:rsidP="00E21F8A">
            <w:pPr>
              <w:jc w:val="right"/>
              <w:rPr>
                <w:sz w:val="18"/>
                <w:szCs w:val="18"/>
              </w:rPr>
            </w:pPr>
            <w:r w:rsidRPr="00B22E2E">
              <w:rPr>
                <w:sz w:val="18"/>
                <w:szCs w:val="18"/>
              </w:rPr>
              <w:t xml:space="preserve">380 </w:t>
            </w:r>
          </w:p>
        </w:tc>
        <w:tc>
          <w:tcPr>
            <w:tcW w:w="709" w:type="dxa"/>
          </w:tcPr>
          <w:p w14:paraId="3E544070" w14:textId="77777777" w:rsidR="00A762F1" w:rsidRPr="00B22E2E" w:rsidRDefault="00A762F1" w:rsidP="00E21F8A">
            <w:pPr>
              <w:jc w:val="right"/>
              <w:rPr>
                <w:sz w:val="18"/>
                <w:szCs w:val="18"/>
              </w:rPr>
            </w:pPr>
            <w:r w:rsidRPr="00B22E2E">
              <w:rPr>
                <w:sz w:val="18"/>
                <w:szCs w:val="18"/>
              </w:rPr>
              <w:t xml:space="preserve">492 </w:t>
            </w:r>
          </w:p>
        </w:tc>
        <w:tc>
          <w:tcPr>
            <w:tcW w:w="709" w:type="dxa"/>
          </w:tcPr>
          <w:p w14:paraId="4138E260" w14:textId="77777777" w:rsidR="00A762F1" w:rsidRPr="00B22E2E" w:rsidRDefault="00A762F1" w:rsidP="00E21F8A">
            <w:pPr>
              <w:jc w:val="right"/>
              <w:rPr>
                <w:sz w:val="18"/>
                <w:szCs w:val="18"/>
              </w:rPr>
            </w:pPr>
            <w:r w:rsidRPr="00B22E2E">
              <w:rPr>
                <w:sz w:val="18"/>
                <w:szCs w:val="18"/>
              </w:rPr>
              <w:t xml:space="preserve">446 </w:t>
            </w:r>
          </w:p>
        </w:tc>
        <w:tc>
          <w:tcPr>
            <w:tcW w:w="708" w:type="dxa"/>
          </w:tcPr>
          <w:p w14:paraId="3E5166F9" w14:textId="77777777" w:rsidR="00A762F1" w:rsidRPr="00B22E2E" w:rsidRDefault="00A762F1" w:rsidP="00E21F8A">
            <w:pPr>
              <w:jc w:val="right"/>
              <w:rPr>
                <w:sz w:val="18"/>
                <w:szCs w:val="18"/>
              </w:rPr>
            </w:pPr>
            <w:r w:rsidRPr="00B22E2E">
              <w:rPr>
                <w:sz w:val="18"/>
                <w:szCs w:val="18"/>
              </w:rPr>
              <w:t xml:space="preserve">431 </w:t>
            </w:r>
          </w:p>
        </w:tc>
        <w:tc>
          <w:tcPr>
            <w:tcW w:w="709" w:type="dxa"/>
          </w:tcPr>
          <w:p w14:paraId="53E84016" w14:textId="77777777" w:rsidR="00A762F1" w:rsidRPr="00B22E2E" w:rsidRDefault="00A762F1" w:rsidP="00E21F8A">
            <w:pPr>
              <w:jc w:val="right"/>
              <w:rPr>
                <w:sz w:val="18"/>
                <w:szCs w:val="18"/>
              </w:rPr>
            </w:pPr>
            <w:r w:rsidRPr="00B22E2E">
              <w:rPr>
                <w:sz w:val="18"/>
                <w:szCs w:val="18"/>
              </w:rPr>
              <w:t xml:space="preserve">374 </w:t>
            </w:r>
          </w:p>
        </w:tc>
        <w:tc>
          <w:tcPr>
            <w:tcW w:w="709" w:type="dxa"/>
          </w:tcPr>
          <w:p w14:paraId="0FEF7FD6" w14:textId="77777777" w:rsidR="00A762F1" w:rsidRPr="00B22E2E" w:rsidRDefault="00A762F1" w:rsidP="00E21F8A">
            <w:pPr>
              <w:jc w:val="right"/>
              <w:rPr>
                <w:sz w:val="18"/>
                <w:szCs w:val="18"/>
              </w:rPr>
            </w:pPr>
            <w:r w:rsidRPr="00B22E2E">
              <w:rPr>
                <w:sz w:val="18"/>
                <w:szCs w:val="18"/>
              </w:rPr>
              <w:t xml:space="preserve">340  </w:t>
            </w:r>
          </w:p>
        </w:tc>
        <w:tc>
          <w:tcPr>
            <w:tcW w:w="709" w:type="dxa"/>
          </w:tcPr>
          <w:p w14:paraId="7207E12C" w14:textId="77777777" w:rsidR="00A762F1" w:rsidRPr="00B22E2E" w:rsidRDefault="00A762F1" w:rsidP="00E21F8A">
            <w:pPr>
              <w:jc w:val="right"/>
              <w:rPr>
                <w:sz w:val="18"/>
                <w:szCs w:val="18"/>
              </w:rPr>
            </w:pPr>
            <w:r w:rsidRPr="00B22E2E">
              <w:rPr>
                <w:sz w:val="18"/>
                <w:szCs w:val="18"/>
              </w:rPr>
              <w:t xml:space="preserve">358  </w:t>
            </w:r>
          </w:p>
        </w:tc>
        <w:tc>
          <w:tcPr>
            <w:tcW w:w="785" w:type="dxa"/>
          </w:tcPr>
          <w:p w14:paraId="33564A2C" w14:textId="77777777" w:rsidR="00A762F1" w:rsidRPr="00B22E2E" w:rsidRDefault="00A762F1" w:rsidP="00E21F8A">
            <w:pPr>
              <w:jc w:val="right"/>
              <w:rPr>
                <w:sz w:val="18"/>
                <w:szCs w:val="18"/>
              </w:rPr>
            </w:pPr>
            <w:r w:rsidRPr="00B22E2E">
              <w:rPr>
                <w:sz w:val="18"/>
                <w:szCs w:val="18"/>
              </w:rPr>
              <w:t>399</w:t>
            </w:r>
          </w:p>
        </w:tc>
        <w:tc>
          <w:tcPr>
            <w:tcW w:w="709" w:type="dxa"/>
          </w:tcPr>
          <w:p w14:paraId="10685720" w14:textId="77777777" w:rsidR="00A762F1" w:rsidRPr="00B22E2E" w:rsidRDefault="00A762F1" w:rsidP="00E21F8A">
            <w:pPr>
              <w:jc w:val="right"/>
              <w:rPr>
                <w:sz w:val="18"/>
                <w:szCs w:val="18"/>
              </w:rPr>
            </w:pPr>
            <w:r w:rsidRPr="00B22E2E">
              <w:rPr>
                <w:sz w:val="18"/>
                <w:szCs w:val="18"/>
              </w:rPr>
              <w:t xml:space="preserve">  </w:t>
            </w:r>
          </w:p>
        </w:tc>
      </w:tr>
      <w:tr w:rsidR="00A762F1" w:rsidRPr="00B22E2E" w14:paraId="7F797662" w14:textId="77777777" w:rsidTr="004B767F">
        <w:trPr>
          <w:trHeight w:val="262"/>
        </w:trPr>
        <w:tc>
          <w:tcPr>
            <w:tcW w:w="2269" w:type="dxa"/>
            <w:shd w:val="clear" w:color="auto" w:fill="FDE9D9" w:themeFill="accent6" w:themeFillTint="33"/>
            <w:hideMark/>
          </w:tcPr>
          <w:p w14:paraId="5B2857BB" w14:textId="77777777" w:rsidR="00A762F1" w:rsidRPr="00B22E2E" w:rsidRDefault="00A762F1" w:rsidP="00E21F8A">
            <w:pPr>
              <w:rPr>
                <w:b/>
                <w:sz w:val="18"/>
                <w:szCs w:val="18"/>
              </w:rPr>
            </w:pPr>
            <w:r w:rsidRPr="00B22E2E">
              <w:rPr>
                <w:b/>
                <w:sz w:val="18"/>
                <w:szCs w:val="18"/>
              </w:rPr>
              <w:t>Netto innflytting</w:t>
            </w:r>
          </w:p>
        </w:tc>
        <w:tc>
          <w:tcPr>
            <w:tcW w:w="851" w:type="dxa"/>
            <w:hideMark/>
          </w:tcPr>
          <w:p w14:paraId="35BA7FA5" w14:textId="77777777" w:rsidR="00A762F1" w:rsidRPr="00B22E2E" w:rsidRDefault="00A762F1" w:rsidP="00E21F8A">
            <w:pPr>
              <w:jc w:val="right"/>
              <w:rPr>
                <w:sz w:val="18"/>
                <w:szCs w:val="18"/>
              </w:rPr>
            </w:pPr>
            <w:r w:rsidRPr="00B22E2E">
              <w:rPr>
                <w:sz w:val="18"/>
                <w:szCs w:val="18"/>
              </w:rPr>
              <w:t xml:space="preserve">-39 </w:t>
            </w:r>
          </w:p>
        </w:tc>
        <w:tc>
          <w:tcPr>
            <w:tcW w:w="850" w:type="dxa"/>
            <w:hideMark/>
          </w:tcPr>
          <w:p w14:paraId="4EBFA732" w14:textId="77777777" w:rsidR="00A762F1" w:rsidRPr="00B22E2E" w:rsidRDefault="00A762F1" w:rsidP="00E21F8A">
            <w:pPr>
              <w:jc w:val="right"/>
              <w:rPr>
                <w:sz w:val="18"/>
                <w:szCs w:val="18"/>
              </w:rPr>
            </w:pPr>
            <w:r w:rsidRPr="00B22E2E">
              <w:rPr>
                <w:sz w:val="18"/>
                <w:szCs w:val="18"/>
              </w:rPr>
              <w:t xml:space="preserve">20 </w:t>
            </w:r>
          </w:p>
        </w:tc>
        <w:tc>
          <w:tcPr>
            <w:tcW w:w="709" w:type="dxa"/>
            <w:hideMark/>
          </w:tcPr>
          <w:p w14:paraId="297E033B" w14:textId="77777777" w:rsidR="00A762F1" w:rsidRPr="00B22E2E" w:rsidRDefault="00A762F1" w:rsidP="00E21F8A">
            <w:pPr>
              <w:jc w:val="right"/>
              <w:rPr>
                <w:sz w:val="18"/>
                <w:szCs w:val="18"/>
              </w:rPr>
            </w:pPr>
            <w:r w:rsidRPr="00B22E2E">
              <w:rPr>
                <w:sz w:val="18"/>
                <w:szCs w:val="18"/>
              </w:rPr>
              <w:t xml:space="preserve">51 </w:t>
            </w:r>
          </w:p>
        </w:tc>
        <w:tc>
          <w:tcPr>
            <w:tcW w:w="709" w:type="dxa"/>
          </w:tcPr>
          <w:p w14:paraId="624EAEA5" w14:textId="77777777" w:rsidR="00A762F1" w:rsidRPr="00B22E2E" w:rsidRDefault="00A762F1" w:rsidP="00E21F8A">
            <w:pPr>
              <w:jc w:val="right"/>
              <w:rPr>
                <w:sz w:val="18"/>
                <w:szCs w:val="18"/>
              </w:rPr>
            </w:pPr>
            <w:r w:rsidRPr="00B22E2E">
              <w:rPr>
                <w:sz w:val="18"/>
                <w:szCs w:val="18"/>
              </w:rPr>
              <w:t xml:space="preserve">-39 </w:t>
            </w:r>
          </w:p>
        </w:tc>
        <w:tc>
          <w:tcPr>
            <w:tcW w:w="709" w:type="dxa"/>
          </w:tcPr>
          <w:p w14:paraId="7F8EE354" w14:textId="77777777" w:rsidR="00A762F1" w:rsidRPr="00B22E2E" w:rsidRDefault="00A762F1" w:rsidP="00E21F8A">
            <w:pPr>
              <w:jc w:val="right"/>
              <w:rPr>
                <w:sz w:val="18"/>
                <w:szCs w:val="18"/>
              </w:rPr>
            </w:pPr>
            <w:r w:rsidRPr="00B22E2E">
              <w:rPr>
                <w:sz w:val="18"/>
                <w:szCs w:val="18"/>
              </w:rPr>
              <w:t xml:space="preserve">-5 </w:t>
            </w:r>
          </w:p>
        </w:tc>
        <w:tc>
          <w:tcPr>
            <w:tcW w:w="708" w:type="dxa"/>
          </w:tcPr>
          <w:p w14:paraId="27B4033B" w14:textId="77777777" w:rsidR="00A762F1" w:rsidRPr="00B22E2E" w:rsidRDefault="00A762F1" w:rsidP="00E21F8A">
            <w:pPr>
              <w:jc w:val="right"/>
              <w:rPr>
                <w:sz w:val="18"/>
                <w:szCs w:val="18"/>
              </w:rPr>
            </w:pPr>
            <w:r w:rsidRPr="00B22E2E">
              <w:rPr>
                <w:sz w:val="18"/>
                <w:szCs w:val="18"/>
              </w:rPr>
              <w:t xml:space="preserve"> 14</w:t>
            </w:r>
          </w:p>
        </w:tc>
        <w:tc>
          <w:tcPr>
            <w:tcW w:w="709" w:type="dxa"/>
          </w:tcPr>
          <w:p w14:paraId="3FECAFB2" w14:textId="77777777" w:rsidR="00A762F1" w:rsidRPr="00B22E2E" w:rsidRDefault="00A762F1" w:rsidP="00E21F8A">
            <w:pPr>
              <w:jc w:val="right"/>
              <w:rPr>
                <w:sz w:val="18"/>
                <w:szCs w:val="18"/>
              </w:rPr>
            </w:pPr>
            <w:r w:rsidRPr="00B22E2E">
              <w:rPr>
                <w:sz w:val="18"/>
                <w:szCs w:val="18"/>
              </w:rPr>
              <w:t xml:space="preserve">-47 </w:t>
            </w:r>
          </w:p>
        </w:tc>
        <w:tc>
          <w:tcPr>
            <w:tcW w:w="709" w:type="dxa"/>
          </w:tcPr>
          <w:p w14:paraId="761D2184" w14:textId="77777777" w:rsidR="00A762F1" w:rsidRPr="00B22E2E" w:rsidRDefault="00A762F1" w:rsidP="00E21F8A">
            <w:pPr>
              <w:jc w:val="right"/>
              <w:rPr>
                <w:sz w:val="18"/>
                <w:szCs w:val="18"/>
              </w:rPr>
            </w:pPr>
            <w:r w:rsidRPr="00B22E2E">
              <w:rPr>
                <w:sz w:val="18"/>
                <w:szCs w:val="18"/>
              </w:rPr>
              <w:t xml:space="preserve">16  </w:t>
            </w:r>
          </w:p>
        </w:tc>
        <w:tc>
          <w:tcPr>
            <w:tcW w:w="709" w:type="dxa"/>
          </w:tcPr>
          <w:p w14:paraId="569BCDB2" w14:textId="77777777" w:rsidR="00A762F1" w:rsidRPr="00B22E2E" w:rsidRDefault="00A762F1" w:rsidP="00E21F8A">
            <w:pPr>
              <w:jc w:val="right"/>
              <w:rPr>
                <w:sz w:val="18"/>
                <w:szCs w:val="18"/>
              </w:rPr>
            </w:pPr>
            <w:r w:rsidRPr="00B22E2E">
              <w:rPr>
                <w:sz w:val="18"/>
                <w:szCs w:val="18"/>
              </w:rPr>
              <w:t xml:space="preserve">-61 </w:t>
            </w:r>
          </w:p>
        </w:tc>
        <w:tc>
          <w:tcPr>
            <w:tcW w:w="785" w:type="dxa"/>
          </w:tcPr>
          <w:p w14:paraId="322F1289" w14:textId="77777777" w:rsidR="00A762F1" w:rsidRPr="00B22E2E" w:rsidRDefault="00A762F1" w:rsidP="00E21F8A">
            <w:pPr>
              <w:jc w:val="right"/>
              <w:rPr>
                <w:sz w:val="18"/>
                <w:szCs w:val="18"/>
              </w:rPr>
            </w:pPr>
            <w:r w:rsidRPr="00B22E2E">
              <w:rPr>
                <w:sz w:val="18"/>
                <w:szCs w:val="18"/>
              </w:rPr>
              <w:t>-48</w:t>
            </w:r>
          </w:p>
        </w:tc>
        <w:tc>
          <w:tcPr>
            <w:tcW w:w="709" w:type="dxa"/>
          </w:tcPr>
          <w:p w14:paraId="52E6E8AF" w14:textId="77777777" w:rsidR="00A762F1" w:rsidRPr="00B22E2E" w:rsidRDefault="00A762F1" w:rsidP="00E21F8A">
            <w:pPr>
              <w:jc w:val="right"/>
              <w:rPr>
                <w:sz w:val="18"/>
                <w:szCs w:val="18"/>
              </w:rPr>
            </w:pPr>
            <w:r w:rsidRPr="00B22E2E">
              <w:rPr>
                <w:sz w:val="18"/>
                <w:szCs w:val="18"/>
              </w:rPr>
              <w:t xml:space="preserve"> </w:t>
            </w:r>
          </w:p>
        </w:tc>
      </w:tr>
      <w:tr w:rsidR="00A762F1" w:rsidRPr="00B22E2E" w14:paraId="29418C09" w14:textId="77777777" w:rsidTr="004B767F">
        <w:trPr>
          <w:trHeight w:val="273"/>
        </w:trPr>
        <w:tc>
          <w:tcPr>
            <w:tcW w:w="2269" w:type="dxa"/>
            <w:shd w:val="clear" w:color="auto" w:fill="FDE9D9" w:themeFill="accent6" w:themeFillTint="33"/>
            <w:hideMark/>
          </w:tcPr>
          <w:p w14:paraId="71BF949F" w14:textId="77777777" w:rsidR="00A762F1" w:rsidRPr="00B22E2E" w:rsidRDefault="00A762F1" w:rsidP="00E21F8A">
            <w:pPr>
              <w:rPr>
                <w:b/>
                <w:sz w:val="18"/>
                <w:szCs w:val="18"/>
              </w:rPr>
            </w:pPr>
            <w:r w:rsidRPr="00B22E2E">
              <w:rPr>
                <w:b/>
                <w:sz w:val="18"/>
                <w:szCs w:val="18"/>
              </w:rPr>
              <w:t>Folketilvekst</w:t>
            </w:r>
          </w:p>
        </w:tc>
        <w:tc>
          <w:tcPr>
            <w:tcW w:w="851" w:type="dxa"/>
            <w:hideMark/>
          </w:tcPr>
          <w:p w14:paraId="5DB57DE3" w14:textId="77777777" w:rsidR="00A762F1" w:rsidRPr="00B22E2E" w:rsidRDefault="00A762F1" w:rsidP="00E21F8A">
            <w:pPr>
              <w:jc w:val="right"/>
              <w:rPr>
                <w:sz w:val="18"/>
                <w:szCs w:val="18"/>
              </w:rPr>
            </w:pPr>
            <w:r w:rsidRPr="00B22E2E">
              <w:rPr>
                <w:sz w:val="18"/>
                <w:szCs w:val="18"/>
              </w:rPr>
              <w:t xml:space="preserve">-11 </w:t>
            </w:r>
          </w:p>
        </w:tc>
        <w:tc>
          <w:tcPr>
            <w:tcW w:w="850" w:type="dxa"/>
            <w:hideMark/>
          </w:tcPr>
          <w:p w14:paraId="16AB5D7C" w14:textId="77777777" w:rsidR="00A762F1" w:rsidRPr="00B22E2E" w:rsidRDefault="00A762F1" w:rsidP="00E21F8A">
            <w:pPr>
              <w:jc w:val="right"/>
              <w:rPr>
                <w:sz w:val="18"/>
                <w:szCs w:val="18"/>
              </w:rPr>
            </w:pPr>
            <w:r w:rsidRPr="00B22E2E">
              <w:rPr>
                <w:sz w:val="18"/>
                <w:szCs w:val="18"/>
              </w:rPr>
              <w:t xml:space="preserve">34 </w:t>
            </w:r>
          </w:p>
        </w:tc>
        <w:tc>
          <w:tcPr>
            <w:tcW w:w="709" w:type="dxa"/>
            <w:hideMark/>
          </w:tcPr>
          <w:p w14:paraId="472E26BA" w14:textId="77777777" w:rsidR="00A762F1" w:rsidRPr="00B22E2E" w:rsidRDefault="00A762F1" w:rsidP="00E21F8A">
            <w:pPr>
              <w:jc w:val="right"/>
              <w:rPr>
                <w:sz w:val="18"/>
                <w:szCs w:val="18"/>
              </w:rPr>
            </w:pPr>
            <w:r w:rsidRPr="00B22E2E">
              <w:rPr>
                <w:sz w:val="18"/>
                <w:szCs w:val="18"/>
              </w:rPr>
              <w:t xml:space="preserve">60 </w:t>
            </w:r>
          </w:p>
        </w:tc>
        <w:tc>
          <w:tcPr>
            <w:tcW w:w="709" w:type="dxa"/>
          </w:tcPr>
          <w:p w14:paraId="50908EC0" w14:textId="77777777" w:rsidR="00A762F1" w:rsidRPr="00B22E2E" w:rsidRDefault="00A762F1" w:rsidP="00E21F8A">
            <w:pPr>
              <w:jc w:val="right"/>
              <w:rPr>
                <w:sz w:val="18"/>
                <w:szCs w:val="18"/>
              </w:rPr>
            </w:pPr>
            <w:r w:rsidRPr="00B22E2E">
              <w:rPr>
                <w:sz w:val="18"/>
                <w:szCs w:val="18"/>
              </w:rPr>
              <w:t xml:space="preserve">-17  </w:t>
            </w:r>
          </w:p>
        </w:tc>
        <w:tc>
          <w:tcPr>
            <w:tcW w:w="709" w:type="dxa"/>
          </w:tcPr>
          <w:p w14:paraId="54C14C24" w14:textId="77777777" w:rsidR="00A762F1" w:rsidRPr="00B22E2E" w:rsidRDefault="00A762F1" w:rsidP="00E21F8A">
            <w:pPr>
              <w:jc w:val="right"/>
              <w:rPr>
                <w:sz w:val="18"/>
                <w:szCs w:val="18"/>
              </w:rPr>
            </w:pPr>
            <w:r w:rsidRPr="00B22E2E">
              <w:rPr>
                <w:sz w:val="18"/>
                <w:szCs w:val="18"/>
              </w:rPr>
              <w:t xml:space="preserve"> -9</w:t>
            </w:r>
          </w:p>
        </w:tc>
        <w:tc>
          <w:tcPr>
            <w:tcW w:w="708" w:type="dxa"/>
          </w:tcPr>
          <w:p w14:paraId="1692EC9A" w14:textId="77777777" w:rsidR="00A762F1" w:rsidRPr="00B22E2E" w:rsidRDefault="00A762F1" w:rsidP="00E21F8A">
            <w:pPr>
              <w:jc w:val="right"/>
              <w:rPr>
                <w:sz w:val="18"/>
                <w:szCs w:val="18"/>
              </w:rPr>
            </w:pPr>
            <w:r w:rsidRPr="00B22E2E">
              <w:rPr>
                <w:sz w:val="18"/>
                <w:szCs w:val="18"/>
              </w:rPr>
              <w:t xml:space="preserve">22 </w:t>
            </w:r>
          </w:p>
        </w:tc>
        <w:tc>
          <w:tcPr>
            <w:tcW w:w="709" w:type="dxa"/>
          </w:tcPr>
          <w:p w14:paraId="1D8B9C86" w14:textId="77777777" w:rsidR="00A762F1" w:rsidRPr="00B22E2E" w:rsidRDefault="00A762F1" w:rsidP="00E21F8A">
            <w:pPr>
              <w:jc w:val="right"/>
              <w:rPr>
                <w:sz w:val="18"/>
                <w:szCs w:val="18"/>
              </w:rPr>
            </w:pPr>
            <w:r w:rsidRPr="00B22E2E">
              <w:rPr>
                <w:sz w:val="18"/>
                <w:szCs w:val="18"/>
              </w:rPr>
              <w:t xml:space="preserve">-35 </w:t>
            </w:r>
          </w:p>
        </w:tc>
        <w:tc>
          <w:tcPr>
            <w:tcW w:w="709" w:type="dxa"/>
          </w:tcPr>
          <w:p w14:paraId="10008C96" w14:textId="77777777" w:rsidR="00A762F1" w:rsidRPr="00B22E2E" w:rsidRDefault="00A762F1" w:rsidP="00E21F8A">
            <w:pPr>
              <w:jc w:val="right"/>
              <w:rPr>
                <w:sz w:val="18"/>
                <w:szCs w:val="18"/>
              </w:rPr>
            </w:pPr>
            <w:r w:rsidRPr="00B22E2E">
              <w:rPr>
                <w:sz w:val="18"/>
                <w:szCs w:val="18"/>
              </w:rPr>
              <w:t xml:space="preserve">32  </w:t>
            </w:r>
          </w:p>
        </w:tc>
        <w:tc>
          <w:tcPr>
            <w:tcW w:w="709" w:type="dxa"/>
          </w:tcPr>
          <w:p w14:paraId="001E0A0C" w14:textId="77777777" w:rsidR="00A762F1" w:rsidRPr="00B22E2E" w:rsidRDefault="00A762F1" w:rsidP="00E21F8A">
            <w:pPr>
              <w:jc w:val="right"/>
              <w:rPr>
                <w:sz w:val="18"/>
                <w:szCs w:val="18"/>
              </w:rPr>
            </w:pPr>
            <w:r w:rsidRPr="00B22E2E">
              <w:rPr>
                <w:sz w:val="18"/>
                <w:szCs w:val="18"/>
              </w:rPr>
              <w:t xml:space="preserve">-53 </w:t>
            </w:r>
          </w:p>
        </w:tc>
        <w:tc>
          <w:tcPr>
            <w:tcW w:w="785" w:type="dxa"/>
          </w:tcPr>
          <w:p w14:paraId="1B7420A4" w14:textId="77777777" w:rsidR="00A762F1" w:rsidRPr="00B22E2E" w:rsidRDefault="00A762F1" w:rsidP="00E21F8A">
            <w:pPr>
              <w:jc w:val="right"/>
              <w:rPr>
                <w:sz w:val="18"/>
                <w:szCs w:val="18"/>
              </w:rPr>
            </w:pPr>
            <w:r w:rsidRPr="00B22E2E">
              <w:rPr>
                <w:sz w:val="18"/>
                <w:szCs w:val="18"/>
              </w:rPr>
              <w:t>-61</w:t>
            </w:r>
          </w:p>
        </w:tc>
        <w:tc>
          <w:tcPr>
            <w:tcW w:w="709" w:type="dxa"/>
          </w:tcPr>
          <w:p w14:paraId="5114E27C" w14:textId="77777777" w:rsidR="00A762F1" w:rsidRPr="00B22E2E" w:rsidRDefault="00A762F1" w:rsidP="00E21F8A">
            <w:pPr>
              <w:jc w:val="right"/>
              <w:rPr>
                <w:sz w:val="18"/>
                <w:szCs w:val="18"/>
              </w:rPr>
            </w:pPr>
            <w:r w:rsidRPr="00B22E2E">
              <w:rPr>
                <w:sz w:val="18"/>
                <w:szCs w:val="18"/>
              </w:rPr>
              <w:t xml:space="preserve"> </w:t>
            </w:r>
          </w:p>
        </w:tc>
      </w:tr>
    </w:tbl>
    <w:p w14:paraId="52A5F8B4" w14:textId="77777777" w:rsidR="00A762F1" w:rsidRPr="008262D3" w:rsidRDefault="00A762F1" w:rsidP="00A762F1"/>
    <w:p w14:paraId="4442FD83" w14:textId="77777777" w:rsidR="00A762F1" w:rsidRPr="008262D3" w:rsidRDefault="00A762F1" w:rsidP="00A762F1">
      <w:pPr>
        <w:pStyle w:val="Overskrift3"/>
        <w:rPr>
          <w:rFonts w:ascii="Times New Roman" w:hAnsi="Times New Roman" w:cs="Times New Roman"/>
          <w:sz w:val="24"/>
          <w:szCs w:val="24"/>
        </w:rPr>
      </w:pPr>
      <w:bookmarkStart w:id="3" w:name="_Toc86766713"/>
      <w:bookmarkStart w:id="4" w:name="_Toc118290611"/>
      <w:r w:rsidRPr="008262D3">
        <w:rPr>
          <w:rFonts w:ascii="Times New Roman" w:hAnsi="Times New Roman" w:cs="Times New Roman"/>
          <w:sz w:val="24"/>
          <w:szCs w:val="24"/>
        </w:rPr>
        <w:lastRenderedPageBreak/>
        <w:t>Demografi</w:t>
      </w:r>
      <w:bookmarkEnd w:id="3"/>
      <w:bookmarkEnd w:id="4"/>
    </w:p>
    <w:p w14:paraId="5904688C" w14:textId="77777777" w:rsidR="00A762F1" w:rsidRPr="008262D3" w:rsidRDefault="00A762F1" w:rsidP="00A762F1">
      <w:pPr>
        <w:spacing w:after="0" w:line="240" w:lineRule="auto"/>
        <w:rPr>
          <w:rFonts w:eastAsia="Times New Roman"/>
        </w:rPr>
      </w:pPr>
    </w:p>
    <w:p w14:paraId="192BBA86" w14:textId="77777777" w:rsidR="00A762F1" w:rsidRPr="00B22E2E" w:rsidRDefault="00A762F1" w:rsidP="004B767F">
      <w:pPr>
        <w:keepNext/>
        <w:keepLines/>
        <w:spacing w:before="200" w:after="0"/>
        <w:outlineLvl w:val="3"/>
        <w:rPr>
          <w:rFonts w:eastAsia="Times New Roman"/>
          <w:b/>
          <w:bCs/>
          <w:i/>
          <w:iCs/>
          <w:color w:val="000000"/>
          <w:sz w:val="22"/>
          <w:szCs w:val="22"/>
        </w:rPr>
      </w:pPr>
      <w:r w:rsidRPr="00B22E2E">
        <w:rPr>
          <w:rFonts w:eastAsia="Times New Roman"/>
          <w:b/>
          <w:bCs/>
          <w:i/>
          <w:iCs/>
          <w:color w:val="000000"/>
          <w:sz w:val="22"/>
          <w:szCs w:val="22"/>
        </w:rPr>
        <w:t>Folketilvekst 2011-2022</w:t>
      </w:r>
    </w:p>
    <w:p w14:paraId="3D9F5D3A" w14:textId="77777777" w:rsidR="00A762F1" w:rsidRPr="00B22E2E" w:rsidRDefault="00A762F1" w:rsidP="00B22E2E">
      <w:pPr>
        <w:pStyle w:val="Overskrift2"/>
        <w:rPr>
          <w:b w:val="0"/>
          <w:bCs w:val="0"/>
        </w:rPr>
      </w:pPr>
    </w:p>
    <w:p w14:paraId="25C85CE7" w14:textId="77777777" w:rsidR="00A762F1" w:rsidRPr="00B22E2E" w:rsidRDefault="00A762F1" w:rsidP="00B22E2E">
      <w:pPr>
        <w:pStyle w:val="Overskrift2"/>
        <w:rPr>
          <w:b w:val="0"/>
          <w:bCs w:val="0"/>
        </w:rPr>
      </w:pPr>
      <w:bookmarkStart w:id="5" w:name="_Toc118290612"/>
      <w:r w:rsidRPr="00B22E2E">
        <w:rPr>
          <w:b w:val="0"/>
          <w:bCs w:val="0"/>
        </w:rPr>
        <w:t>Utviklingen i folketallet 2012-2022. Alstahaug.</w:t>
      </w:r>
      <w:bookmarkEnd w:id="5"/>
    </w:p>
    <w:p w14:paraId="12A0D3CD" w14:textId="77777777" w:rsidR="00A762F1" w:rsidRPr="00B22E2E" w:rsidRDefault="00A762F1" w:rsidP="00B22E2E">
      <w:pPr>
        <w:pStyle w:val="Overskrift4"/>
        <w:rPr>
          <w:rFonts w:eastAsia="Times New Roman"/>
        </w:rPr>
      </w:pPr>
      <w:r w:rsidRPr="00B22E2E">
        <w:rPr>
          <w:rFonts w:eastAsia="Times New Roman"/>
        </w:rPr>
        <w:t>Folkemengde fordelt på alder. 2012-2022. Alstahaug.</w:t>
      </w:r>
    </w:p>
    <w:tbl>
      <w:tblPr>
        <w:tblStyle w:val="Tabellrutenett1"/>
        <w:tblW w:w="10491" w:type="dxa"/>
        <w:tblInd w:w="-714" w:type="dxa"/>
        <w:tblLayout w:type="fixed"/>
        <w:tblLook w:val="00A0" w:firstRow="1" w:lastRow="0" w:firstColumn="1" w:lastColumn="0" w:noHBand="0" w:noVBand="0"/>
      </w:tblPr>
      <w:tblGrid>
        <w:gridCol w:w="851"/>
        <w:gridCol w:w="992"/>
        <w:gridCol w:w="851"/>
        <w:gridCol w:w="850"/>
        <w:gridCol w:w="851"/>
        <w:gridCol w:w="708"/>
        <w:gridCol w:w="709"/>
        <w:gridCol w:w="851"/>
        <w:gridCol w:w="850"/>
        <w:gridCol w:w="992"/>
        <w:gridCol w:w="993"/>
        <w:gridCol w:w="993"/>
      </w:tblGrid>
      <w:tr w:rsidR="00A762F1" w:rsidRPr="004B767F" w14:paraId="04734056" w14:textId="77777777" w:rsidTr="00B22E2E">
        <w:trPr>
          <w:trHeight w:val="262"/>
        </w:trPr>
        <w:tc>
          <w:tcPr>
            <w:tcW w:w="851" w:type="dxa"/>
            <w:shd w:val="clear" w:color="auto" w:fill="FDE9D9" w:themeFill="accent6" w:themeFillTint="33"/>
          </w:tcPr>
          <w:p w14:paraId="3EEA16B2" w14:textId="77777777" w:rsidR="00A762F1" w:rsidRPr="004B767F" w:rsidRDefault="00A762F1" w:rsidP="00E21F8A">
            <w:pPr>
              <w:jc w:val="right"/>
              <w:rPr>
                <w:rFonts w:ascii="Verdana" w:hAnsi="Verdana"/>
                <w:b/>
                <w:i/>
                <w:sz w:val="16"/>
                <w:szCs w:val="16"/>
              </w:rPr>
            </w:pPr>
          </w:p>
        </w:tc>
        <w:tc>
          <w:tcPr>
            <w:tcW w:w="992" w:type="dxa"/>
            <w:shd w:val="clear" w:color="auto" w:fill="FDE9D9" w:themeFill="accent6" w:themeFillTint="33"/>
            <w:hideMark/>
          </w:tcPr>
          <w:p w14:paraId="35757F7C" w14:textId="77777777" w:rsidR="00A762F1" w:rsidRPr="004B767F" w:rsidRDefault="00A762F1" w:rsidP="00E21F8A">
            <w:pPr>
              <w:jc w:val="right"/>
              <w:rPr>
                <w:rFonts w:ascii="Verdana" w:hAnsi="Verdana"/>
                <w:b/>
                <w:i/>
                <w:sz w:val="16"/>
                <w:szCs w:val="16"/>
              </w:rPr>
            </w:pPr>
            <w:r w:rsidRPr="004B767F">
              <w:rPr>
                <w:rFonts w:ascii="Verdana" w:hAnsi="Verdana"/>
                <w:b/>
                <w:i/>
                <w:sz w:val="16"/>
                <w:szCs w:val="16"/>
              </w:rPr>
              <w:t>2012</w:t>
            </w:r>
          </w:p>
        </w:tc>
        <w:tc>
          <w:tcPr>
            <w:tcW w:w="851" w:type="dxa"/>
            <w:shd w:val="clear" w:color="auto" w:fill="FDE9D9" w:themeFill="accent6" w:themeFillTint="33"/>
            <w:hideMark/>
          </w:tcPr>
          <w:p w14:paraId="77A88332" w14:textId="77777777" w:rsidR="00A762F1" w:rsidRPr="004B767F" w:rsidRDefault="00A762F1" w:rsidP="00E21F8A">
            <w:pPr>
              <w:jc w:val="right"/>
              <w:rPr>
                <w:rFonts w:ascii="Verdana" w:hAnsi="Verdana"/>
                <w:b/>
                <w:i/>
                <w:sz w:val="16"/>
                <w:szCs w:val="16"/>
              </w:rPr>
            </w:pPr>
            <w:r w:rsidRPr="004B767F">
              <w:rPr>
                <w:rFonts w:ascii="Verdana" w:hAnsi="Verdana"/>
                <w:b/>
                <w:i/>
                <w:sz w:val="16"/>
                <w:szCs w:val="16"/>
              </w:rPr>
              <w:t>2013</w:t>
            </w:r>
          </w:p>
        </w:tc>
        <w:tc>
          <w:tcPr>
            <w:tcW w:w="850" w:type="dxa"/>
            <w:shd w:val="clear" w:color="auto" w:fill="FDE9D9" w:themeFill="accent6" w:themeFillTint="33"/>
            <w:hideMark/>
          </w:tcPr>
          <w:p w14:paraId="16BE1C7D" w14:textId="77777777" w:rsidR="00A762F1" w:rsidRPr="004B767F" w:rsidRDefault="00A762F1" w:rsidP="00E21F8A">
            <w:pPr>
              <w:jc w:val="right"/>
              <w:rPr>
                <w:rFonts w:ascii="Verdana" w:hAnsi="Verdana"/>
                <w:b/>
                <w:i/>
                <w:sz w:val="16"/>
                <w:szCs w:val="16"/>
              </w:rPr>
            </w:pPr>
            <w:r w:rsidRPr="004B767F">
              <w:rPr>
                <w:rFonts w:ascii="Verdana" w:hAnsi="Verdana"/>
                <w:b/>
                <w:i/>
                <w:sz w:val="16"/>
                <w:szCs w:val="16"/>
              </w:rPr>
              <w:t>2014</w:t>
            </w:r>
          </w:p>
        </w:tc>
        <w:tc>
          <w:tcPr>
            <w:tcW w:w="851" w:type="dxa"/>
            <w:shd w:val="clear" w:color="auto" w:fill="FDE9D9" w:themeFill="accent6" w:themeFillTint="33"/>
          </w:tcPr>
          <w:p w14:paraId="16579CB0" w14:textId="77777777" w:rsidR="00A762F1" w:rsidRPr="004B767F" w:rsidRDefault="00A762F1" w:rsidP="00E21F8A">
            <w:pPr>
              <w:jc w:val="right"/>
              <w:rPr>
                <w:rFonts w:ascii="Verdana" w:hAnsi="Verdana"/>
                <w:b/>
                <w:i/>
                <w:sz w:val="16"/>
                <w:szCs w:val="16"/>
              </w:rPr>
            </w:pPr>
            <w:r w:rsidRPr="004B767F">
              <w:rPr>
                <w:rFonts w:ascii="Verdana" w:hAnsi="Verdana"/>
                <w:b/>
                <w:i/>
                <w:sz w:val="16"/>
                <w:szCs w:val="16"/>
              </w:rPr>
              <w:t>2015</w:t>
            </w:r>
          </w:p>
        </w:tc>
        <w:tc>
          <w:tcPr>
            <w:tcW w:w="708" w:type="dxa"/>
            <w:shd w:val="clear" w:color="auto" w:fill="FDE9D9" w:themeFill="accent6" w:themeFillTint="33"/>
          </w:tcPr>
          <w:p w14:paraId="3A22C509" w14:textId="77777777" w:rsidR="00A762F1" w:rsidRPr="004B767F" w:rsidRDefault="00A762F1" w:rsidP="00E21F8A">
            <w:pPr>
              <w:jc w:val="right"/>
              <w:rPr>
                <w:rFonts w:ascii="Verdana" w:hAnsi="Verdana"/>
                <w:b/>
                <w:i/>
                <w:sz w:val="16"/>
                <w:szCs w:val="16"/>
              </w:rPr>
            </w:pPr>
            <w:r w:rsidRPr="004B767F">
              <w:rPr>
                <w:rFonts w:ascii="Verdana" w:hAnsi="Verdana"/>
                <w:b/>
                <w:i/>
                <w:sz w:val="16"/>
                <w:szCs w:val="16"/>
              </w:rPr>
              <w:t>2016</w:t>
            </w:r>
          </w:p>
        </w:tc>
        <w:tc>
          <w:tcPr>
            <w:tcW w:w="709" w:type="dxa"/>
            <w:shd w:val="clear" w:color="auto" w:fill="FDE9D9" w:themeFill="accent6" w:themeFillTint="33"/>
          </w:tcPr>
          <w:p w14:paraId="62EDAD7A" w14:textId="77777777" w:rsidR="00A762F1" w:rsidRPr="004B767F" w:rsidRDefault="00A762F1" w:rsidP="00E21F8A">
            <w:pPr>
              <w:jc w:val="right"/>
              <w:rPr>
                <w:rFonts w:ascii="Verdana" w:hAnsi="Verdana"/>
                <w:b/>
                <w:i/>
                <w:sz w:val="16"/>
                <w:szCs w:val="16"/>
              </w:rPr>
            </w:pPr>
            <w:r w:rsidRPr="004B767F">
              <w:rPr>
                <w:rFonts w:ascii="Verdana" w:hAnsi="Verdana"/>
                <w:b/>
                <w:i/>
                <w:sz w:val="16"/>
                <w:szCs w:val="16"/>
              </w:rPr>
              <w:t>2017</w:t>
            </w:r>
          </w:p>
        </w:tc>
        <w:tc>
          <w:tcPr>
            <w:tcW w:w="851" w:type="dxa"/>
            <w:shd w:val="clear" w:color="auto" w:fill="FDE9D9" w:themeFill="accent6" w:themeFillTint="33"/>
          </w:tcPr>
          <w:p w14:paraId="53251EE6" w14:textId="77777777" w:rsidR="00A762F1" w:rsidRPr="004B767F" w:rsidRDefault="00A762F1" w:rsidP="00E21F8A">
            <w:pPr>
              <w:jc w:val="right"/>
              <w:rPr>
                <w:rFonts w:ascii="Verdana" w:hAnsi="Verdana"/>
                <w:b/>
                <w:i/>
                <w:sz w:val="16"/>
                <w:szCs w:val="16"/>
              </w:rPr>
            </w:pPr>
            <w:r w:rsidRPr="004B767F">
              <w:rPr>
                <w:rFonts w:ascii="Verdana" w:hAnsi="Verdana"/>
                <w:b/>
                <w:i/>
                <w:sz w:val="16"/>
                <w:szCs w:val="16"/>
              </w:rPr>
              <w:t>2018</w:t>
            </w:r>
          </w:p>
        </w:tc>
        <w:tc>
          <w:tcPr>
            <w:tcW w:w="850" w:type="dxa"/>
            <w:shd w:val="clear" w:color="auto" w:fill="FDE9D9" w:themeFill="accent6" w:themeFillTint="33"/>
          </w:tcPr>
          <w:p w14:paraId="521F47E1" w14:textId="77777777" w:rsidR="00A762F1" w:rsidRPr="004B767F" w:rsidRDefault="00A762F1" w:rsidP="00E21F8A">
            <w:pPr>
              <w:jc w:val="right"/>
              <w:rPr>
                <w:rFonts w:ascii="Verdana" w:hAnsi="Verdana"/>
                <w:b/>
                <w:i/>
                <w:sz w:val="16"/>
                <w:szCs w:val="16"/>
              </w:rPr>
            </w:pPr>
            <w:r w:rsidRPr="004B767F">
              <w:rPr>
                <w:rFonts w:ascii="Verdana" w:hAnsi="Verdana"/>
                <w:b/>
                <w:i/>
                <w:sz w:val="16"/>
                <w:szCs w:val="16"/>
              </w:rPr>
              <w:t>2019</w:t>
            </w:r>
          </w:p>
        </w:tc>
        <w:tc>
          <w:tcPr>
            <w:tcW w:w="992" w:type="dxa"/>
            <w:shd w:val="clear" w:color="auto" w:fill="FDE9D9" w:themeFill="accent6" w:themeFillTint="33"/>
          </w:tcPr>
          <w:p w14:paraId="151552EA" w14:textId="77777777" w:rsidR="00A762F1" w:rsidRPr="004B767F" w:rsidRDefault="00A762F1" w:rsidP="00E21F8A">
            <w:pPr>
              <w:jc w:val="right"/>
              <w:rPr>
                <w:rFonts w:ascii="Verdana" w:hAnsi="Verdana"/>
                <w:b/>
                <w:i/>
                <w:sz w:val="16"/>
                <w:szCs w:val="16"/>
              </w:rPr>
            </w:pPr>
            <w:r w:rsidRPr="004B767F">
              <w:rPr>
                <w:rFonts w:ascii="Verdana" w:hAnsi="Verdana"/>
                <w:b/>
                <w:i/>
                <w:sz w:val="16"/>
                <w:szCs w:val="16"/>
              </w:rPr>
              <w:t>2020</w:t>
            </w:r>
          </w:p>
        </w:tc>
        <w:tc>
          <w:tcPr>
            <w:tcW w:w="993" w:type="dxa"/>
            <w:shd w:val="clear" w:color="auto" w:fill="FDE9D9" w:themeFill="accent6" w:themeFillTint="33"/>
          </w:tcPr>
          <w:p w14:paraId="6E1A9C1E" w14:textId="77777777" w:rsidR="00A762F1" w:rsidRPr="004B767F" w:rsidRDefault="00A762F1" w:rsidP="00E21F8A">
            <w:pPr>
              <w:jc w:val="right"/>
              <w:rPr>
                <w:rFonts w:ascii="Verdana" w:hAnsi="Verdana"/>
                <w:b/>
                <w:i/>
                <w:sz w:val="16"/>
                <w:szCs w:val="16"/>
              </w:rPr>
            </w:pPr>
            <w:r w:rsidRPr="004B767F">
              <w:rPr>
                <w:rFonts w:ascii="Verdana" w:hAnsi="Verdana"/>
                <w:b/>
                <w:i/>
                <w:sz w:val="16"/>
                <w:szCs w:val="16"/>
              </w:rPr>
              <w:t>2021</w:t>
            </w:r>
          </w:p>
        </w:tc>
        <w:tc>
          <w:tcPr>
            <w:tcW w:w="993" w:type="dxa"/>
            <w:shd w:val="clear" w:color="auto" w:fill="FDE9D9" w:themeFill="accent6" w:themeFillTint="33"/>
          </w:tcPr>
          <w:p w14:paraId="0DE4252F" w14:textId="77777777" w:rsidR="00A762F1" w:rsidRPr="004B767F" w:rsidRDefault="00A762F1" w:rsidP="00E21F8A">
            <w:pPr>
              <w:jc w:val="right"/>
              <w:rPr>
                <w:rFonts w:ascii="Verdana" w:hAnsi="Verdana"/>
                <w:b/>
                <w:i/>
                <w:sz w:val="16"/>
                <w:szCs w:val="16"/>
              </w:rPr>
            </w:pPr>
            <w:r w:rsidRPr="004B767F">
              <w:rPr>
                <w:rFonts w:ascii="Verdana" w:hAnsi="Verdana"/>
                <w:b/>
                <w:i/>
                <w:sz w:val="16"/>
                <w:szCs w:val="16"/>
              </w:rPr>
              <w:t>2022</w:t>
            </w:r>
          </w:p>
        </w:tc>
      </w:tr>
      <w:tr w:rsidR="00A762F1" w:rsidRPr="004B767F" w14:paraId="204C0D0F" w14:textId="77777777" w:rsidTr="00E21F8A">
        <w:trPr>
          <w:trHeight w:val="262"/>
        </w:trPr>
        <w:tc>
          <w:tcPr>
            <w:tcW w:w="851" w:type="dxa"/>
            <w:hideMark/>
          </w:tcPr>
          <w:p w14:paraId="5477E8ED" w14:textId="77777777" w:rsidR="00A762F1" w:rsidRPr="004B767F" w:rsidRDefault="00A762F1" w:rsidP="00E21F8A">
            <w:pPr>
              <w:rPr>
                <w:rFonts w:ascii="Verdana" w:hAnsi="Verdana"/>
                <w:bCs/>
                <w:sz w:val="16"/>
                <w:szCs w:val="16"/>
              </w:rPr>
            </w:pPr>
            <w:r w:rsidRPr="004B767F">
              <w:rPr>
                <w:rFonts w:ascii="Verdana" w:hAnsi="Verdana"/>
                <w:bCs/>
                <w:sz w:val="16"/>
                <w:szCs w:val="16"/>
              </w:rPr>
              <w:t>0-5</w:t>
            </w:r>
          </w:p>
        </w:tc>
        <w:tc>
          <w:tcPr>
            <w:tcW w:w="992" w:type="dxa"/>
            <w:hideMark/>
          </w:tcPr>
          <w:p w14:paraId="172FA318"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469</w:t>
            </w:r>
          </w:p>
        </w:tc>
        <w:tc>
          <w:tcPr>
            <w:tcW w:w="851" w:type="dxa"/>
            <w:hideMark/>
          </w:tcPr>
          <w:p w14:paraId="19907EC7"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479</w:t>
            </w:r>
          </w:p>
        </w:tc>
        <w:tc>
          <w:tcPr>
            <w:tcW w:w="850" w:type="dxa"/>
            <w:hideMark/>
          </w:tcPr>
          <w:p w14:paraId="575C4E77"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492</w:t>
            </w:r>
          </w:p>
        </w:tc>
        <w:tc>
          <w:tcPr>
            <w:tcW w:w="851" w:type="dxa"/>
          </w:tcPr>
          <w:p w14:paraId="0B3B1196"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481</w:t>
            </w:r>
          </w:p>
        </w:tc>
        <w:tc>
          <w:tcPr>
            <w:tcW w:w="708" w:type="dxa"/>
          </w:tcPr>
          <w:p w14:paraId="741E5F9C"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470</w:t>
            </w:r>
          </w:p>
        </w:tc>
        <w:tc>
          <w:tcPr>
            <w:tcW w:w="709" w:type="dxa"/>
          </w:tcPr>
          <w:p w14:paraId="4C46E5BF"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470</w:t>
            </w:r>
          </w:p>
        </w:tc>
        <w:tc>
          <w:tcPr>
            <w:tcW w:w="851" w:type="dxa"/>
          </w:tcPr>
          <w:p w14:paraId="56E8B6D0"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476</w:t>
            </w:r>
          </w:p>
        </w:tc>
        <w:tc>
          <w:tcPr>
            <w:tcW w:w="850" w:type="dxa"/>
          </w:tcPr>
          <w:p w14:paraId="38BA2F04"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454</w:t>
            </w:r>
          </w:p>
        </w:tc>
        <w:tc>
          <w:tcPr>
            <w:tcW w:w="992" w:type="dxa"/>
          </w:tcPr>
          <w:p w14:paraId="59AA840B" w14:textId="77777777" w:rsidR="00A762F1" w:rsidRPr="004B767F" w:rsidRDefault="00A762F1" w:rsidP="00E21F8A">
            <w:pPr>
              <w:jc w:val="right"/>
              <w:rPr>
                <w:rFonts w:ascii="Verdana" w:hAnsi="Verdana"/>
                <w:color w:val="000000"/>
                <w:sz w:val="16"/>
                <w:szCs w:val="16"/>
              </w:rPr>
            </w:pPr>
            <w:r w:rsidRPr="004B767F">
              <w:rPr>
                <w:rFonts w:ascii="Verdana" w:hAnsi="Verdana"/>
                <w:color w:val="000000"/>
                <w:sz w:val="16"/>
                <w:szCs w:val="16"/>
              </w:rPr>
              <w:t xml:space="preserve">444 </w:t>
            </w:r>
          </w:p>
        </w:tc>
        <w:tc>
          <w:tcPr>
            <w:tcW w:w="993" w:type="dxa"/>
          </w:tcPr>
          <w:p w14:paraId="7D9880CB"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429</w:t>
            </w:r>
          </w:p>
        </w:tc>
        <w:tc>
          <w:tcPr>
            <w:tcW w:w="993" w:type="dxa"/>
          </w:tcPr>
          <w:p w14:paraId="5E91F40A" w14:textId="77777777" w:rsidR="00A762F1" w:rsidRPr="004B767F" w:rsidRDefault="00A762F1" w:rsidP="00E21F8A">
            <w:pPr>
              <w:rPr>
                <w:rFonts w:ascii="Verdana" w:hAnsi="Verdana"/>
                <w:bCs/>
                <w:sz w:val="16"/>
                <w:szCs w:val="16"/>
              </w:rPr>
            </w:pPr>
            <w:r w:rsidRPr="004B767F">
              <w:rPr>
                <w:rFonts w:ascii="Verdana" w:hAnsi="Verdana"/>
                <w:color w:val="000000"/>
                <w:sz w:val="16"/>
                <w:szCs w:val="16"/>
              </w:rPr>
              <w:t xml:space="preserve">   419</w:t>
            </w:r>
          </w:p>
        </w:tc>
      </w:tr>
      <w:tr w:rsidR="00A762F1" w:rsidRPr="004B767F" w14:paraId="3F85FEB5" w14:textId="77777777" w:rsidTr="00E21F8A">
        <w:trPr>
          <w:trHeight w:val="262"/>
        </w:trPr>
        <w:tc>
          <w:tcPr>
            <w:tcW w:w="851" w:type="dxa"/>
            <w:hideMark/>
          </w:tcPr>
          <w:p w14:paraId="209DC1BB" w14:textId="77777777" w:rsidR="00A762F1" w:rsidRPr="004B767F" w:rsidRDefault="00A762F1" w:rsidP="00E21F8A">
            <w:pPr>
              <w:rPr>
                <w:rFonts w:ascii="Verdana" w:hAnsi="Verdana"/>
                <w:bCs/>
                <w:sz w:val="16"/>
                <w:szCs w:val="16"/>
              </w:rPr>
            </w:pPr>
            <w:r w:rsidRPr="004B767F">
              <w:rPr>
                <w:rFonts w:ascii="Verdana" w:hAnsi="Verdana"/>
                <w:bCs/>
                <w:sz w:val="16"/>
                <w:szCs w:val="16"/>
              </w:rPr>
              <w:t>6-15</w:t>
            </w:r>
          </w:p>
        </w:tc>
        <w:tc>
          <w:tcPr>
            <w:tcW w:w="992" w:type="dxa"/>
            <w:hideMark/>
          </w:tcPr>
          <w:p w14:paraId="5F1DEF22"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942</w:t>
            </w:r>
          </w:p>
        </w:tc>
        <w:tc>
          <w:tcPr>
            <w:tcW w:w="851" w:type="dxa"/>
            <w:hideMark/>
          </w:tcPr>
          <w:p w14:paraId="1A6BE124"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926</w:t>
            </w:r>
          </w:p>
        </w:tc>
        <w:tc>
          <w:tcPr>
            <w:tcW w:w="850" w:type="dxa"/>
            <w:hideMark/>
          </w:tcPr>
          <w:p w14:paraId="37A8EA3C"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899</w:t>
            </w:r>
          </w:p>
        </w:tc>
        <w:tc>
          <w:tcPr>
            <w:tcW w:w="851" w:type="dxa"/>
          </w:tcPr>
          <w:p w14:paraId="662ED690"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894</w:t>
            </w:r>
          </w:p>
        </w:tc>
        <w:tc>
          <w:tcPr>
            <w:tcW w:w="708" w:type="dxa"/>
          </w:tcPr>
          <w:p w14:paraId="2DEA3931"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860</w:t>
            </w:r>
          </w:p>
        </w:tc>
        <w:tc>
          <w:tcPr>
            <w:tcW w:w="709" w:type="dxa"/>
          </w:tcPr>
          <w:p w14:paraId="0DA0CF57"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852</w:t>
            </w:r>
          </w:p>
        </w:tc>
        <w:tc>
          <w:tcPr>
            <w:tcW w:w="851" w:type="dxa"/>
          </w:tcPr>
          <w:p w14:paraId="6D3EFB78"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866</w:t>
            </w:r>
          </w:p>
        </w:tc>
        <w:tc>
          <w:tcPr>
            <w:tcW w:w="850" w:type="dxa"/>
          </w:tcPr>
          <w:p w14:paraId="244213A5"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834 </w:t>
            </w:r>
          </w:p>
        </w:tc>
        <w:tc>
          <w:tcPr>
            <w:tcW w:w="992" w:type="dxa"/>
          </w:tcPr>
          <w:p w14:paraId="15F86DE5" w14:textId="77777777" w:rsidR="00A762F1" w:rsidRPr="004B767F" w:rsidRDefault="00A762F1" w:rsidP="00E21F8A">
            <w:pPr>
              <w:jc w:val="right"/>
              <w:rPr>
                <w:rFonts w:ascii="Verdana" w:hAnsi="Verdana"/>
                <w:sz w:val="16"/>
                <w:szCs w:val="16"/>
              </w:rPr>
            </w:pPr>
            <w:r w:rsidRPr="004B767F">
              <w:rPr>
                <w:rFonts w:ascii="Verdana" w:hAnsi="Verdana"/>
                <w:sz w:val="16"/>
                <w:szCs w:val="16"/>
              </w:rPr>
              <w:t xml:space="preserve">832 </w:t>
            </w:r>
          </w:p>
        </w:tc>
        <w:tc>
          <w:tcPr>
            <w:tcW w:w="993" w:type="dxa"/>
          </w:tcPr>
          <w:p w14:paraId="769CB292"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818</w:t>
            </w:r>
          </w:p>
        </w:tc>
        <w:tc>
          <w:tcPr>
            <w:tcW w:w="993" w:type="dxa"/>
          </w:tcPr>
          <w:p w14:paraId="747B76B5" w14:textId="77777777" w:rsidR="00A762F1" w:rsidRPr="004B767F" w:rsidRDefault="00A762F1" w:rsidP="00E21F8A">
            <w:pPr>
              <w:rPr>
                <w:rFonts w:ascii="Verdana" w:hAnsi="Verdana"/>
                <w:bCs/>
                <w:sz w:val="16"/>
                <w:szCs w:val="16"/>
              </w:rPr>
            </w:pPr>
            <w:r w:rsidRPr="004B767F">
              <w:rPr>
                <w:rFonts w:ascii="Verdana" w:hAnsi="Verdana"/>
                <w:sz w:val="16"/>
                <w:szCs w:val="16"/>
              </w:rPr>
              <w:t xml:space="preserve">   819</w:t>
            </w:r>
          </w:p>
        </w:tc>
      </w:tr>
      <w:tr w:rsidR="00A762F1" w:rsidRPr="004B767F" w14:paraId="3F0637F0" w14:textId="77777777" w:rsidTr="00E21F8A">
        <w:trPr>
          <w:trHeight w:val="262"/>
        </w:trPr>
        <w:tc>
          <w:tcPr>
            <w:tcW w:w="851" w:type="dxa"/>
            <w:hideMark/>
          </w:tcPr>
          <w:p w14:paraId="12893076" w14:textId="77777777" w:rsidR="00A762F1" w:rsidRPr="004B767F" w:rsidRDefault="00A762F1" w:rsidP="00E21F8A">
            <w:pPr>
              <w:rPr>
                <w:rFonts w:ascii="Verdana" w:hAnsi="Verdana"/>
                <w:bCs/>
                <w:sz w:val="16"/>
                <w:szCs w:val="16"/>
              </w:rPr>
            </w:pPr>
            <w:r w:rsidRPr="004B767F">
              <w:rPr>
                <w:rFonts w:ascii="Verdana" w:hAnsi="Verdana"/>
                <w:bCs/>
                <w:sz w:val="16"/>
                <w:szCs w:val="16"/>
              </w:rPr>
              <w:t>16-19</w:t>
            </w:r>
          </w:p>
        </w:tc>
        <w:tc>
          <w:tcPr>
            <w:tcW w:w="992" w:type="dxa"/>
            <w:hideMark/>
          </w:tcPr>
          <w:p w14:paraId="3414D604"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455</w:t>
            </w:r>
          </w:p>
        </w:tc>
        <w:tc>
          <w:tcPr>
            <w:tcW w:w="851" w:type="dxa"/>
            <w:hideMark/>
          </w:tcPr>
          <w:p w14:paraId="1E63254E"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429</w:t>
            </w:r>
          </w:p>
        </w:tc>
        <w:tc>
          <w:tcPr>
            <w:tcW w:w="850" w:type="dxa"/>
            <w:hideMark/>
          </w:tcPr>
          <w:p w14:paraId="5C9AF09C"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401</w:t>
            </w:r>
          </w:p>
        </w:tc>
        <w:tc>
          <w:tcPr>
            <w:tcW w:w="851" w:type="dxa"/>
          </w:tcPr>
          <w:p w14:paraId="3F0D7141"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412</w:t>
            </w:r>
          </w:p>
        </w:tc>
        <w:tc>
          <w:tcPr>
            <w:tcW w:w="708" w:type="dxa"/>
          </w:tcPr>
          <w:p w14:paraId="01BEA9A0"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415</w:t>
            </w:r>
          </w:p>
        </w:tc>
        <w:tc>
          <w:tcPr>
            <w:tcW w:w="709" w:type="dxa"/>
          </w:tcPr>
          <w:p w14:paraId="0A7E1EE4"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411</w:t>
            </w:r>
          </w:p>
        </w:tc>
        <w:tc>
          <w:tcPr>
            <w:tcW w:w="851" w:type="dxa"/>
          </w:tcPr>
          <w:p w14:paraId="2373DA6A"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393</w:t>
            </w:r>
          </w:p>
        </w:tc>
        <w:tc>
          <w:tcPr>
            <w:tcW w:w="850" w:type="dxa"/>
          </w:tcPr>
          <w:p w14:paraId="2E8EC6DA"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402   </w:t>
            </w:r>
          </w:p>
        </w:tc>
        <w:tc>
          <w:tcPr>
            <w:tcW w:w="992" w:type="dxa"/>
          </w:tcPr>
          <w:p w14:paraId="366F662F" w14:textId="77777777" w:rsidR="00A762F1" w:rsidRPr="004B767F" w:rsidRDefault="00A762F1" w:rsidP="00E21F8A">
            <w:pPr>
              <w:jc w:val="right"/>
              <w:rPr>
                <w:rFonts w:ascii="Verdana" w:hAnsi="Verdana"/>
                <w:sz w:val="16"/>
                <w:szCs w:val="16"/>
              </w:rPr>
            </w:pPr>
            <w:r w:rsidRPr="004B767F">
              <w:rPr>
                <w:rFonts w:ascii="Verdana" w:hAnsi="Verdana"/>
                <w:sz w:val="16"/>
                <w:szCs w:val="16"/>
              </w:rPr>
              <w:t xml:space="preserve">377 </w:t>
            </w:r>
          </w:p>
        </w:tc>
        <w:tc>
          <w:tcPr>
            <w:tcW w:w="993" w:type="dxa"/>
          </w:tcPr>
          <w:p w14:paraId="6AAFF81E"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385</w:t>
            </w:r>
          </w:p>
        </w:tc>
        <w:tc>
          <w:tcPr>
            <w:tcW w:w="993" w:type="dxa"/>
          </w:tcPr>
          <w:p w14:paraId="7BCE93BA" w14:textId="77777777" w:rsidR="00A762F1" w:rsidRPr="004B767F" w:rsidRDefault="00A762F1" w:rsidP="00E21F8A">
            <w:pPr>
              <w:rPr>
                <w:rFonts w:ascii="Verdana" w:hAnsi="Verdana"/>
                <w:bCs/>
                <w:sz w:val="16"/>
                <w:szCs w:val="16"/>
              </w:rPr>
            </w:pPr>
            <w:r w:rsidRPr="004B767F">
              <w:rPr>
                <w:rFonts w:ascii="Verdana" w:hAnsi="Verdana"/>
                <w:sz w:val="16"/>
                <w:szCs w:val="16"/>
              </w:rPr>
              <w:t xml:space="preserve">   363</w:t>
            </w:r>
          </w:p>
        </w:tc>
      </w:tr>
      <w:tr w:rsidR="00A762F1" w:rsidRPr="004B767F" w14:paraId="74BF4D63" w14:textId="77777777" w:rsidTr="00E21F8A">
        <w:trPr>
          <w:trHeight w:val="262"/>
        </w:trPr>
        <w:tc>
          <w:tcPr>
            <w:tcW w:w="851" w:type="dxa"/>
            <w:hideMark/>
          </w:tcPr>
          <w:p w14:paraId="6C9CC548" w14:textId="77777777" w:rsidR="00A762F1" w:rsidRPr="004B767F" w:rsidRDefault="00A762F1" w:rsidP="00E21F8A">
            <w:pPr>
              <w:rPr>
                <w:rFonts w:ascii="Verdana" w:hAnsi="Verdana"/>
                <w:bCs/>
                <w:sz w:val="16"/>
                <w:szCs w:val="16"/>
              </w:rPr>
            </w:pPr>
            <w:r w:rsidRPr="004B767F">
              <w:rPr>
                <w:rFonts w:ascii="Verdana" w:hAnsi="Verdana"/>
                <w:bCs/>
                <w:sz w:val="16"/>
                <w:szCs w:val="16"/>
              </w:rPr>
              <w:t>20-39</w:t>
            </w:r>
          </w:p>
        </w:tc>
        <w:tc>
          <w:tcPr>
            <w:tcW w:w="992" w:type="dxa"/>
            <w:hideMark/>
          </w:tcPr>
          <w:p w14:paraId="554945DA"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1651</w:t>
            </w:r>
          </w:p>
        </w:tc>
        <w:tc>
          <w:tcPr>
            <w:tcW w:w="851" w:type="dxa"/>
            <w:hideMark/>
          </w:tcPr>
          <w:p w14:paraId="7709AF35"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1648</w:t>
            </w:r>
          </w:p>
        </w:tc>
        <w:tc>
          <w:tcPr>
            <w:tcW w:w="850" w:type="dxa"/>
            <w:hideMark/>
          </w:tcPr>
          <w:p w14:paraId="49937D7D"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1712</w:t>
            </w:r>
          </w:p>
        </w:tc>
        <w:tc>
          <w:tcPr>
            <w:tcW w:w="851" w:type="dxa"/>
          </w:tcPr>
          <w:p w14:paraId="3A41FA5B"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1759</w:t>
            </w:r>
          </w:p>
        </w:tc>
        <w:tc>
          <w:tcPr>
            <w:tcW w:w="708" w:type="dxa"/>
          </w:tcPr>
          <w:p w14:paraId="102E35A6"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1761</w:t>
            </w:r>
          </w:p>
        </w:tc>
        <w:tc>
          <w:tcPr>
            <w:tcW w:w="709" w:type="dxa"/>
          </w:tcPr>
          <w:p w14:paraId="57CCEACF"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1773</w:t>
            </w:r>
          </w:p>
        </w:tc>
        <w:tc>
          <w:tcPr>
            <w:tcW w:w="851" w:type="dxa"/>
          </w:tcPr>
          <w:p w14:paraId="6B58E84E"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1784</w:t>
            </w:r>
          </w:p>
        </w:tc>
        <w:tc>
          <w:tcPr>
            <w:tcW w:w="850" w:type="dxa"/>
          </w:tcPr>
          <w:p w14:paraId="4CD4E1C2"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1766 </w:t>
            </w:r>
          </w:p>
        </w:tc>
        <w:tc>
          <w:tcPr>
            <w:tcW w:w="992" w:type="dxa"/>
          </w:tcPr>
          <w:p w14:paraId="1DE5BF32" w14:textId="77777777" w:rsidR="00A762F1" w:rsidRPr="004B767F" w:rsidRDefault="00A762F1" w:rsidP="00E21F8A">
            <w:pPr>
              <w:jc w:val="right"/>
              <w:rPr>
                <w:rFonts w:ascii="Verdana" w:hAnsi="Verdana"/>
                <w:sz w:val="16"/>
                <w:szCs w:val="16"/>
              </w:rPr>
            </w:pPr>
            <w:r w:rsidRPr="004B767F">
              <w:rPr>
                <w:rFonts w:ascii="Verdana" w:hAnsi="Verdana"/>
                <w:sz w:val="16"/>
                <w:szCs w:val="16"/>
              </w:rPr>
              <w:t xml:space="preserve">1805 </w:t>
            </w:r>
          </w:p>
        </w:tc>
        <w:tc>
          <w:tcPr>
            <w:tcW w:w="993" w:type="dxa"/>
          </w:tcPr>
          <w:p w14:paraId="11E4B456"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1755</w:t>
            </w:r>
          </w:p>
        </w:tc>
        <w:tc>
          <w:tcPr>
            <w:tcW w:w="993" w:type="dxa"/>
          </w:tcPr>
          <w:p w14:paraId="0DE7128C" w14:textId="77777777" w:rsidR="00A762F1" w:rsidRPr="004B767F" w:rsidRDefault="00A762F1" w:rsidP="00E21F8A">
            <w:pPr>
              <w:rPr>
                <w:rFonts w:ascii="Verdana" w:hAnsi="Verdana"/>
                <w:bCs/>
                <w:sz w:val="16"/>
                <w:szCs w:val="16"/>
              </w:rPr>
            </w:pPr>
            <w:r w:rsidRPr="004B767F">
              <w:rPr>
                <w:rFonts w:ascii="Verdana" w:hAnsi="Verdana"/>
                <w:sz w:val="16"/>
                <w:szCs w:val="16"/>
              </w:rPr>
              <w:t xml:space="preserve">  1736</w:t>
            </w:r>
          </w:p>
        </w:tc>
      </w:tr>
      <w:tr w:rsidR="00A762F1" w:rsidRPr="004B767F" w14:paraId="114148E5" w14:textId="77777777" w:rsidTr="00E21F8A">
        <w:trPr>
          <w:trHeight w:val="262"/>
        </w:trPr>
        <w:tc>
          <w:tcPr>
            <w:tcW w:w="851" w:type="dxa"/>
            <w:hideMark/>
          </w:tcPr>
          <w:p w14:paraId="6A08C892" w14:textId="77777777" w:rsidR="00A762F1" w:rsidRPr="004B767F" w:rsidRDefault="00A762F1" w:rsidP="00E21F8A">
            <w:pPr>
              <w:rPr>
                <w:rFonts w:ascii="Verdana" w:hAnsi="Verdana"/>
                <w:bCs/>
                <w:sz w:val="16"/>
                <w:szCs w:val="16"/>
              </w:rPr>
            </w:pPr>
            <w:r w:rsidRPr="004B767F">
              <w:rPr>
                <w:rFonts w:ascii="Verdana" w:hAnsi="Verdana"/>
                <w:bCs/>
                <w:sz w:val="16"/>
                <w:szCs w:val="16"/>
              </w:rPr>
              <w:t>40-66</w:t>
            </w:r>
          </w:p>
        </w:tc>
        <w:tc>
          <w:tcPr>
            <w:tcW w:w="992" w:type="dxa"/>
            <w:hideMark/>
          </w:tcPr>
          <w:p w14:paraId="6E0381BF"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2829</w:t>
            </w:r>
          </w:p>
        </w:tc>
        <w:tc>
          <w:tcPr>
            <w:tcW w:w="851" w:type="dxa"/>
            <w:hideMark/>
          </w:tcPr>
          <w:p w14:paraId="17956E21"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2818</w:t>
            </w:r>
          </w:p>
        </w:tc>
        <w:tc>
          <w:tcPr>
            <w:tcW w:w="850" w:type="dxa"/>
            <w:hideMark/>
          </w:tcPr>
          <w:p w14:paraId="5AAEB7A3" w14:textId="77777777" w:rsidR="00A762F1" w:rsidRPr="004B767F" w:rsidRDefault="00A762F1" w:rsidP="00E21F8A">
            <w:pPr>
              <w:rPr>
                <w:rFonts w:ascii="Verdana" w:hAnsi="Verdana"/>
                <w:bCs/>
                <w:sz w:val="16"/>
                <w:szCs w:val="16"/>
              </w:rPr>
            </w:pPr>
            <w:r w:rsidRPr="004B767F">
              <w:rPr>
                <w:rFonts w:ascii="Verdana" w:hAnsi="Verdana"/>
                <w:bCs/>
                <w:sz w:val="16"/>
                <w:szCs w:val="16"/>
              </w:rPr>
              <w:t>2783</w:t>
            </w:r>
          </w:p>
        </w:tc>
        <w:tc>
          <w:tcPr>
            <w:tcW w:w="851" w:type="dxa"/>
          </w:tcPr>
          <w:p w14:paraId="7BC7C546"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2762</w:t>
            </w:r>
          </w:p>
        </w:tc>
        <w:tc>
          <w:tcPr>
            <w:tcW w:w="708" w:type="dxa"/>
          </w:tcPr>
          <w:p w14:paraId="39E7FF33"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2723</w:t>
            </w:r>
          </w:p>
        </w:tc>
        <w:tc>
          <w:tcPr>
            <w:tcW w:w="709" w:type="dxa"/>
          </w:tcPr>
          <w:p w14:paraId="1436093E"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2675</w:t>
            </w:r>
          </w:p>
        </w:tc>
        <w:tc>
          <w:tcPr>
            <w:tcW w:w="851" w:type="dxa"/>
          </w:tcPr>
          <w:p w14:paraId="780D4E76"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2645</w:t>
            </w:r>
          </w:p>
        </w:tc>
        <w:tc>
          <w:tcPr>
            <w:tcW w:w="850" w:type="dxa"/>
          </w:tcPr>
          <w:p w14:paraId="3187F4E3"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2623 </w:t>
            </w:r>
          </w:p>
        </w:tc>
        <w:tc>
          <w:tcPr>
            <w:tcW w:w="992" w:type="dxa"/>
          </w:tcPr>
          <w:p w14:paraId="47CA7138" w14:textId="77777777" w:rsidR="00A762F1" w:rsidRPr="004B767F" w:rsidRDefault="00A762F1" w:rsidP="00E21F8A">
            <w:pPr>
              <w:jc w:val="right"/>
              <w:rPr>
                <w:rFonts w:ascii="Verdana" w:hAnsi="Verdana"/>
                <w:sz w:val="16"/>
                <w:szCs w:val="16"/>
              </w:rPr>
            </w:pPr>
            <w:r w:rsidRPr="004B767F">
              <w:rPr>
                <w:rFonts w:ascii="Verdana" w:hAnsi="Verdana"/>
                <w:sz w:val="16"/>
                <w:szCs w:val="16"/>
              </w:rPr>
              <w:t xml:space="preserve"> 2628 </w:t>
            </w:r>
          </w:p>
        </w:tc>
        <w:tc>
          <w:tcPr>
            <w:tcW w:w="993" w:type="dxa"/>
          </w:tcPr>
          <w:p w14:paraId="3C66597F" w14:textId="77777777" w:rsidR="00A762F1" w:rsidRPr="004B767F" w:rsidRDefault="00A762F1" w:rsidP="00E21F8A">
            <w:pPr>
              <w:ind w:left="120"/>
              <w:rPr>
                <w:rFonts w:ascii="Verdana" w:hAnsi="Verdana"/>
                <w:bCs/>
                <w:sz w:val="16"/>
                <w:szCs w:val="16"/>
              </w:rPr>
            </w:pPr>
            <w:r w:rsidRPr="004B767F">
              <w:rPr>
                <w:rFonts w:ascii="Verdana" w:hAnsi="Verdana"/>
                <w:bCs/>
                <w:sz w:val="16"/>
                <w:szCs w:val="16"/>
              </w:rPr>
              <w:t xml:space="preserve">  2594 </w:t>
            </w:r>
          </w:p>
        </w:tc>
        <w:tc>
          <w:tcPr>
            <w:tcW w:w="993" w:type="dxa"/>
          </w:tcPr>
          <w:p w14:paraId="3D84230C" w14:textId="77777777" w:rsidR="00A762F1" w:rsidRPr="004B767F" w:rsidRDefault="00A762F1" w:rsidP="00E21F8A">
            <w:pPr>
              <w:ind w:left="120"/>
              <w:rPr>
                <w:rFonts w:ascii="Verdana" w:hAnsi="Verdana"/>
                <w:bCs/>
                <w:sz w:val="16"/>
                <w:szCs w:val="16"/>
              </w:rPr>
            </w:pPr>
            <w:r w:rsidRPr="004B767F">
              <w:rPr>
                <w:rFonts w:ascii="Verdana" w:hAnsi="Verdana"/>
                <w:sz w:val="16"/>
                <w:szCs w:val="16"/>
              </w:rPr>
              <w:t>2553</w:t>
            </w:r>
          </w:p>
        </w:tc>
      </w:tr>
      <w:tr w:rsidR="00A762F1" w:rsidRPr="004B767F" w14:paraId="265B95B0" w14:textId="77777777" w:rsidTr="00E21F8A">
        <w:trPr>
          <w:trHeight w:val="262"/>
        </w:trPr>
        <w:tc>
          <w:tcPr>
            <w:tcW w:w="851" w:type="dxa"/>
            <w:hideMark/>
          </w:tcPr>
          <w:p w14:paraId="10964240" w14:textId="77777777" w:rsidR="00A762F1" w:rsidRPr="004B767F" w:rsidRDefault="00A762F1" w:rsidP="00E21F8A">
            <w:pPr>
              <w:rPr>
                <w:rFonts w:ascii="Verdana" w:hAnsi="Verdana"/>
                <w:bCs/>
                <w:sz w:val="16"/>
                <w:szCs w:val="16"/>
              </w:rPr>
            </w:pPr>
            <w:r w:rsidRPr="004B767F">
              <w:rPr>
                <w:rFonts w:ascii="Verdana" w:hAnsi="Verdana"/>
                <w:bCs/>
                <w:sz w:val="16"/>
                <w:szCs w:val="16"/>
              </w:rPr>
              <w:t>67-79</w:t>
            </w:r>
          </w:p>
        </w:tc>
        <w:tc>
          <w:tcPr>
            <w:tcW w:w="992" w:type="dxa"/>
            <w:hideMark/>
          </w:tcPr>
          <w:p w14:paraId="6F78488B"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768</w:t>
            </w:r>
          </w:p>
        </w:tc>
        <w:tc>
          <w:tcPr>
            <w:tcW w:w="851" w:type="dxa"/>
            <w:hideMark/>
          </w:tcPr>
          <w:p w14:paraId="7483FEA5"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786</w:t>
            </w:r>
          </w:p>
        </w:tc>
        <w:tc>
          <w:tcPr>
            <w:tcW w:w="850" w:type="dxa"/>
            <w:hideMark/>
          </w:tcPr>
          <w:p w14:paraId="06CCED6A"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813</w:t>
            </w:r>
          </w:p>
        </w:tc>
        <w:tc>
          <w:tcPr>
            <w:tcW w:w="851" w:type="dxa"/>
          </w:tcPr>
          <w:p w14:paraId="7EBCBD84"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850</w:t>
            </w:r>
          </w:p>
        </w:tc>
        <w:tc>
          <w:tcPr>
            <w:tcW w:w="708" w:type="dxa"/>
          </w:tcPr>
          <w:p w14:paraId="29BF7222"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901</w:t>
            </w:r>
          </w:p>
        </w:tc>
        <w:tc>
          <w:tcPr>
            <w:tcW w:w="709" w:type="dxa"/>
          </w:tcPr>
          <w:p w14:paraId="308A3B86"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937</w:t>
            </w:r>
          </w:p>
        </w:tc>
        <w:tc>
          <w:tcPr>
            <w:tcW w:w="851" w:type="dxa"/>
          </w:tcPr>
          <w:p w14:paraId="421A4DDC"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978</w:t>
            </w:r>
          </w:p>
        </w:tc>
        <w:tc>
          <w:tcPr>
            <w:tcW w:w="850" w:type="dxa"/>
          </w:tcPr>
          <w:p w14:paraId="0629C405"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1012</w:t>
            </w:r>
          </w:p>
        </w:tc>
        <w:tc>
          <w:tcPr>
            <w:tcW w:w="992" w:type="dxa"/>
          </w:tcPr>
          <w:p w14:paraId="0B51B828" w14:textId="77777777" w:rsidR="00A762F1" w:rsidRPr="004B767F" w:rsidRDefault="00A762F1" w:rsidP="00E21F8A">
            <w:pPr>
              <w:jc w:val="right"/>
              <w:rPr>
                <w:rFonts w:ascii="Verdana" w:hAnsi="Verdana"/>
                <w:sz w:val="16"/>
                <w:szCs w:val="16"/>
              </w:rPr>
            </w:pPr>
            <w:r w:rsidRPr="004B767F">
              <w:rPr>
                <w:rFonts w:ascii="Verdana" w:hAnsi="Verdana"/>
                <w:sz w:val="16"/>
                <w:szCs w:val="16"/>
              </w:rPr>
              <w:t xml:space="preserve">1013 </w:t>
            </w:r>
          </w:p>
        </w:tc>
        <w:tc>
          <w:tcPr>
            <w:tcW w:w="993" w:type="dxa"/>
          </w:tcPr>
          <w:p w14:paraId="59127CD2"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1038</w:t>
            </w:r>
          </w:p>
        </w:tc>
        <w:tc>
          <w:tcPr>
            <w:tcW w:w="993" w:type="dxa"/>
          </w:tcPr>
          <w:p w14:paraId="354B5729" w14:textId="77777777" w:rsidR="00A762F1" w:rsidRPr="004B767F" w:rsidRDefault="00A762F1" w:rsidP="00E21F8A">
            <w:pPr>
              <w:rPr>
                <w:rFonts w:ascii="Verdana" w:hAnsi="Verdana"/>
                <w:bCs/>
                <w:sz w:val="16"/>
                <w:szCs w:val="16"/>
              </w:rPr>
            </w:pPr>
            <w:r w:rsidRPr="004B767F">
              <w:rPr>
                <w:rFonts w:ascii="Verdana" w:hAnsi="Verdana"/>
                <w:sz w:val="16"/>
                <w:szCs w:val="16"/>
              </w:rPr>
              <w:t xml:space="preserve"> 1076</w:t>
            </w:r>
          </w:p>
        </w:tc>
      </w:tr>
      <w:tr w:rsidR="00A762F1" w:rsidRPr="004B767F" w14:paraId="18F7D8DE" w14:textId="77777777" w:rsidTr="00E21F8A">
        <w:trPr>
          <w:trHeight w:val="262"/>
        </w:trPr>
        <w:tc>
          <w:tcPr>
            <w:tcW w:w="851" w:type="dxa"/>
            <w:hideMark/>
          </w:tcPr>
          <w:p w14:paraId="228A59F4" w14:textId="77777777" w:rsidR="00A762F1" w:rsidRPr="004B767F" w:rsidRDefault="00A762F1" w:rsidP="00E21F8A">
            <w:pPr>
              <w:rPr>
                <w:rFonts w:ascii="Verdana" w:hAnsi="Verdana"/>
                <w:bCs/>
                <w:sz w:val="16"/>
                <w:szCs w:val="16"/>
              </w:rPr>
            </w:pPr>
            <w:r w:rsidRPr="004B767F">
              <w:rPr>
                <w:rFonts w:ascii="Verdana" w:hAnsi="Verdana"/>
                <w:bCs/>
                <w:sz w:val="16"/>
                <w:szCs w:val="16"/>
              </w:rPr>
              <w:t>80-89</w:t>
            </w:r>
          </w:p>
        </w:tc>
        <w:tc>
          <w:tcPr>
            <w:tcW w:w="992" w:type="dxa"/>
            <w:hideMark/>
          </w:tcPr>
          <w:p w14:paraId="30A9B763"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224</w:t>
            </w:r>
          </w:p>
        </w:tc>
        <w:tc>
          <w:tcPr>
            <w:tcW w:w="851" w:type="dxa"/>
            <w:hideMark/>
          </w:tcPr>
          <w:p w14:paraId="79ED3152"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239</w:t>
            </w:r>
          </w:p>
        </w:tc>
        <w:tc>
          <w:tcPr>
            <w:tcW w:w="850" w:type="dxa"/>
            <w:hideMark/>
          </w:tcPr>
          <w:p w14:paraId="1B8A0742"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261</w:t>
            </w:r>
          </w:p>
        </w:tc>
        <w:tc>
          <w:tcPr>
            <w:tcW w:w="851" w:type="dxa"/>
          </w:tcPr>
          <w:p w14:paraId="19453B2E"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256</w:t>
            </w:r>
          </w:p>
        </w:tc>
        <w:tc>
          <w:tcPr>
            <w:tcW w:w="708" w:type="dxa"/>
          </w:tcPr>
          <w:p w14:paraId="0FFC2323"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262</w:t>
            </w:r>
          </w:p>
        </w:tc>
        <w:tc>
          <w:tcPr>
            <w:tcW w:w="709" w:type="dxa"/>
          </w:tcPr>
          <w:p w14:paraId="56DCBDDF"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263</w:t>
            </w:r>
          </w:p>
        </w:tc>
        <w:tc>
          <w:tcPr>
            <w:tcW w:w="851" w:type="dxa"/>
          </w:tcPr>
          <w:p w14:paraId="6D6CEAC7"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255</w:t>
            </w:r>
          </w:p>
        </w:tc>
        <w:tc>
          <w:tcPr>
            <w:tcW w:w="850" w:type="dxa"/>
          </w:tcPr>
          <w:p w14:paraId="0677BB2C"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268  </w:t>
            </w:r>
          </w:p>
        </w:tc>
        <w:tc>
          <w:tcPr>
            <w:tcW w:w="992" w:type="dxa"/>
          </w:tcPr>
          <w:p w14:paraId="3A544999" w14:textId="77777777" w:rsidR="00A762F1" w:rsidRPr="004B767F" w:rsidRDefault="00A762F1" w:rsidP="00E21F8A">
            <w:pPr>
              <w:jc w:val="right"/>
              <w:rPr>
                <w:rFonts w:ascii="Verdana" w:hAnsi="Verdana"/>
                <w:sz w:val="16"/>
                <w:szCs w:val="16"/>
              </w:rPr>
            </w:pPr>
            <w:r w:rsidRPr="004B767F">
              <w:rPr>
                <w:rFonts w:ascii="Verdana" w:hAnsi="Verdana"/>
                <w:sz w:val="16"/>
                <w:szCs w:val="16"/>
              </w:rPr>
              <w:t xml:space="preserve">291 </w:t>
            </w:r>
          </w:p>
        </w:tc>
        <w:tc>
          <w:tcPr>
            <w:tcW w:w="993" w:type="dxa"/>
          </w:tcPr>
          <w:p w14:paraId="4E98386A"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316</w:t>
            </w:r>
          </w:p>
        </w:tc>
        <w:tc>
          <w:tcPr>
            <w:tcW w:w="993" w:type="dxa"/>
          </w:tcPr>
          <w:p w14:paraId="40B91F70" w14:textId="77777777" w:rsidR="00A762F1" w:rsidRPr="004B767F" w:rsidRDefault="00A762F1" w:rsidP="00E21F8A">
            <w:pPr>
              <w:rPr>
                <w:rFonts w:ascii="Verdana" w:hAnsi="Verdana"/>
                <w:bCs/>
                <w:sz w:val="16"/>
                <w:szCs w:val="16"/>
              </w:rPr>
            </w:pPr>
            <w:r w:rsidRPr="004B767F">
              <w:rPr>
                <w:rFonts w:ascii="Verdana" w:hAnsi="Verdana"/>
                <w:sz w:val="16"/>
                <w:szCs w:val="16"/>
              </w:rPr>
              <w:t xml:space="preserve">   313</w:t>
            </w:r>
          </w:p>
        </w:tc>
      </w:tr>
      <w:tr w:rsidR="00A762F1" w:rsidRPr="004B767F" w14:paraId="41F6C2D8" w14:textId="77777777" w:rsidTr="00E21F8A">
        <w:trPr>
          <w:trHeight w:val="262"/>
        </w:trPr>
        <w:tc>
          <w:tcPr>
            <w:tcW w:w="851" w:type="dxa"/>
            <w:hideMark/>
          </w:tcPr>
          <w:p w14:paraId="77477391" w14:textId="77777777" w:rsidR="00A762F1" w:rsidRPr="004B767F" w:rsidRDefault="00A762F1" w:rsidP="00E21F8A">
            <w:pPr>
              <w:rPr>
                <w:rFonts w:ascii="Verdana" w:hAnsi="Verdana"/>
                <w:bCs/>
                <w:sz w:val="16"/>
                <w:szCs w:val="16"/>
              </w:rPr>
            </w:pPr>
            <w:r w:rsidRPr="004B767F">
              <w:rPr>
                <w:rFonts w:ascii="Verdana" w:hAnsi="Verdana"/>
                <w:bCs/>
                <w:sz w:val="16"/>
                <w:szCs w:val="16"/>
              </w:rPr>
              <w:t>90 -</w:t>
            </w:r>
          </w:p>
        </w:tc>
        <w:tc>
          <w:tcPr>
            <w:tcW w:w="992" w:type="dxa"/>
            <w:hideMark/>
          </w:tcPr>
          <w:p w14:paraId="0B29875A"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34 </w:t>
            </w:r>
          </w:p>
        </w:tc>
        <w:tc>
          <w:tcPr>
            <w:tcW w:w="851" w:type="dxa"/>
            <w:hideMark/>
          </w:tcPr>
          <w:p w14:paraId="533A3CF8"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36</w:t>
            </w:r>
          </w:p>
        </w:tc>
        <w:tc>
          <w:tcPr>
            <w:tcW w:w="850" w:type="dxa"/>
            <w:hideMark/>
          </w:tcPr>
          <w:p w14:paraId="7C41D58D"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33</w:t>
            </w:r>
          </w:p>
        </w:tc>
        <w:tc>
          <w:tcPr>
            <w:tcW w:w="851" w:type="dxa"/>
          </w:tcPr>
          <w:p w14:paraId="04AA6BCD"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40</w:t>
            </w:r>
          </w:p>
        </w:tc>
        <w:tc>
          <w:tcPr>
            <w:tcW w:w="708" w:type="dxa"/>
          </w:tcPr>
          <w:p w14:paraId="18F64867"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45</w:t>
            </w:r>
          </w:p>
        </w:tc>
        <w:tc>
          <w:tcPr>
            <w:tcW w:w="709" w:type="dxa"/>
          </w:tcPr>
          <w:p w14:paraId="3B446259"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47</w:t>
            </w:r>
          </w:p>
        </w:tc>
        <w:tc>
          <w:tcPr>
            <w:tcW w:w="851" w:type="dxa"/>
          </w:tcPr>
          <w:p w14:paraId="497DBC62"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53 </w:t>
            </w:r>
          </w:p>
        </w:tc>
        <w:tc>
          <w:tcPr>
            <w:tcW w:w="850" w:type="dxa"/>
          </w:tcPr>
          <w:p w14:paraId="77B0E373"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56</w:t>
            </w:r>
          </w:p>
        </w:tc>
        <w:tc>
          <w:tcPr>
            <w:tcW w:w="992" w:type="dxa"/>
          </w:tcPr>
          <w:p w14:paraId="5812A98A" w14:textId="77777777" w:rsidR="00A762F1" w:rsidRPr="004B767F" w:rsidRDefault="00A762F1" w:rsidP="00E21F8A">
            <w:pPr>
              <w:jc w:val="right"/>
              <w:rPr>
                <w:rFonts w:ascii="Verdana" w:hAnsi="Verdana"/>
                <w:sz w:val="16"/>
                <w:szCs w:val="16"/>
              </w:rPr>
            </w:pPr>
            <w:r w:rsidRPr="004B767F">
              <w:rPr>
                <w:rFonts w:ascii="Verdana" w:hAnsi="Verdana"/>
                <w:sz w:val="16"/>
                <w:szCs w:val="16"/>
              </w:rPr>
              <w:t xml:space="preserve">57 </w:t>
            </w:r>
          </w:p>
        </w:tc>
        <w:tc>
          <w:tcPr>
            <w:tcW w:w="993" w:type="dxa"/>
          </w:tcPr>
          <w:p w14:paraId="5EFEE939"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59</w:t>
            </w:r>
          </w:p>
        </w:tc>
        <w:tc>
          <w:tcPr>
            <w:tcW w:w="993" w:type="dxa"/>
          </w:tcPr>
          <w:p w14:paraId="74462498" w14:textId="77777777" w:rsidR="00A762F1" w:rsidRPr="004B767F" w:rsidRDefault="00A762F1" w:rsidP="00E21F8A">
            <w:pPr>
              <w:rPr>
                <w:rFonts w:ascii="Verdana" w:hAnsi="Verdana"/>
                <w:bCs/>
                <w:sz w:val="16"/>
                <w:szCs w:val="16"/>
              </w:rPr>
            </w:pPr>
            <w:r w:rsidRPr="004B767F">
              <w:rPr>
                <w:rFonts w:ascii="Verdana" w:hAnsi="Verdana"/>
                <w:sz w:val="16"/>
                <w:szCs w:val="16"/>
              </w:rPr>
              <w:t xml:space="preserve">    54</w:t>
            </w:r>
          </w:p>
        </w:tc>
      </w:tr>
      <w:tr w:rsidR="00A762F1" w:rsidRPr="004B767F" w14:paraId="32AA2820" w14:textId="77777777" w:rsidTr="00E21F8A">
        <w:trPr>
          <w:trHeight w:val="262"/>
        </w:trPr>
        <w:tc>
          <w:tcPr>
            <w:tcW w:w="851" w:type="dxa"/>
            <w:hideMark/>
          </w:tcPr>
          <w:p w14:paraId="329DBA67" w14:textId="77777777" w:rsidR="00A762F1" w:rsidRPr="004B767F" w:rsidRDefault="00A762F1" w:rsidP="00E21F8A">
            <w:pPr>
              <w:rPr>
                <w:rFonts w:ascii="Verdana" w:hAnsi="Verdana"/>
                <w:bCs/>
                <w:sz w:val="16"/>
                <w:szCs w:val="16"/>
              </w:rPr>
            </w:pPr>
            <w:r w:rsidRPr="004B767F">
              <w:rPr>
                <w:rFonts w:ascii="Verdana" w:hAnsi="Verdana"/>
                <w:bCs/>
                <w:sz w:val="16"/>
                <w:szCs w:val="16"/>
              </w:rPr>
              <w:t>Sum</w:t>
            </w:r>
          </w:p>
        </w:tc>
        <w:tc>
          <w:tcPr>
            <w:tcW w:w="992" w:type="dxa"/>
            <w:hideMark/>
          </w:tcPr>
          <w:p w14:paraId="6804C467"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7372</w:t>
            </w:r>
          </w:p>
        </w:tc>
        <w:tc>
          <w:tcPr>
            <w:tcW w:w="851" w:type="dxa"/>
            <w:hideMark/>
          </w:tcPr>
          <w:p w14:paraId="19EF8C18"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7361</w:t>
            </w:r>
          </w:p>
        </w:tc>
        <w:tc>
          <w:tcPr>
            <w:tcW w:w="850" w:type="dxa"/>
            <w:hideMark/>
          </w:tcPr>
          <w:p w14:paraId="15DE450B" w14:textId="77777777" w:rsidR="00A762F1" w:rsidRPr="004B767F" w:rsidRDefault="00A762F1" w:rsidP="00E21F8A">
            <w:pPr>
              <w:rPr>
                <w:rFonts w:ascii="Verdana" w:hAnsi="Verdana"/>
                <w:bCs/>
                <w:sz w:val="16"/>
                <w:szCs w:val="16"/>
              </w:rPr>
            </w:pPr>
            <w:r w:rsidRPr="004B767F">
              <w:rPr>
                <w:rFonts w:ascii="Verdana" w:hAnsi="Verdana"/>
                <w:bCs/>
                <w:sz w:val="16"/>
                <w:szCs w:val="16"/>
              </w:rPr>
              <w:t>7394</w:t>
            </w:r>
          </w:p>
        </w:tc>
        <w:tc>
          <w:tcPr>
            <w:tcW w:w="851" w:type="dxa"/>
          </w:tcPr>
          <w:p w14:paraId="0B0B860D" w14:textId="77777777" w:rsidR="00A762F1" w:rsidRPr="004B767F" w:rsidRDefault="00A762F1" w:rsidP="00E21F8A">
            <w:pPr>
              <w:rPr>
                <w:rFonts w:ascii="Verdana" w:hAnsi="Verdana"/>
                <w:bCs/>
                <w:sz w:val="16"/>
                <w:szCs w:val="16"/>
              </w:rPr>
            </w:pPr>
            <w:r w:rsidRPr="004B767F">
              <w:rPr>
                <w:rFonts w:ascii="Verdana" w:hAnsi="Verdana"/>
                <w:bCs/>
                <w:sz w:val="16"/>
                <w:szCs w:val="16"/>
              </w:rPr>
              <w:t>7454</w:t>
            </w:r>
          </w:p>
        </w:tc>
        <w:tc>
          <w:tcPr>
            <w:tcW w:w="708" w:type="dxa"/>
          </w:tcPr>
          <w:p w14:paraId="54224609" w14:textId="77777777" w:rsidR="00A762F1" w:rsidRPr="004B767F" w:rsidRDefault="00A762F1" w:rsidP="00E21F8A">
            <w:pPr>
              <w:rPr>
                <w:rFonts w:ascii="Verdana" w:hAnsi="Verdana"/>
                <w:bCs/>
                <w:sz w:val="16"/>
                <w:szCs w:val="16"/>
              </w:rPr>
            </w:pPr>
            <w:r w:rsidRPr="004B767F">
              <w:rPr>
                <w:rFonts w:ascii="Verdana" w:hAnsi="Verdana"/>
                <w:bCs/>
                <w:sz w:val="16"/>
                <w:szCs w:val="16"/>
              </w:rPr>
              <w:t>7437</w:t>
            </w:r>
          </w:p>
        </w:tc>
        <w:tc>
          <w:tcPr>
            <w:tcW w:w="709" w:type="dxa"/>
          </w:tcPr>
          <w:p w14:paraId="41E5B2A4"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7428</w:t>
            </w:r>
          </w:p>
        </w:tc>
        <w:tc>
          <w:tcPr>
            <w:tcW w:w="851" w:type="dxa"/>
          </w:tcPr>
          <w:p w14:paraId="24032295"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7450</w:t>
            </w:r>
          </w:p>
        </w:tc>
        <w:tc>
          <w:tcPr>
            <w:tcW w:w="850" w:type="dxa"/>
          </w:tcPr>
          <w:p w14:paraId="27528246"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7415 </w:t>
            </w:r>
          </w:p>
        </w:tc>
        <w:tc>
          <w:tcPr>
            <w:tcW w:w="992" w:type="dxa"/>
          </w:tcPr>
          <w:p w14:paraId="235C9099"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7447</w:t>
            </w:r>
          </w:p>
        </w:tc>
        <w:tc>
          <w:tcPr>
            <w:tcW w:w="993" w:type="dxa"/>
          </w:tcPr>
          <w:p w14:paraId="3123F6E7"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7394</w:t>
            </w:r>
          </w:p>
        </w:tc>
        <w:tc>
          <w:tcPr>
            <w:tcW w:w="993" w:type="dxa"/>
          </w:tcPr>
          <w:p w14:paraId="4BC3D409" w14:textId="77777777" w:rsidR="00A762F1" w:rsidRPr="004B767F" w:rsidRDefault="00A762F1" w:rsidP="00E21F8A">
            <w:pPr>
              <w:rPr>
                <w:rFonts w:ascii="Verdana" w:hAnsi="Verdana"/>
                <w:bCs/>
                <w:sz w:val="16"/>
                <w:szCs w:val="16"/>
              </w:rPr>
            </w:pPr>
            <w:r w:rsidRPr="004B767F">
              <w:rPr>
                <w:rFonts w:ascii="Verdana" w:hAnsi="Verdana"/>
                <w:bCs/>
                <w:sz w:val="16"/>
                <w:szCs w:val="16"/>
              </w:rPr>
              <w:t xml:space="preserve"> 7333</w:t>
            </w:r>
          </w:p>
        </w:tc>
      </w:tr>
    </w:tbl>
    <w:p w14:paraId="44D218B5" w14:textId="77777777" w:rsidR="00A762F1" w:rsidRPr="008262D3" w:rsidRDefault="00A762F1" w:rsidP="00A762F1">
      <w:pPr>
        <w:spacing w:after="0" w:line="240" w:lineRule="auto"/>
        <w:rPr>
          <w:rFonts w:eastAsia="Times New Roman"/>
        </w:rPr>
      </w:pPr>
    </w:p>
    <w:p w14:paraId="4B0AC3BA" w14:textId="77777777" w:rsidR="00A762F1" w:rsidRPr="008262D3" w:rsidRDefault="00A762F1" w:rsidP="00A762F1">
      <w:pPr>
        <w:spacing w:after="0" w:line="240" w:lineRule="auto"/>
        <w:rPr>
          <w:rFonts w:eastAsia="Times New Roman"/>
        </w:rPr>
      </w:pPr>
      <w:r w:rsidRPr="008262D3">
        <w:rPr>
          <w:noProof/>
        </w:rPr>
        <w:lastRenderedPageBreak/>
        <w:drawing>
          <wp:inline distT="0" distB="0" distL="0" distR="0" wp14:anchorId="3CC8948E" wp14:editId="75F7D04B">
            <wp:extent cx="5685817" cy="5276578"/>
            <wp:effectExtent l="0" t="0" r="0"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290" cy="5306714"/>
                    </a:xfrm>
                    <a:prstGeom prst="rect">
                      <a:avLst/>
                    </a:prstGeom>
                    <a:noFill/>
                    <a:ln>
                      <a:noFill/>
                    </a:ln>
                  </pic:spPr>
                </pic:pic>
              </a:graphicData>
            </a:graphic>
          </wp:inline>
        </w:drawing>
      </w:r>
    </w:p>
    <w:p w14:paraId="77038697" w14:textId="77777777" w:rsidR="00A762F1" w:rsidRPr="00B22E2E" w:rsidRDefault="00A762F1" w:rsidP="00A762F1">
      <w:pPr>
        <w:spacing w:after="0" w:line="288" w:lineRule="auto"/>
        <w:rPr>
          <w:rFonts w:eastAsia="Calibri"/>
          <w:sz w:val="22"/>
          <w:szCs w:val="22"/>
        </w:rPr>
      </w:pPr>
      <w:r w:rsidRPr="00B22E2E">
        <w:rPr>
          <w:noProof/>
          <w:sz w:val="22"/>
          <w:szCs w:val="22"/>
        </w:rPr>
        <w:lastRenderedPageBreak/>
        <w:drawing>
          <wp:inline distT="0" distB="0" distL="0" distR="0" wp14:anchorId="3EFEBCBD" wp14:editId="4D9B834A">
            <wp:extent cx="5760720" cy="576072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5D4F4EC2" w14:textId="77777777" w:rsidR="00A762F1" w:rsidRPr="00B22E2E" w:rsidRDefault="00A762F1" w:rsidP="00A762F1">
      <w:pPr>
        <w:spacing w:after="0" w:line="288" w:lineRule="auto"/>
        <w:rPr>
          <w:rFonts w:eastAsia="Calibri"/>
          <w:sz w:val="22"/>
          <w:szCs w:val="22"/>
        </w:rPr>
      </w:pPr>
    </w:p>
    <w:p w14:paraId="468D44B7" w14:textId="77777777" w:rsidR="00A762F1" w:rsidRPr="00B22E2E" w:rsidRDefault="00A762F1" w:rsidP="00A762F1">
      <w:pPr>
        <w:spacing w:after="0" w:line="288" w:lineRule="auto"/>
        <w:rPr>
          <w:sz w:val="22"/>
          <w:szCs w:val="22"/>
        </w:rPr>
      </w:pPr>
      <w:r w:rsidRPr="00B22E2E">
        <w:rPr>
          <w:rFonts w:eastAsia="Calibri"/>
          <w:sz w:val="22"/>
          <w:szCs w:val="22"/>
        </w:rPr>
        <w:t>Noen hovedtrekk i alders og kjønnsfordeling i perioden:</w:t>
      </w:r>
    </w:p>
    <w:p w14:paraId="3491EAF6" w14:textId="77777777" w:rsidR="00A762F1" w:rsidRPr="00B22E2E" w:rsidRDefault="00A762F1" w:rsidP="00A762F1">
      <w:pPr>
        <w:spacing w:after="0" w:line="288" w:lineRule="auto"/>
        <w:rPr>
          <w:rFonts w:eastAsia="Calibri"/>
          <w:b/>
          <w:bCs/>
          <w:sz w:val="22"/>
          <w:szCs w:val="22"/>
        </w:rPr>
      </w:pPr>
    </w:p>
    <w:p w14:paraId="5CEFA7F9" w14:textId="77777777" w:rsidR="00A762F1" w:rsidRPr="00B22E2E" w:rsidRDefault="00A762F1" w:rsidP="00B22E2E">
      <w:pPr>
        <w:pStyle w:val="Overskrift4"/>
        <w:rPr>
          <w:sz w:val="22"/>
          <w:szCs w:val="22"/>
        </w:rPr>
      </w:pPr>
      <w:r w:rsidRPr="00B22E2E">
        <w:rPr>
          <w:rFonts w:eastAsia="Calibri"/>
          <w:sz w:val="22"/>
          <w:szCs w:val="22"/>
        </w:rPr>
        <w:t xml:space="preserve">Befolkningen er blitt eldre </w:t>
      </w:r>
    </w:p>
    <w:p w14:paraId="710BD5AB" w14:textId="77777777" w:rsidR="00A762F1" w:rsidRPr="00B22E2E" w:rsidRDefault="00A762F1" w:rsidP="00A762F1">
      <w:pPr>
        <w:spacing w:after="0" w:line="288" w:lineRule="auto"/>
        <w:rPr>
          <w:sz w:val="22"/>
          <w:szCs w:val="22"/>
        </w:rPr>
      </w:pPr>
      <w:r w:rsidRPr="00B22E2E">
        <w:rPr>
          <w:rFonts w:eastAsia="Calibri"/>
          <w:sz w:val="22"/>
          <w:szCs w:val="22"/>
        </w:rPr>
        <w:t>I 2011var 13,5 % av befolkningen over 67 år. I 2021 var denne prosentandelen økt til 19,1 %.  Økningen i tall er på 387 personer.</w:t>
      </w:r>
    </w:p>
    <w:p w14:paraId="6E10F5A2" w14:textId="77777777" w:rsidR="00A762F1" w:rsidRPr="00B22E2E" w:rsidRDefault="00A762F1" w:rsidP="00B22E2E">
      <w:pPr>
        <w:pStyle w:val="Overskrift4"/>
      </w:pPr>
      <w:r w:rsidRPr="00B22E2E">
        <w:rPr>
          <w:rFonts w:eastAsia="Calibri"/>
        </w:rPr>
        <w:t>Færre barn i skolepliktig alder</w:t>
      </w:r>
    </w:p>
    <w:p w14:paraId="1BAC3314" w14:textId="77777777" w:rsidR="00A762F1" w:rsidRPr="00B22E2E" w:rsidRDefault="00A762F1" w:rsidP="00A762F1">
      <w:pPr>
        <w:spacing w:after="0" w:line="288" w:lineRule="auto"/>
        <w:rPr>
          <w:sz w:val="22"/>
          <w:szCs w:val="22"/>
        </w:rPr>
      </w:pPr>
      <w:r w:rsidRPr="00B22E2E">
        <w:rPr>
          <w:rFonts w:eastAsia="Calibri"/>
          <w:sz w:val="22"/>
          <w:szCs w:val="22"/>
        </w:rPr>
        <w:t>Antall barn i skolealder har blitt redusert med 158 eller -16,2 % i perioden.</w:t>
      </w:r>
    </w:p>
    <w:p w14:paraId="3830370B" w14:textId="77777777" w:rsidR="00A762F1" w:rsidRPr="00B22E2E" w:rsidRDefault="00A762F1" w:rsidP="00B22E2E">
      <w:pPr>
        <w:pStyle w:val="Overskrift4"/>
      </w:pPr>
      <w:r w:rsidRPr="00B22E2E">
        <w:rPr>
          <w:rFonts w:eastAsia="Calibri"/>
        </w:rPr>
        <w:t xml:space="preserve">Færre barn i barnehagealder </w:t>
      </w:r>
    </w:p>
    <w:p w14:paraId="2CBC845A" w14:textId="77777777" w:rsidR="00A762F1" w:rsidRPr="00B22E2E" w:rsidRDefault="00A762F1" w:rsidP="00A762F1">
      <w:pPr>
        <w:spacing w:after="0" w:line="288" w:lineRule="auto"/>
        <w:rPr>
          <w:sz w:val="22"/>
          <w:szCs w:val="22"/>
        </w:rPr>
      </w:pPr>
      <w:r w:rsidRPr="00B22E2E">
        <w:rPr>
          <w:rFonts w:eastAsia="Calibri"/>
          <w:sz w:val="22"/>
          <w:szCs w:val="22"/>
        </w:rPr>
        <w:t>I perioden er antall barn i barnehagealder redusert med 22 eller -4,9 %.</w:t>
      </w:r>
    </w:p>
    <w:p w14:paraId="572E44FD" w14:textId="77777777" w:rsidR="00A762F1" w:rsidRPr="00B22E2E" w:rsidRDefault="00A762F1" w:rsidP="00B22E2E">
      <w:pPr>
        <w:pStyle w:val="Overskrift4"/>
      </w:pPr>
      <w:r w:rsidRPr="00B22E2E">
        <w:rPr>
          <w:rFonts w:eastAsia="Calibri"/>
        </w:rPr>
        <w:t>Flere unge voksne.</w:t>
      </w:r>
    </w:p>
    <w:p w14:paraId="25198503" w14:textId="77777777" w:rsidR="00A762F1" w:rsidRPr="00B22E2E" w:rsidRDefault="00A762F1" w:rsidP="00A762F1">
      <w:pPr>
        <w:spacing w:after="0" w:line="288" w:lineRule="auto"/>
        <w:rPr>
          <w:sz w:val="22"/>
          <w:szCs w:val="22"/>
        </w:rPr>
      </w:pPr>
      <w:r w:rsidRPr="00B22E2E">
        <w:rPr>
          <w:rFonts w:eastAsia="Calibri"/>
          <w:sz w:val="22"/>
          <w:szCs w:val="22"/>
        </w:rPr>
        <w:t>I perioden har antallet i aldersgruppen 20-39 år økt med 138 personer eller 8,5 %.</w:t>
      </w:r>
    </w:p>
    <w:p w14:paraId="5F109B88" w14:textId="77777777" w:rsidR="00A762F1" w:rsidRPr="00B22E2E" w:rsidRDefault="00A762F1" w:rsidP="00B22E2E">
      <w:pPr>
        <w:pStyle w:val="Overskrift4"/>
      </w:pPr>
      <w:r w:rsidRPr="00B22E2E">
        <w:rPr>
          <w:rFonts w:eastAsia="Calibri"/>
        </w:rPr>
        <w:lastRenderedPageBreak/>
        <w:t>Flere med innvandrerbakgrunn</w:t>
      </w:r>
    </w:p>
    <w:p w14:paraId="1B2B8946" w14:textId="77777777" w:rsidR="00A762F1" w:rsidRPr="00B22E2E" w:rsidRDefault="00A762F1" w:rsidP="00A762F1">
      <w:pPr>
        <w:spacing w:after="0" w:line="288" w:lineRule="auto"/>
        <w:rPr>
          <w:sz w:val="22"/>
          <w:szCs w:val="22"/>
        </w:rPr>
      </w:pPr>
      <w:r w:rsidRPr="00B22E2E">
        <w:rPr>
          <w:rFonts w:eastAsia="Calibri"/>
          <w:sz w:val="22"/>
          <w:szCs w:val="22"/>
        </w:rPr>
        <w:t>Personer med innvandrerbakgrunn har i perioden økt med 51 % og utgjør i 2022 12 % av befolkningen. I 2012 utgjorde de 8 % av befolkningen. SSB definerer innvandrere som førstegangsinnvandrere uten norsk bakgrunn, samt deres barn.</w:t>
      </w:r>
    </w:p>
    <w:p w14:paraId="703E063D" w14:textId="77777777" w:rsidR="00A762F1" w:rsidRPr="008262D3" w:rsidRDefault="00A762F1" w:rsidP="00A762F1">
      <w:pPr>
        <w:spacing w:after="0" w:line="288" w:lineRule="auto"/>
      </w:pPr>
    </w:p>
    <w:p w14:paraId="16823AC3" w14:textId="77777777" w:rsidR="00A762F1" w:rsidRPr="00B22E2E" w:rsidRDefault="00A762F1" w:rsidP="00B22E2E">
      <w:pPr>
        <w:pStyle w:val="Overskrift2"/>
        <w:rPr>
          <w:b w:val="0"/>
          <w:bCs w:val="0"/>
        </w:rPr>
      </w:pPr>
      <w:bookmarkStart w:id="6" w:name="_Toc118290613"/>
      <w:r w:rsidRPr="00B22E2E">
        <w:rPr>
          <w:b w:val="0"/>
          <w:bCs w:val="0"/>
        </w:rPr>
        <w:t>Befolkningsutvikling - framskriving i et 25 års-perspektiv.</w:t>
      </w:r>
      <w:bookmarkEnd w:id="6"/>
    </w:p>
    <w:p w14:paraId="1D151432" w14:textId="77777777" w:rsidR="00A762F1" w:rsidRPr="00EC1E80" w:rsidRDefault="00A762F1" w:rsidP="00A762F1">
      <w:pPr>
        <w:spacing w:line="276" w:lineRule="auto"/>
        <w:rPr>
          <w:sz w:val="22"/>
          <w:szCs w:val="22"/>
        </w:rPr>
      </w:pPr>
      <w:r w:rsidRPr="00EC1E80">
        <w:rPr>
          <w:sz w:val="22"/>
          <w:szCs w:val="22"/>
        </w:rPr>
        <w:t>Med befolkningsutvikling mener en endringer i befolkningsmengde og sammensetting på grunn av fødselsrate, levealder og flytting. En gunstig befolkningsutvikling kjennetegnes ved balanse mellom kjønn, aldersgrupper og mellom overføringer og tjenestebehov.</w:t>
      </w:r>
    </w:p>
    <w:p w14:paraId="4CB49556" w14:textId="77777777" w:rsidR="00A762F1" w:rsidRPr="00EC1E80" w:rsidRDefault="00A762F1" w:rsidP="00A762F1">
      <w:pPr>
        <w:spacing w:line="276" w:lineRule="auto"/>
        <w:rPr>
          <w:sz w:val="22"/>
          <w:szCs w:val="22"/>
        </w:rPr>
      </w:pPr>
      <w:r w:rsidRPr="00EC1E80">
        <w:rPr>
          <w:sz w:val="22"/>
          <w:szCs w:val="22"/>
        </w:rPr>
        <w:t xml:space="preserve">Utviklingen i folketall og aldersfordeling er viktige planstørrelser som sier noe om hva som kan forventes i inntektsutvikling og utgiftsbehov framover. </w:t>
      </w:r>
    </w:p>
    <w:p w14:paraId="46D1CF8C" w14:textId="77777777" w:rsidR="00A762F1" w:rsidRPr="00EC1E80" w:rsidRDefault="00A762F1" w:rsidP="00A762F1">
      <w:pPr>
        <w:spacing w:line="276" w:lineRule="auto"/>
        <w:rPr>
          <w:sz w:val="22"/>
          <w:szCs w:val="22"/>
        </w:rPr>
      </w:pPr>
      <w:r w:rsidRPr="00EC1E80">
        <w:rPr>
          <w:sz w:val="22"/>
          <w:szCs w:val="22"/>
        </w:rPr>
        <w:t>SSB utarbeider befolkningsframskrivinger 2. hvert år i ni ulike alternativer. Alstahaug benytter middelalternativet fra som står for middels nasjonal vekst, middels fruktbarhet, middels levealder, middels innen landsmobilitet og middels netto innvandring. Siste framskriving er fra juni 2022.  Befolkningsveksten nasjonalt har vært betydelig svakere de siste årene enn de 10 foregående å, noe som igjen påvirker veksten i landets kommuner.</w:t>
      </w:r>
    </w:p>
    <w:p w14:paraId="7A13F663" w14:textId="77777777" w:rsidR="00A762F1" w:rsidRPr="00EC1E80" w:rsidRDefault="00A762F1" w:rsidP="00A762F1">
      <w:pPr>
        <w:spacing w:line="276" w:lineRule="auto"/>
        <w:rPr>
          <w:sz w:val="22"/>
          <w:szCs w:val="22"/>
        </w:rPr>
      </w:pPr>
      <w:r w:rsidRPr="00EC1E80">
        <w:rPr>
          <w:sz w:val="22"/>
          <w:szCs w:val="22"/>
        </w:rPr>
        <w:t xml:space="preserve">  </w:t>
      </w:r>
    </w:p>
    <w:p w14:paraId="6AE02D92" w14:textId="77777777" w:rsidR="00A762F1" w:rsidRPr="00EC1E80" w:rsidRDefault="00A762F1" w:rsidP="00A762F1">
      <w:pPr>
        <w:spacing w:line="276" w:lineRule="auto"/>
        <w:rPr>
          <w:sz w:val="22"/>
          <w:szCs w:val="22"/>
        </w:rPr>
      </w:pPr>
      <w:r w:rsidRPr="00EC1E80">
        <w:rPr>
          <w:sz w:val="22"/>
          <w:szCs w:val="22"/>
        </w:rPr>
        <w:t>Framskrivingene er utarbeidet i 8 alternativer. I henhold til etablert praksis har vi Alstahaug benyttet alternativet Middels nasjonal vekst.</w:t>
      </w:r>
    </w:p>
    <w:p w14:paraId="354132C0" w14:textId="77777777" w:rsidR="00A762F1" w:rsidRPr="008262D3" w:rsidRDefault="00A762F1" w:rsidP="00A762F1">
      <w:r w:rsidRPr="004B767F">
        <w:rPr>
          <w:noProof/>
          <w:sz w:val="16"/>
          <w:szCs w:val="16"/>
        </w:rPr>
        <w:drawing>
          <wp:inline distT="0" distB="0" distL="0" distR="0" wp14:anchorId="6208858C" wp14:editId="7BF839A0">
            <wp:extent cx="5962650" cy="421957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4219575"/>
                    </a:xfrm>
                    <a:prstGeom prst="rect">
                      <a:avLst/>
                    </a:prstGeom>
                    <a:noFill/>
                    <a:ln>
                      <a:noFill/>
                    </a:ln>
                  </pic:spPr>
                </pic:pic>
              </a:graphicData>
            </a:graphic>
          </wp:inline>
        </w:drawing>
      </w:r>
    </w:p>
    <w:p w14:paraId="2144BB34" w14:textId="77777777" w:rsidR="00A762F1" w:rsidRPr="008262D3" w:rsidRDefault="00A762F1" w:rsidP="00A762F1">
      <w:r w:rsidRPr="004B767F">
        <w:rPr>
          <w:noProof/>
          <w:sz w:val="16"/>
          <w:szCs w:val="16"/>
        </w:rPr>
        <w:lastRenderedPageBreak/>
        <w:drawing>
          <wp:inline distT="0" distB="0" distL="0" distR="0" wp14:anchorId="7CC7B34C" wp14:editId="14365456">
            <wp:extent cx="5760720" cy="4848225"/>
            <wp:effectExtent l="0" t="0" r="0"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848225"/>
                    </a:xfrm>
                    <a:prstGeom prst="rect">
                      <a:avLst/>
                    </a:prstGeom>
                    <a:noFill/>
                    <a:ln>
                      <a:noFill/>
                    </a:ln>
                  </pic:spPr>
                </pic:pic>
              </a:graphicData>
            </a:graphic>
          </wp:inline>
        </w:drawing>
      </w:r>
    </w:p>
    <w:p w14:paraId="64CE905B" w14:textId="77777777" w:rsidR="00A762F1" w:rsidRPr="008262D3" w:rsidRDefault="00A762F1" w:rsidP="00A762F1"/>
    <w:tbl>
      <w:tblPr>
        <w:tblW w:w="9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1220"/>
        <w:gridCol w:w="1120"/>
        <w:gridCol w:w="1000"/>
        <w:gridCol w:w="1120"/>
        <w:gridCol w:w="1060"/>
        <w:gridCol w:w="1000"/>
      </w:tblGrid>
      <w:tr w:rsidR="00A762F1" w:rsidRPr="00B22E2E" w14:paraId="5FEAE77F" w14:textId="77777777" w:rsidTr="00B22E2E">
        <w:trPr>
          <w:trHeight w:val="285"/>
        </w:trPr>
        <w:tc>
          <w:tcPr>
            <w:tcW w:w="2500" w:type="dxa"/>
            <w:shd w:val="clear" w:color="000000" w:fill="DCDCDC"/>
            <w:noWrap/>
            <w:vAlign w:val="bottom"/>
            <w:hideMark/>
          </w:tcPr>
          <w:p w14:paraId="6384E46C" w14:textId="77777777" w:rsidR="00A762F1" w:rsidRPr="00B22E2E" w:rsidRDefault="00A762F1" w:rsidP="00E21F8A">
            <w:pPr>
              <w:spacing w:after="0" w:line="240" w:lineRule="auto"/>
              <w:rPr>
                <w:rFonts w:eastAsia="Times New Roman"/>
                <w:color w:val="000000"/>
                <w:sz w:val="22"/>
                <w:szCs w:val="22"/>
              </w:rPr>
            </w:pPr>
          </w:p>
        </w:tc>
        <w:tc>
          <w:tcPr>
            <w:tcW w:w="1220" w:type="dxa"/>
            <w:shd w:val="clear" w:color="000000" w:fill="DCDCDC"/>
            <w:noWrap/>
            <w:vAlign w:val="bottom"/>
            <w:hideMark/>
          </w:tcPr>
          <w:p w14:paraId="7C3BFC9D"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2022</w:t>
            </w:r>
          </w:p>
        </w:tc>
        <w:tc>
          <w:tcPr>
            <w:tcW w:w="1120" w:type="dxa"/>
            <w:shd w:val="clear" w:color="000000" w:fill="DCDCDC"/>
            <w:noWrap/>
            <w:vAlign w:val="bottom"/>
            <w:hideMark/>
          </w:tcPr>
          <w:p w14:paraId="24571D21"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2027</w:t>
            </w:r>
          </w:p>
        </w:tc>
        <w:tc>
          <w:tcPr>
            <w:tcW w:w="1000" w:type="dxa"/>
            <w:shd w:val="clear" w:color="000000" w:fill="DCDCDC"/>
            <w:noWrap/>
            <w:vAlign w:val="bottom"/>
            <w:hideMark/>
          </w:tcPr>
          <w:p w14:paraId="3D054BD6"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2032</w:t>
            </w:r>
          </w:p>
        </w:tc>
        <w:tc>
          <w:tcPr>
            <w:tcW w:w="1120" w:type="dxa"/>
            <w:shd w:val="clear" w:color="000000" w:fill="DCDCDC"/>
            <w:noWrap/>
            <w:vAlign w:val="bottom"/>
            <w:hideMark/>
          </w:tcPr>
          <w:p w14:paraId="0F3B2A36"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2037</w:t>
            </w:r>
          </w:p>
        </w:tc>
        <w:tc>
          <w:tcPr>
            <w:tcW w:w="1060" w:type="dxa"/>
            <w:shd w:val="clear" w:color="000000" w:fill="DCDCDC"/>
            <w:noWrap/>
            <w:vAlign w:val="bottom"/>
            <w:hideMark/>
          </w:tcPr>
          <w:p w14:paraId="6BCF0872"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2042</w:t>
            </w:r>
          </w:p>
        </w:tc>
        <w:tc>
          <w:tcPr>
            <w:tcW w:w="1000" w:type="dxa"/>
            <w:shd w:val="clear" w:color="000000" w:fill="DCDCDC"/>
            <w:noWrap/>
            <w:vAlign w:val="bottom"/>
            <w:hideMark/>
          </w:tcPr>
          <w:p w14:paraId="0083EB6A"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2047</w:t>
            </w:r>
          </w:p>
        </w:tc>
      </w:tr>
      <w:tr w:rsidR="00A762F1" w:rsidRPr="00B22E2E" w14:paraId="0B7B24FA" w14:textId="77777777" w:rsidTr="00B22E2E">
        <w:trPr>
          <w:trHeight w:val="285"/>
        </w:trPr>
        <w:tc>
          <w:tcPr>
            <w:tcW w:w="2500" w:type="dxa"/>
            <w:shd w:val="clear" w:color="auto" w:fill="auto"/>
            <w:noWrap/>
            <w:vAlign w:val="bottom"/>
            <w:hideMark/>
          </w:tcPr>
          <w:p w14:paraId="51BFD07F"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0 - åringer</w:t>
            </w:r>
          </w:p>
        </w:tc>
        <w:tc>
          <w:tcPr>
            <w:tcW w:w="1220" w:type="dxa"/>
            <w:shd w:val="clear" w:color="auto" w:fill="auto"/>
            <w:noWrap/>
            <w:vAlign w:val="bottom"/>
            <w:hideMark/>
          </w:tcPr>
          <w:p w14:paraId="46AE89E1"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65</w:t>
            </w:r>
          </w:p>
        </w:tc>
        <w:tc>
          <w:tcPr>
            <w:tcW w:w="1120" w:type="dxa"/>
            <w:shd w:val="clear" w:color="auto" w:fill="auto"/>
            <w:noWrap/>
            <w:vAlign w:val="bottom"/>
            <w:hideMark/>
          </w:tcPr>
          <w:p w14:paraId="30EC4C3D"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68</w:t>
            </w:r>
          </w:p>
        </w:tc>
        <w:tc>
          <w:tcPr>
            <w:tcW w:w="1000" w:type="dxa"/>
            <w:shd w:val="clear" w:color="auto" w:fill="auto"/>
            <w:noWrap/>
            <w:vAlign w:val="bottom"/>
            <w:hideMark/>
          </w:tcPr>
          <w:p w14:paraId="74358F48"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67</w:t>
            </w:r>
          </w:p>
        </w:tc>
        <w:tc>
          <w:tcPr>
            <w:tcW w:w="1120" w:type="dxa"/>
            <w:shd w:val="clear" w:color="auto" w:fill="auto"/>
            <w:noWrap/>
            <w:vAlign w:val="bottom"/>
            <w:hideMark/>
          </w:tcPr>
          <w:p w14:paraId="45C6B62A"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68</w:t>
            </w:r>
          </w:p>
        </w:tc>
        <w:tc>
          <w:tcPr>
            <w:tcW w:w="1060" w:type="dxa"/>
            <w:shd w:val="clear" w:color="auto" w:fill="auto"/>
            <w:noWrap/>
            <w:vAlign w:val="bottom"/>
            <w:hideMark/>
          </w:tcPr>
          <w:p w14:paraId="73475095"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66</w:t>
            </w:r>
          </w:p>
        </w:tc>
        <w:tc>
          <w:tcPr>
            <w:tcW w:w="1000" w:type="dxa"/>
            <w:shd w:val="clear" w:color="auto" w:fill="auto"/>
            <w:noWrap/>
            <w:vAlign w:val="bottom"/>
            <w:hideMark/>
          </w:tcPr>
          <w:p w14:paraId="11EB507A"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64</w:t>
            </w:r>
          </w:p>
        </w:tc>
      </w:tr>
      <w:tr w:rsidR="00A762F1" w:rsidRPr="00B22E2E" w14:paraId="403AEBCB" w14:textId="77777777" w:rsidTr="00B22E2E">
        <w:trPr>
          <w:trHeight w:val="285"/>
        </w:trPr>
        <w:tc>
          <w:tcPr>
            <w:tcW w:w="2500" w:type="dxa"/>
            <w:shd w:val="clear" w:color="auto" w:fill="auto"/>
            <w:noWrap/>
            <w:vAlign w:val="bottom"/>
            <w:hideMark/>
          </w:tcPr>
          <w:p w14:paraId="0E463755"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Barnehage (1-5 år)</w:t>
            </w:r>
          </w:p>
        </w:tc>
        <w:tc>
          <w:tcPr>
            <w:tcW w:w="1220" w:type="dxa"/>
            <w:shd w:val="clear" w:color="auto" w:fill="auto"/>
            <w:noWrap/>
            <w:vAlign w:val="bottom"/>
            <w:hideMark/>
          </w:tcPr>
          <w:p w14:paraId="36C5674F"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354</w:t>
            </w:r>
          </w:p>
        </w:tc>
        <w:tc>
          <w:tcPr>
            <w:tcW w:w="1120" w:type="dxa"/>
            <w:shd w:val="clear" w:color="auto" w:fill="auto"/>
            <w:noWrap/>
            <w:vAlign w:val="bottom"/>
            <w:hideMark/>
          </w:tcPr>
          <w:p w14:paraId="4E191AB7"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357</w:t>
            </w:r>
          </w:p>
        </w:tc>
        <w:tc>
          <w:tcPr>
            <w:tcW w:w="1000" w:type="dxa"/>
            <w:shd w:val="clear" w:color="auto" w:fill="auto"/>
            <w:noWrap/>
            <w:vAlign w:val="bottom"/>
            <w:hideMark/>
          </w:tcPr>
          <w:p w14:paraId="3422B03A"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348</w:t>
            </w:r>
          </w:p>
        </w:tc>
        <w:tc>
          <w:tcPr>
            <w:tcW w:w="1120" w:type="dxa"/>
            <w:shd w:val="clear" w:color="auto" w:fill="auto"/>
            <w:noWrap/>
            <w:vAlign w:val="bottom"/>
            <w:hideMark/>
          </w:tcPr>
          <w:p w14:paraId="31CF816E"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348</w:t>
            </w:r>
          </w:p>
        </w:tc>
        <w:tc>
          <w:tcPr>
            <w:tcW w:w="1060" w:type="dxa"/>
            <w:shd w:val="clear" w:color="auto" w:fill="auto"/>
            <w:noWrap/>
            <w:vAlign w:val="bottom"/>
            <w:hideMark/>
          </w:tcPr>
          <w:p w14:paraId="00A52312"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348</w:t>
            </w:r>
          </w:p>
        </w:tc>
        <w:tc>
          <w:tcPr>
            <w:tcW w:w="1000" w:type="dxa"/>
            <w:shd w:val="clear" w:color="auto" w:fill="auto"/>
            <w:noWrap/>
            <w:vAlign w:val="bottom"/>
            <w:hideMark/>
          </w:tcPr>
          <w:p w14:paraId="5A3F0F4D"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337</w:t>
            </w:r>
          </w:p>
        </w:tc>
      </w:tr>
      <w:tr w:rsidR="00A762F1" w:rsidRPr="00B22E2E" w14:paraId="5895197A" w14:textId="77777777" w:rsidTr="00B22E2E">
        <w:trPr>
          <w:trHeight w:val="285"/>
        </w:trPr>
        <w:tc>
          <w:tcPr>
            <w:tcW w:w="2500" w:type="dxa"/>
            <w:shd w:val="clear" w:color="auto" w:fill="auto"/>
            <w:noWrap/>
            <w:vAlign w:val="bottom"/>
            <w:hideMark/>
          </w:tcPr>
          <w:p w14:paraId="2F74A27D"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Grunnskole (6-15 år)</w:t>
            </w:r>
          </w:p>
        </w:tc>
        <w:tc>
          <w:tcPr>
            <w:tcW w:w="1220" w:type="dxa"/>
            <w:shd w:val="clear" w:color="auto" w:fill="auto"/>
            <w:noWrap/>
            <w:vAlign w:val="bottom"/>
            <w:hideMark/>
          </w:tcPr>
          <w:p w14:paraId="288A63C9"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819</w:t>
            </w:r>
          </w:p>
        </w:tc>
        <w:tc>
          <w:tcPr>
            <w:tcW w:w="1120" w:type="dxa"/>
            <w:shd w:val="clear" w:color="auto" w:fill="auto"/>
            <w:noWrap/>
            <w:vAlign w:val="bottom"/>
            <w:hideMark/>
          </w:tcPr>
          <w:p w14:paraId="6022EFB5"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791</w:t>
            </w:r>
          </w:p>
        </w:tc>
        <w:tc>
          <w:tcPr>
            <w:tcW w:w="1000" w:type="dxa"/>
            <w:shd w:val="clear" w:color="auto" w:fill="auto"/>
            <w:noWrap/>
            <w:vAlign w:val="bottom"/>
            <w:hideMark/>
          </w:tcPr>
          <w:p w14:paraId="3752DCDA"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729</w:t>
            </w:r>
          </w:p>
        </w:tc>
        <w:tc>
          <w:tcPr>
            <w:tcW w:w="1120" w:type="dxa"/>
            <w:shd w:val="clear" w:color="auto" w:fill="auto"/>
            <w:noWrap/>
            <w:vAlign w:val="bottom"/>
            <w:hideMark/>
          </w:tcPr>
          <w:p w14:paraId="00EF78D5"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719</w:t>
            </w:r>
          </w:p>
        </w:tc>
        <w:tc>
          <w:tcPr>
            <w:tcW w:w="1060" w:type="dxa"/>
            <w:shd w:val="clear" w:color="auto" w:fill="auto"/>
            <w:noWrap/>
            <w:vAlign w:val="bottom"/>
            <w:hideMark/>
          </w:tcPr>
          <w:p w14:paraId="7DFB2A7D"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712</w:t>
            </w:r>
          </w:p>
        </w:tc>
        <w:tc>
          <w:tcPr>
            <w:tcW w:w="1000" w:type="dxa"/>
            <w:shd w:val="clear" w:color="auto" w:fill="auto"/>
            <w:noWrap/>
            <w:vAlign w:val="bottom"/>
            <w:hideMark/>
          </w:tcPr>
          <w:p w14:paraId="2799F692"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716</w:t>
            </w:r>
          </w:p>
        </w:tc>
      </w:tr>
      <w:tr w:rsidR="00A762F1" w:rsidRPr="00B22E2E" w14:paraId="6153B337" w14:textId="77777777" w:rsidTr="00B22E2E">
        <w:trPr>
          <w:trHeight w:val="285"/>
        </w:trPr>
        <w:tc>
          <w:tcPr>
            <w:tcW w:w="2500" w:type="dxa"/>
            <w:shd w:val="clear" w:color="auto" w:fill="auto"/>
            <w:noWrap/>
            <w:vAlign w:val="bottom"/>
            <w:hideMark/>
          </w:tcPr>
          <w:p w14:paraId="6AFF4060"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Videregående (16-19 år)</w:t>
            </w:r>
          </w:p>
        </w:tc>
        <w:tc>
          <w:tcPr>
            <w:tcW w:w="1220" w:type="dxa"/>
            <w:shd w:val="clear" w:color="auto" w:fill="auto"/>
            <w:noWrap/>
            <w:vAlign w:val="bottom"/>
            <w:hideMark/>
          </w:tcPr>
          <w:p w14:paraId="5D5581A8"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363</w:t>
            </w:r>
          </w:p>
        </w:tc>
        <w:tc>
          <w:tcPr>
            <w:tcW w:w="1120" w:type="dxa"/>
            <w:shd w:val="clear" w:color="auto" w:fill="auto"/>
            <w:noWrap/>
            <w:vAlign w:val="bottom"/>
            <w:hideMark/>
          </w:tcPr>
          <w:p w14:paraId="345C01B1"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313</w:t>
            </w:r>
          </w:p>
        </w:tc>
        <w:tc>
          <w:tcPr>
            <w:tcW w:w="1000" w:type="dxa"/>
            <w:shd w:val="clear" w:color="auto" w:fill="auto"/>
            <w:noWrap/>
            <w:vAlign w:val="bottom"/>
            <w:hideMark/>
          </w:tcPr>
          <w:p w14:paraId="48B9C036"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330</w:t>
            </w:r>
          </w:p>
        </w:tc>
        <w:tc>
          <w:tcPr>
            <w:tcW w:w="1120" w:type="dxa"/>
            <w:shd w:val="clear" w:color="auto" w:fill="auto"/>
            <w:noWrap/>
            <w:vAlign w:val="bottom"/>
            <w:hideMark/>
          </w:tcPr>
          <w:p w14:paraId="190FBA73"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288</w:t>
            </w:r>
          </w:p>
        </w:tc>
        <w:tc>
          <w:tcPr>
            <w:tcW w:w="1060" w:type="dxa"/>
            <w:shd w:val="clear" w:color="auto" w:fill="auto"/>
            <w:noWrap/>
            <w:vAlign w:val="bottom"/>
            <w:hideMark/>
          </w:tcPr>
          <w:p w14:paraId="0B7097A9"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287</w:t>
            </w:r>
          </w:p>
        </w:tc>
        <w:tc>
          <w:tcPr>
            <w:tcW w:w="1000" w:type="dxa"/>
            <w:shd w:val="clear" w:color="auto" w:fill="auto"/>
            <w:noWrap/>
            <w:vAlign w:val="bottom"/>
            <w:hideMark/>
          </w:tcPr>
          <w:p w14:paraId="7976E59D"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283</w:t>
            </w:r>
          </w:p>
        </w:tc>
      </w:tr>
      <w:tr w:rsidR="00A762F1" w:rsidRPr="00B22E2E" w14:paraId="5709F655" w14:textId="77777777" w:rsidTr="00B22E2E">
        <w:trPr>
          <w:trHeight w:val="285"/>
        </w:trPr>
        <w:tc>
          <w:tcPr>
            <w:tcW w:w="2500" w:type="dxa"/>
            <w:shd w:val="clear" w:color="auto" w:fill="auto"/>
            <w:noWrap/>
            <w:vAlign w:val="bottom"/>
            <w:hideMark/>
          </w:tcPr>
          <w:p w14:paraId="630F367F"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Voksne (20-66 år)</w:t>
            </w:r>
          </w:p>
        </w:tc>
        <w:tc>
          <w:tcPr>
            <w:tcW w:w="1220" w:type="dxa"/>
            <w:shd w:val="clear" w:color="auto" w:fill="auto"/>
            <w:noWrap/>
            <w:vAlign w:val="bottom"/>
            <w:hideMark/>
          </w:tcPr>
          <w:p w14:paraId="59AA8718"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4 289</w:t>
            </w:r>
          </w:p>
        </w:tc>
        <w:tc>
          <w:tcPr>
            <w:tcW w:w="1120" w:type="dxa"/>
            <w:shd w:val="clear" w:color="auto" w:fill="auto"/>
            <w:noWrap/>
            <w:vAlign w:val="bottom"/>
            <w:hideMark/>
          </w:tcPr>
          <w:p w14:paraId="7E0D7F34"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4 162</w:t>
            </w:r>
          </w:p>
        </w:tc>
        <w:tc>
          <w:tcPr>
            <w:tcW w:w="1000" w:type="dxa"/>
            <w:shd w:val="clear" w:color="auto" w:fill="auto"/>
            <w:noWrap/>
            <w:vAlign w:val="bottom"/>
            <w:hideMark/>
          </w:tcPr>
          <w:p w14:paraId="66D5E5C6"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4 031</w:t>
            </w:r>
          </w:p>
        </w:tc>
        <w:tc>
          <w:tcPr>
            <w:tcW w:w="1120" w:type="dxa"/>
            <w:shd w:val="clear" w:color="auto" w:fill="auto"/>
            <w:noWrap/>
            <w:vAlign w:val="bottom"/>
            <w:hideMark/>
          </w:tcPr>
          <w:p w14:paraId="36DCCEBF"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3 890</w:t>
            </w:r>
          </w:p>
        </w:tc>
        <w:tc>
          <w:tcPr>
            <w:tcW w:w="1060" w:type="dxa"/>
            <w:shd w:val="clear" w:color="auto" w:fill="auto"/>
            <w:noWrap/>
            <w:vAlign w:val="bottom"/>
            <w:hideMark/>
          </w:tcPr>
          <w:p w14:paraId="4FF44BDA"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3 757</w:t>
            </w:r>
          </w:p>
        </w:tc>
        <w:tc>
          <w:tcPr>
            <w:tcW w:w="1000" w:type="dxa"/>
            <w:shd w:val="clear" w:color="auto" w:fill="auto"/>
            <w:noWrap/>
            <w:vAlign w:val="bottom"/>
            <w:hideMark/>
          </w:tcPr>
          <w:p w14:paraId="6A0EDB8F"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3 732</w:t>
            </w:r>
          </w:p>
        </w:tc>
      </w:tr>
      <w:tr w:rsidR="00A762F1" w:rsidRPr="00B22E2E" w14:paraId="321620B9" w14:textId="77777777" w:rsidTr="00B22E2E">
        <w:trPr>
          <w:trHeight w:val="285"/>
        </w:trPr>
        <w:tc>
          <w:tcPr>
            <w:tcW w:w="2500" w:type="dxa"/>
            <w:shd w:val="clear" w:color="auto" w:fill="auto"/>
            <w:noWrap/>
            <w:vAlign w:val="bottom"/>
            <w:hideMark/>
          </w:tcPr>
          <w:p w14:paraId="343BFE9C"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Eldre (67-79 år)</w:t>
            </w:r>
          </w:p>
        </w:tc>
        <w:tc>
          <w:tcPr>
            <w:tcW w:w="1220" w:type="dxa"/>
            <w:shd w:val="clear" w:color="auto" w:fill="auto"/>
            <w:noWrap/>
            <w:vAlign w:val="bottom"/>
            <w:hideMark/>
          </w:tcPr>
          <w:p w14:paraId="7CA37771"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1 076</w:t>
            </w:r>
          </w:p>
        </w:tc>
        <w:tc>
          <w:tcPr>
            <w:tcW w:w="1120" w:type="dxa"/>
            <w:shd w:val="clear" w:color="auto" w:fill="auto"/>
            <w:noWrap/>
            <w:vAlign w:val="bottom"/>
            <w:hideMark/>
          </w:tcPr>
          <w:p w14:paraId="262A22E9"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1 121</w:t>
            </w:r>
          </w:p>
        </w:tc>
        <w:tc>
          <w:tcPr>
            <w:tcW w:w="1000" w:type="dxa"/>
            <w:shd w:val="clear" w:color="auto" w:fill="auto"/>
            <w:noWrap/>
            <w:vAlign w:val="bottom"/>
            <w:hideMark/>
          </w:tcPr>
          <w:p w14:paraId="398A1E09"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1 109</w:t>
            </w:r>
          </w:p>
        </w:tc>
        <w:tc>
          <w:tcPr>
            <w:tcW w:w="1120" w:type="dxa"/>
            <w:shd w:val="clear" w:color="auto" w:fill="auto"/>
            <w:noWrap/>
            <w:vAlign w:val="bottom"/>
            <w:hideMark/>
          </w:tcPr>
          <w:p w14:paraId="02AF0D80"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1 159</w:t>
            </w:r>
          </w:p>
        </w:tc>
        <w:tc>
          <w:tcPr>
            <w:tcW w:w="1060" w:type="dxa"/>
            <w:shd w:val="clear" w:color="auto" w:fill="auto"/>
            <w:noWrap/>
            <w:vAlign w:val="bottom"/>
            <w:hideMark/>
          </w:tcPr>
          <w:p w14:paraId="10A58CE4"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1 190</w:t>
            </w:r>
          </w:p>
        </w:tc>
        <w:tc>
          <w:tcPr>
            <w:tcW w:w="1000" w:type="dxa"/>
            <w:shd w:val="clear" w:color="auto" w:fill="auto"/>
            <w:noWrap/>
            <w:vAlign w:val="bottom"/>
            <w:hideMark/>
          </w:tcPr>
          <w:p w14:paraId="3A1AD2CF"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1 092</w:t>
            </w:r>
          </w:p>
        </w:tc>
      </w:tr>
      <w:tr w:rsidR="00A762F1" w:rsidRPr="00B22E2E" w14:paraId="0ACD603C" w14:textId="77777777" w:rsidTr="00B22E2E">
        <w:trPr>
          <w:trHeight w:val="285"/>
        </w:trPr>
        <w:tc>
          <w:tcPr>
            <w:tcW w:w="2500" w:type="dxa"/>
            <w:shd w:val="clear" w:color="auto" w:fill="auto"/>
            <w:noWrap/>
            <w:vAlign w:val="bottom"/>
            <w:hideMark/>
          </w:tcPr>
          <w:p w14:paraId="15F224AA"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Eldre (80-89 år)</w:t>
            </w:r>
          </w:p>
        </w:tc>
        <w:tc>
          <w:tcPr>
            <w:tcW w:w="1220" w:type="dxa"/>
            <w:shd w:val="clear" w:color="auto" w:fill="auto"/>
            <w:noWrap/>
            <w:vAlign w:val="bottom"/>
            <w:hideMark/>
          </w:tcPr>
          <w:p w14:paraId="05753DDE"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313</w:t>
            </w:r>
          </w:p>
        </w:tc>
        <w:tc>
          <w:tcPr>
            <w:tcW w:w="1120" w:type="dxa"/>
            <w:shd w:val="clear" w:color="auto" w:fill="auto"/>
            <w:noWrap/>
            <w:vAlign w:val="bottom"/>
            <w:hideMark/>
          </w:tcPr>
          <w:p w14:paraId="7DD31249"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421</w:t>
            </w:r>
          </w:p>
        </w:tc>
        <w:tc>
          <w:tcPr>
            <w:tcW w:w="1000" w:type="dxa"/>
            <w:shd w:val="clear" w:color="auto" w:fill="auto"/>
            <w:noWrap/>
            <w:vAlign w:val="bottom"/>
            <w:hideMark/>
          </w:tcPr>
          <w:p w14:paraId="257173E8"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570</w:t>
            </w:r>
          </w:p>
        </w:tc>
        <w:tc>
          <w:tcPr>
            <w:tcW w:w="1120" w:type="dxa"/>
            <w:shd w:val="clear" w:color="auto" w:fill="auto"/>
            <w:noWrap/>
            <w:vAlign w:val="bottom"/>
            <w:hideMark/>
          </w:tcPr>
          <w:p w14:paraId="0C7848A7"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613</w:t>
            </w:r>
          </w:p>
        </w:tc>
        <w:tc>
          <w:tcPr>
            <w:tcW w:w="1060" w:type="dxa"/>
            <w:shd w:val="clear" w:color="auto" w:fill="auto"/>
            <w:noWrap/>
            <w:vAlign w:val="bottom"/>
            <w:hideMark/>
          </w:tcPr>
          <w:p w14:paraId="7D87D913"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605</w:t>
            </w:r>
          </w:p>
        </w:tc>
        <w:tc>
          <w:tcPr>
            <w:tcW w:w="1000" w:type="dxa"/>
            <w:shd w:val="clear" w:color="auto" w:fill="auto"/>
            <w:noWrap/>
            <w:vAlign w:val="bottom"/>
            <w:hideMark/>
          </w:tcPr>
          <w:p w14:paraId="5F9FA6C3"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650</w:t>
            </w:r>
          </w:p>
        </w:tc>
      </w:tr>
      <w:tr w:rsidR="00A762F1" w:rsidRPr="00B22E2E" w14:paraId="1F17FF12" w14:textId="77777777" w:rsidTr="00B22E2E">
        <w:trPr>
          <w:trHeight w:val="285"/>
        </w:trPr>
        <w:tc>
          <w:tcPr>
            <w:tcW w:w="2500" w:type="dxa"/>
            <w:shd w:val="clear" w:color="auto" w:fill="auto"/>
            <w:noWrap/>
            <w:vAlign w:val="bottom"/>
            <w:hideMark/>
          </w:tcPr>
          <w:p w14:paraId="03F185AA"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Eldre (90 år og eldre)</w:t>
            </w:r>
          </w:p>
        </w:tc>
        <w:tc>
          <w:tcPr>
            <w:tcW w:w="1220" w:type="dxa"/>
            <w:shd w:val="clear" w:color="auto" w:fill="auto"/>
            <w:noWrap/>
            <w:vAlign w:val="bottom"/>
            <w:hideMark/>
          </w:tcPr>
          <w:p w14:paraId="63A17025"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54</w:t>
            </w:r>
          </w:p>
        </w:tc>
        <w:tc>
          <w:tcPr>
            <w:tcW w:w="1120" w:type="dxa"/>
            <w:shd w:val="clear" w:color="auto" w:fill="auto"/>
            <w:noWrap/>
            <w:vAlign w:val="bottom"/>
            <w:hideMark/>
          </w:tcPr>
          <w:p w14:paraId="43582DC8"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71</w:t>
            </w:r>
          </w:p>
        </w:tc>
        <w:tc>
          <w:tcPr>
            <w:tcW w:w="1000" w:type="dxa"/>
            <w:shd w:val="clear" w:color="auto" w:fill="auto"/>
            <w:noWrap/>
            <w:vAlign w:val="bottom"/>
            <w:hideMark/>
          </w:tcPr>
          <w:p w14:paraId="28E1328A"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90</w:t>
            </w:r>
          </w:p>
        </w:tc>
        <w:tc>
          <w:tcPr>
            <w:tcW w:w="1120" w:type="dxa"/>
            <w:shd w:val="clear" w:color="auto" w:fill="auto"/>
            <w:noWrap/>
            <w:vAlign w:val="bottom"/>
            <w:hideMark/>
          </w:tcPr>
          <w:p w14:paraId="625CACA6"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140</w:t>
            </w:r>
          </w:p>
        </w:tc>
        <w:tc>
          <w:tcPr>
            <w:tcW w:w="1060" w:type="dxa"/>
            <w:shd w:val="clear" w:color="auto" w:fill="auto"/>
            <w:noWrap/>
            <w:vAlign w:val="bottom"/>
            <w:hideMark/>
          </w:tcPr>
          <w:p w14:paraId="18585850"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200</w:t>
            </w:r>
          </w:p>
        </w:tc>
        <w:tc>
          <w:tcPr>
            <w:tcW w:w="1000" w:type="dxa"/>
            <w:shd w:val="clear" w:color="auto" w:fill="auto"/>
            <w:noWrap/>
            <w:vAlign w:val="bottom"/>
            <w:hideMark/>
          </w:tcPr>
          <w:p w14:paraId="1040C025"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218</w:t>
            </w:r>
          </w:p>
        </w:tc>
      </w:tr>
      <w:tr w:rsidR="00A762F1" w:rsidRPr="00B22E2E" w14:paraId="490B6CB8" w14:textId="77777777" w:rsidTr="00B22E2E">
        <w:trPr>
          <w:trHeight w:val="285"/>
        </w:trPr>
        <w:tc>
          <w:tcPr>
            <w:tcW w:w="2500" w:type="dxa"/>
            <w:shd w:val="clear" w:color="auto" w:fill="auto"/>
            <w:noWrap/>
            <w:vAlign w:val="bottom"/>
            <w:hideMark/>
          </w:tcPr>
          <w:p w14:paraId="76A10EC8"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Total</w:t>
            </w:r>
          </w:p>
        </w:tc>
        <w:tc>
          <w:tcPr>
            <w:tcW w:w="1220" w:type="dxa"/>
            <w:shd w:val="clear" w:color="auto" w:fill="auto"/>
            <w:noWrap/>
            <w:vAlign w:val="bottom"/>
            <w:hideMark/>
          </w:tcPr>
          <w:p w14:paraId="1BC1062B"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7 333</w:t>
            </w:r>
          </w:p>
        </w:tc>
        <w:tc>
          <w:tcPr>
            <w:tcW w:w="1120" w:type="dxa"/>
            <w:shd w:val="clear" w:color="auto" w:fill="auto"/>
            <w:noWrap/>
            <w:vAlign w:val="bottom"/>
            <w:hideMark/>
          </w:tcPr>
          <w:p w14:paraId="57166EAB"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7 304</w:t>
            </w:r>
          </w:p>
        </w:tc>
        <w:tc>
          <w:tcPr>
            <w:tcW w:w="1000" w:type="dxa"/>
            <w:shd w:val="clear" w:color="auto" w:fill="auto"/>
            <w:noWrap/>
            <w:vAlign w:val="bottom"/>
            <w:hideMark/>
          </w:tcPr>
          <w:p w14:paraId="12A0882A"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7 274</w:t>
            </w:r>
          </w:p>
        </w:tc>
        <w:tc>
          <w:tcPr>
            <w:tcW w:w="1120" w:type="dxa"/>
            <w:shd w:val="clear" w:color="auto" w:fill="auto"/>
            <w:noWrap/>
            <w:vAlign w:val="bottom"/>
            <w:hideMark/>
          </w:tcPr>
          <w:p w14:paraId="33947845"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7 225</w:t>
            </w:r>
          </w:p>
        </w:tc>
        <w:tc>
          <w:tcPr>
            <w:tcW w:w="1060" w:type="dxa"/>
            <w:shd w:val="clear" w:color="auto" w:fill="auto"/>
            <w:noWrap/>
            <w:vAlign w:val="bottom"/>
            <w:hideMark/>
          </w:tcPr>
          <w:p w14:paraId="61D6ADB4"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7 165</w:t>
            </w:r>
          </w:p>
        </w:tc>
        <w:tc>
          <w:tcPr>
            <w:tcW w:w="1000" w:type="dxa"/>
            <w:shd w:val="clear" w:color="auto" w:fill="auto"/>
            <w:noWrap/>
            <w:vAlign w:val="bottom"/>
            <w:hideMark/>
          </w:tcPr>
          <w:p w14:paraId="03D2CCE7"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7 092</w:t>
            </w:r>
          </w:p>
        </w:tc>
      </w:tr>
    </w:tbl>
    <w:p w14:paraId="5656AE87" w14:textId="77777777" w:rsidR="00A762F1" w:rsidRPr="008262D3" w:rsidRDefault="00A762F1" w:rsidP="00A762F1">
      <w:pPr>
        <w:keepNext/>
        <w:keepLines/>
        <w:spacing w:before="200" w:after="0"/>
        <w:outlineLvl w:val="5"/>
        <w:rPr>
          <w:rFonts w:eastAsiaTheme="majorEastAsia"/>
          <w:b/>
          <w:bCs/>
          <w:i/>
        </w:rPr>
      </w:pPr>
    </w:p>
    <w:p w14:paraId="56724928" w14:textId="77777777" w:rsidR="00A762F1" w:rsidRPr="00B22E2E" w:rsidRDefault="00A762F1" w:rsidP="00A762F1">
      <w:pPr>
        <w:spacing w:line="276" w:lineRule="auto"/>
        <w:rPr>
          <w:sz w:val="22"/>
          <w:szCs w:val="22"/>
        </w:rPr>
      </w:pPr>
      <w:r w:rsidRPr="00B22E2E">
        <w:rPr>
          <w:sz w:val="22"/>
          <w:szCs w:val="22"/>
        </w:rPr>
        <w:t>Befolkningen i Alstahaug blir eldre. Befolkningsutviklingen i de eldste aldersgruppene forventes å øke fram mot 2045:</w:t>
      </w:r>
    </w:p>
    <w:p w14:paraId="796D74BF" w14:textId="77777777" w:rsidR="00A762F1" w:rsidRPr="00B22E2E" w:rsidRDefault="00A762F1" w:rsidP="00A762F1">
      <w:pPr>
        <w:spacing w:line="276" w:lineRule="auto"/>
        <w:rPr>
          <w:sz w:val="22"/>
          <w:szCs w:val="22"/>
        </w:rPr>
      </w:pPr>
      <w:r w:rsidRPr="00B22E2E">
        <w:rPr>
          <w:sz w:val="22"/>
          <w:szCs w:val="22"/>
        </w:rPr>
        <w:t xml:space="preserve">Grafen viser at antall eldre over 80 år vil mer enn doble seg mot 2045. Sett isolert er det størst økning i den eldste gruppen, aldersgruppen 90+. I følge SSB blir det over 4 ganger så mange innbyggere over </w:t>
      </w:r>
      <w:r w:rsidRPr="00B22E2E">
        <w:rPr>
          <w:sz w:val="22"/>
          <w:szCs w:val="22"/>
        </w:rPr>
        <w:lastRenderedPageBreak/>
        <w:t>90 år i 2040 i Alstahaug kommune enn det vi har i dag. Dette er den største driftsmessige utfordringen kommunen står ovenfor i årene som kommer.</w:t>
      </w:r>
    </w:p>
    <w:p w14:paraId="7724AED5" w14:textId="77777777" w:rsidR="00A762F1" w:rsidRPr="00B22E2E" w:rsidRDefault="00A762F1" w:rsidP="00A762F1">
      <w:pPr>
        <w:spacing w:line="276" w:lineRule="auto"/>
        <w:rPr>
          <w:sz w:val="22"/>
          <w:szCs w:val="22"/>
        </w:rPr>
      </w:pPr>
      <w:r w:rsidRPr="00B22E2E">
        <w:rPr>
          <w:sz w:val="22"/>
          <w:szCs w:val="22"/>
        </w:rPr>
        <w:t>Framskrivingen viser at aldersgruppen 0-5 år vil være relativt konstant fram mot 2045. Gruppen 6-15 år vil reduseresmed 63 personer eller 7,5 % i perspektiv 2045.</w:t>
      </w:r>
    </w:p>
    <w:p w14:paraId="55540D80" w14:textId="77777777" w:rsidR="00A762F1" w:rsidRPr="008262D3" w:rsidRDefault="00A762F1" w:rsidP="00B22E2E">
      <w:pPr>
        <w:pStyle w:val="Overskrift4"/>
      </w:pPr>
      <w:r w:rsidRPr="008262D3">
        <w:lastRenderedPageBreak/>
        <w:t>Befolkningsutvikling i økonomiplanperioden</w:t>
      </w:r>
    </w:p>
    <w:p w14:paraId="1496C58A" w14:textId="77777777" w:rsidR="00A762F1" w:rsidRPr="008262D3" w:rsidRDefault="00A762F1" w:rsidP="00A762F1">
      <w:pPr>
        <w:keepNext/>
        <w:keepLines/>
        <w:spacing w:before="200" w:after="0"/>
        <w:outlineLvl w:val="5"/>
        <w:rPr>
          <w:rFonts w:eastAsiaTheme="majorEastAsia"/>
          <w:b/>
          <w:bCs/>
          <w:i/>
        </w:rPr>
      </w:pPr>
      <w:r w:rsidRPr="008262D3">
        <w:rPr>
          <w:noProof/>
        </w:rPr>
        <w:drawing>
          <wp:inline distT="0" distB="0" distL="0" distR="0" wp14:anchorId="034E261C" wp14:editId="6818C2DB">
            <wp:extent cx="5238344" cy="3100739"/>
            <wp:effectExtent l="0" t="0" r="635" b="444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344" cy="3100739"/>
                    </a:xfrm>
                    <a:prstGeom prst="rect">
                      <a:avLst/>
                    </a:prstGeom>
                    <a:noFill/>
                    <a:ln>
                      <a:noFill/>
                    </a:ln>
                  </pic:spPr>
                </pic:pic>
              </a:graphicData>
            </a:graphic>
          </wp:inline>
        </w:drawing>
      </w:r>
    </w:p>
    <w:p w14:paraId="7724F108" w14:textId="77777777" w:rsidR="00A762F1" w:rsidRPr="008262D3" w:rsidRDefault="00A762F1" w:rsidP="00A762F1">
      <w:pPr>
        <w:keepNext/>
        <w:keepLines/>
        <w:spacing w:before="200" w:after="0"/>
        <w:outlineLvl w:val="5"/>
        <w:rPr>
          <w:rFonts w:eastAsiaTheme="majorEastAsia"/>
          <w:iCs/>
        </w:rPr>
      </w:pPr>
    </w:p>
    <w:p w14:paraId="5F3FBF0F" w14:textId="77777777" w:rsidR="00A762F1" w:rsidRPr="008262D3" w:rsidRDefault="00A762F1" w:rsidP="00A762F1">
      <w:pPr>
        <w:keepNext/>
        <w:keepLines/>
        <w:spacing w:before="200" w:after="0"/>
        <w:outlineLvl w:val="5"/>
        <w:rPr>
          <w:rFonts w:eastAsiaTheme="majorEastAsia"/>
          <w:iCs/>
        </w:rPr>
      </w:pPr>
      <w:r w:rsidRPr="008262D3">
        <w:rPr>
          <w:noProof/>
        </w:rPr>
        <w:drawing>
          <wp:inline distT="0" distB="0" distL="0" distR="0" wp14:anchorId="18F83EBA" wp14:editId="068B3705">
            <wp:extent cx="5760720" cy="356235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noFill/>
                    </a:ln>
                  </pic:spPr>
                </pic:pic>
              </a:graphicData>
            </a:graphic>
          </wp:inline>
        </w:drawing>
      </w:r>
    </w:p>
    <w:p w14:paraId="2B9185BB" w14:textId="77777777" w:rsidR="00A762F1" w:rsidRPr="008262D3" w:rsidRDefault="00A762F1" w:rsidP="00A762F1">
      <w:pPr>
        <w:keepNext/>
        <w:keepLines/>
        <w:spacing w:before="200" w:after="0"/>
        <w:outlineLvl w:val="5"/>
        <w:rPr>
          <w:rFonts w:eastAsiaTheme="majorEastAsia"/>
          <w:iCs/>
        </w:rPr>
      </w:pPr>
    </w:p>
    <w:p w14:paraId="08C42443" w14:textId="77777777" w:rsidR="00A762F1" w:rsidRPr="008262D3" w:rsidRDefault="00A762F1" w:rsidP="00A762F1">
      <w:pPr>
        <w:keepNext/>
        <w:keepLines/>
        <w:spacing w:before="200" w:after="0"/>
        <w:outlineLvl w:val="5"/>
        <w:rPr>
          <w:rFonts w:eastAsiaTheme="majorEastAsia"/>
          <w:iCs/>
        </w:rPr>
      </w:pPr>
    </w:p>
    <w:p w14:paraId="67AFE332" w14:textId="77777777" w:rsidR="00A762F1" w:rsidRPr="008262D3" w:rsidRDefault="00A762F1" w:rsidP="00A762F1">
      <w:pPr>
        <w:keepNext/>
        <w:keepLines/>
        <w:spacing w:before="200" w:after="0"/>
        <w:outlineLvl w:val="5"/>
        <w:rPr>
          <w:rFonts w:eastAsiaTheme="majorEastAsia"/>
          <w:iCs/>
        </w:rPr>
      </w:pPr>
    </w:p>
    <w:tbl>
      <w:tblPr>
        <w:tblW w:w="68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860"/>
        <w:gridCol w:w="840"/>
        <w:gridCol w:w="880"/>
        <w:gridCol w:w="880"/>
        <w:gridCol w:w="920"/>
      </w:tblGrid>
      <w:tr w:rsidR="00A762F1" w:rsidRPr="00B22E2E" w14:paraId="73170299" w14:textId="77777777" w:rsidTr="00B22E2E">
        <w:trPr>
          <w:trHeight w:val="285"/>
        </w:trPr>
        <w:tc>
          <w:tcPr>
            <w:tcW w:w="2500" w:type="dxa"/>
            <w:shd w:val="clear" w:color="000000" w:fill="DCDCDC"/>
            <w:noWrap/>
            <w:vAlign w:val="bottom"/>
            <w:hideMark/>
          </w:tcPr>
          <w:p w14:paraId="61ABF298" w14:textId="77777777" w:rsidR="00A762F1" w:rsidRPr="00B22E2E" w:rsidRDefault="00A762F1" w:rsidP="00E21F8A">
            <w:pPr>
              <w:spacing w:after="0" w:line="240" w:lineRule="auto"/>
              <w:rPr>
                <w:rFonts w:eastAsia="Times New Roman"/>
                <w:color w:val="000000"/>
                <w:sz w:val="22"/>
                <w:szCs w:val="22"/>
              </w:rPr>
            </w:pPr>
          </w:p>
        </w:tc>
        <w:tc>
          <w:tcPr>
            <w:tcW w:w="860" w:type="dxa"/>
            <w:shd w:val="clear" w:color="000000" w:fill="DCDCDC"/>
            <w:noWrap/>
            <w:vAlign w:val="bottom"/>
            <w:hideMark/>
          </w:tcPr>
          <w:p w14:paraId="1C868D9C"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2022</w:t>
            </w:r>
          </w:p>
        </w:tc>
        <w:tc>
          <w:tcPr>
            <w:tcW w:w="840" w:type="dxa"/>
            <w:shd w:val="clear" w:color="000000" w:fill="DCDCDC"/>
            <w:noWrap/>
            <w:vAlign w:val="bottom"/>
            <w:hideMark/>
          </w:tcPr>
          <w:p w14:paraId="70F34BB9"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2023</w:t>
            </w:r>
          </w:p>
        </w:tc>
        <w:tc>
          <w:tcPr>
            <w:tcW w:w="880" w:type="dxa"/>
            <w:shd w:val="clear" w:color="000000" w:fill="DCDCDC"/>
            <w:noWrap/>
            <w:vAlign w:val="bottom"/>
            <w:hideMark/>
          </w:tcPr>
          <w:p w14:paraId="40ACDEEF"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2024</w:t>
            </w:r>
          </w:p>
        </w:tc>
        <w:tc>
          <w:tcPr>
            <w:tcW w:w="880" w:type="dxa"/>
            <w:shd w:val="clear" w:color="000000" w:fill="DCDCDC"/>
            <w:noWrap/>
            <w:vAlign w:val="bottom"/>
            <w:hideMark/>
          </w:tcPr>
          <w:p w14:paraId="42F151DD"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2025</w:t>
            </w:r>
          </w:p>
        </w:tc>
        <w:tc>
          <w:tcPr>
            <w:tcW w:w="920" w:type="dxa"/>
            <w:shd w:val="clear" w:color="000000" w:fill="DCDCDC"/>
            <w:noWrap/>
            <w:vAlign w:val="bottom"/>
            <w:hideMark/>
          </w:tcPr>
          <w:p w14:paraId="3EDE595C"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2026</w:t>
            </w:r>
          </w:p>
        </w:tc>
      </w:tr>
      <w:tr w:rsidR="00A762F1" w:rsidRPr="00B22E2E" w14:paraId="34626F4B" w14:textId="77777777" w:rsidTr="00B22E2E">
        <w:trPr>
          <w:trHeight w:val="285"/>
        </w:trPr>
        <w:tc>
          <w:tcPr>
            <w:tcW w:w="2500" w:type="dxa"/>
            <w:shd w:val="clear" w:color="auto" w:fill="auto"/>
            <w:noWrap/>
            <w:vAlign w:val="bottom"/>
            <w:hideMark/>
          </w:tcPr>
          <w:p w14:paraId="54CBA22A"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0 - åringer</w:t>
            </w:r>
          </w:p>
        </w:tc>
        <w:tc>
          <w:tcPr>
            <w:tcW w:w="860" w:type="dxa"/>
            <w:shd w:val="clear" w:color="auto" w:fill="auto"/>
            <w:noWrap/>
            <w:vAlign w:val="bottom"/>
            <w:hideMark/>
          </w:tcPr>
          <w:p w14:paraId="23190565"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65</w:t>
            </w:r>
          </w:p>
        </w:tc>
        <w:tc>
          <w:tcPr>
            <w:tcW w:w="840" w:type="dxa"/>
            <w:shd w:val="clear" w:color="auto" w:fill="auto"/>
            <w:noWrap/>
            <w:vAlign w:val="bottom"/>
            <w:hideMark/>
          </w:tcPr>
          <w:p w14:paraId="11F0A8E5"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69</w:t>
            </w:r>
          </w:p>
        </w:tc>
        <w:tc>
          <w:tcPr>
            <w:tcW w:w="880" w:type="dxa"/>
            <w:shd w:val="clear" w:color="auto" w:fill="auto"/>
            <w:noWrap/>
            <w:vAlign w:val="bottom"/>
            <w:hideMark/>
          </w:tcPr>
          <w:p w14:paraId="588C0B51"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68</w:t>
            </w:r>
          </w:p>
        </w:tc>
        <w:tc>
          <w:tcPr>
            <w:tcW w:w="880" w:type="dxa"/>
            <w:shd w:val="clear" w:color="auto" w:fill="auto"/>
            <w:noWrap/>
            <w:vAlign w:val="bottom"/>
            <w:hideMark/>
          </w:tcPr>
          <w:p w14:paraId="0F9B1020"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68</w:t>
            </w:r>
          </w:p>
        </w:tc>
        <w:tc>
          <w:tcPr>
            <w:tcW w:w="920" w:type="dxa"/>
            <w:shd w:val="clear" w:color="auto" w:fill="auto"/>
            <w:noWrap/>
            <w:vAlign w:val="bottom"/>
            <w:hideMark/>
          </w:tcPr>
          <w:p w14:paraId="4AC64C1A"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68</w:t>
            </w:r>
          </w:p>
        </w:tc>
      </w:tr>
      <w:tr w:rsidR="00A762F1" w:rsidRPr="00B22E2E" w14:paraId="1F068BDD" w14:textId="77777777" w:rsidTr="00B22E2E">
        <w:trPr>
          <w:trHeight w:val="285"/>
        </w:trPr>
        <w:tc>
          <w:tcPr>
            <w:tcW w:w="2500" w:type="dxa"/>
            <w:shd w:val="clear" w:color="auto" w:fill="auto"/>
            <w:noWrap/>
            <w:vAlign w:val="bottom"/>
            <w:hideMark/>
          </w:tcPr>
          <w:p w14:paraId="3F544EA9"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Barnehage (1-5 år)</w:t>
            </w:r>
          </w:p>
        </w:tc>
        <w:tc>
          <w:tcPr>
            <w:tcW w:w="860" w:type="dxa"/>
            <w:shd w:val="clear" w:color="auto" w:fill="auto"/>
            <w:noWrap/>
            <w:vAlign w:val="bottom"/>
            <w:hideMark/>
          </w:tcPr>
          <w:p w14:paraId="205A8F00"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354</w:t>
            </w:r>
          </w:p>
        </w:tc>
        <w:tc>
          <w:tcPr>
            <w:tcW w:w="840" w:type="dxa"/>
            <w:shd w:val="clear" w:color="auto" w:fill="auto"/>
            <w:noWrap/>
            <w:vAlign w:val="bottom"/>
            <w:hideMark/>
          </w:tcPr>
          <w:p w14:paraId="4D2CB22A"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352</w:t>
            </w:r>
          </w:p>
        </w:tc>
        <w:tc>
          <w:tcPr>
            <w:tcW w:w="880" w:type="dxa"/>
            <w:shd w:val="clear" w:color="auto" w:fill="auto"/>
            <w:noWrap/>
            <w:vAlign w:val="bottom"/>
            <w:hideMark/>
          </w:tcPr>
          <w:p w14:paraId="46BBD3D1"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358</w:t>
            </w:r>
          </w:p>
        </w:tc>
        <w:tc>
          <w:tcPr>
            <w:tcW w:w="880" w:type="dxa"/>
            <w:shd w:val="clear" w:color="auto" w:fill="auto"/>
            <w:noWrap/>
            <w:vAlign w:val="bottom"/>
            <w:hideMark/>
          </w:tcPr>
          <w:p w14:paraId="2EB9DB9C"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358</w:t>
            </w:r>
          </w:p>
        </w:tc>
        <w:tc>
          <w:tcPr>
            <w:tcW w:w="920" w:type="dxa"/>
            <w:shd w:val="clear" w:color="auto" w:fill="auto"/>
            <w:noWrap/>
            <w:vAlign w:val="bottom"/>
            <w:hideMark/>
          </w:tcPr>
          <w:p w14:paraId="2B2AAB9E"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350</w:t>
            </w:r>
          </w:p>
        </w:tc>
      </w:tr>
      <w:tr w:rsidR="00A762F1" w:rsidRPr="00B22E2E" w14:paraId="0F01485F" w14:textId="77777777" w:rsidTr="00B22E2E">
        <w:trPr>
          <w:trHeight w:val="285"/>
        </w:trPr>
        <w:tc>
          <w:tcPr>
            <w:tcW w:w="2500" w:type="dxa"/>
            <w:shd w:val="clear" w:color="auto" w:fill="auto"/>
            <w:noWrap/>
            <w:vAlign w:val="bottom"/>
            <w:hideMark/>
          </w:tcPr>
          <w:p w14:paraId="5930715A"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Grunnskole (6-15 år)</w:t>
            </w:r>
          </w:p>
        </w:tc>
        <w:tc>
          <w:tcPr>
            <w:tcW w:w="860" w:type="dxa"/>
            <w:shd w:val="clear" w:color="auto" w:fill="auto"/>
            <w:noWrap/>
            <w:vAlign w:val="bottom"/>
            <w:hideMark/>
          </w:tcPr>
          <w:p w14:paraId="32798242"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819</w:t>
            </w:r>
          </w:p>
        </w:tc>
        <w:tc>
          <w:tcPr>
            <w:tcW w:w="840" w:type="dxa"/>
            <w:shd w:val="clear" w:color="auto" w:fill="auto"/>
            <w:noWrap/>
            <w:vAlign w:val="bottom"/>
            <w:hideMark/>
          </w:tcPr>
          <w:p w14:paraId="7A86DB6A"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816</w:t>
            </w:r>
          </w:p>
        </w:tc>
        <w:tc>
          <w:tcPr>
            <w:tcW w:w="880" w:type="dxa"/>
            <w:shd w:val="clear" w:color="auto" w:fill="auto"/>
            <w:noWrap/>
            <w:vAlign w:val="bottom"/>
            <w:hideMark/>
          </w:tcPr>
          <w:p w14:paraId="229C6F9D"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808</w:t>
            </w:r>
          </w:p>
        </w:tc>
        <w:tc>
          <w:tcPr>
            <w:tcW w:w="880" w:type="dxa"/>
            <w:shd w:val="clear" w:color="auto" w:fill="auto"/>
            <w:noWrap/>
            <w:vAlign w:val="bottom"/>
            <w:hideMark/>
          </w:tcPr>
          <w:p w14:paraId="6672A87C"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805</w:t>
            </w:r>
          </w:p>
        </w:tc>
        <w:tc>
          <w:tcPr>
            <w:tcW w:w="920" w:type="dxa"/>
            <w:shd w:val="clear" w:color="auto" w:fill="auto"/>
            <w:noWrap/>
            <w:vAlign w:val="bottom"/>
            <w:hideMark/>
          </w:tcPr>
          <w:p w14:paraId="57B67DB4"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806</w:t>
            </w:r>
          </w:p>
        </w:tc>
      </w:tr>
      <w:tr w:rsidR="00A762F1" w:rsidRPr="00B22E2E" w14:paraId="070BC0CB" w14:textId="77777777" w:rsidTr="00B22E2E">
        <w:trPr>
          <w:trHeight w:val="285"/>
        </w:trPr>
        <w:tc>
          <w:tcPr>
            <w:tcW w:w="2500" w:type="dxa"/>
            <w:shd w:val="clear" w:color="auto" w:fill="auto"/>
            <w:noWrap/>
            <w:vAlign w:val="bottom"/>
            <w:hideMark/>
          </w:tcPr>
          <w:p w14:paraId="3F422028"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Videregående (16-19 år)</w:t>
            </w:r>
          </w:p>
        </w:tc>
        <w:tc>
          <w:tcPr>
            <w:tcW w:w="860" w:type="dxa"/>
            <w:shd w:val="clear" w:color="auto" w:fill="auto"/>
            <w:noWrap/>
            <w:vAlign w:val="bottom"/>
            <w:hideMark/>
          </w:tcPr>
          <w:p w14:paraId="66D8687C"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363</w:t>
            </w:r>
          </w:p>
        </w:tc>
        <w:tc>
          <w:tcPr>
            <w:tcW w:w="840" w:type="dxa"/>
            <w:shd w:val="clear" w:color="auto" w:fill="auto"/>
            <w:noWrap/>
            <w:vAlign w:val="bottom"/>
            <w:hideMark/>
          </w:tcPr>
          <w:p w14:paraId="172D419A"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335</w:t>
            </w:r>
          </w:p>
        </w:tc>
        <w:tc>
          <w:tcPr>
            <w:tcW w:w="880" w:type="dxa"/>
            <w:shd w:val="clear" w:color="auto" w:fill="auto"/>
            <w:noWrap/>
            <w:vAlign w:val="bottom"/>
            <w:hideMark/>
          </w:tcPr>
          <w:p w14:paraId="3E3A81A5"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325</w:t>
            </w:r>
          </w:p>
        </w:tc>
        <w:tc>
          <w:tcPr>
            <w:tcW w:w="880" w:type="dxa"/>
            <w:shd w:val="clear" w:color="auto" w:fill="auto"/>
            <w:noWrap/>
            <w:vAlign w:val="bottom"/>
            <w:hideMark/>
          </w:tcPr>
          <w:p w14:paraId="658C6278"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314</w:t>
            </w:r>
          </w:p>
        </w:tc>
        <w:tc>
          <w:tcPr>
            <w:tcW w:w="920" w:type="dxa"/>
            <w:shd w:val="clear" w:color="auto" w:fill="auto"/>
            <w:noWrap/>
            <w:vAlign w:val="bottom"/>
            <w:hideMark/>
          </w:tcPr>
          <w:p w14:paraId="55AA7307"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314</w:t>
            </w:r>
          </w:p>
        </w:tc>
      </w:tr>
      <w:tr w:rsidR="00A762F1" w:rsidRPr="00B22E2E" w14:paraId="38CF6B76" w14:textId="77777777" w:rsidTr="00B22E2E">
        <w:trPr>
          <w:trHeight w:val="285"/>
        </w:trPr>
        <w:tc>
          <w:tcPr>
            <w:tcW w:w="2500" w:type="dxa"/>
            <w:shd w:val="clear" w:color="auto" w:fill="auto"/>
            <w:noWrap/>
            <w:vAlign w:val="bottom"/>
            <w:hideMark/>
          </w:tcPr>
          <w:p w14:paraId="68EFD8C7"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Voksne (20-66 år)</w:t>
            </w:r>
          </w:p>
        </w:tc>
        <w:tc>
          <w:tcPr>
            <w:tcW w:w="860" w:type="dxa"/>
            <w:shd w:val="clear" w:color="auto" w:fill="auto"/>
            <w:noWrap/>
            <w:vAlign w:val="bottom"/>
            <w:hideMark/>
          </w:tcPr>
          <w:p w14:paraId="545C2A80"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4 289</w:t>
            </w:r>
          </w:p>
        </w:tc>
        <w:tc>
          <w:tcPr>
            <w:tcW w:w="840" w:type="dxa"/>
            <w:shd w:val="clear" w:color="auto" w:fill="auto"/>
            <w:noWrap/>
            <w:vAlign w:val="bottom"/>
            <w:hideMark/>
          </w:tcPr>
          <w:p w14:paraId="6ED75307"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4 299</w:t>
            </w:r>
          </w:p>
        </w:tc>
        <w:tc>
          <w:tcPr>
            <w:tcW w:w="880" w:type="dxa"/>
            <w:shd w:val="clear" w:color="auto" w:fill="auto"/>
            <w:noWrap/>
            <w:vAlign w:val="bottom"/>
            <w:hideMark/>
          </w:tcPr>
          <w:p w14:paraId="55992E46"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4 258</w:t>
            </w:r>
          </w:p>
        </w:tc>
        <w:tc>
          <w:tcPr>
            <w:tcW w:w="880" w:type="dxa"/>
            <w:shd w:val="clear" w:color="auto" w:fill="auto"/>
            <w:noWrap/>
            <w:vAlign w:val="bottom"/>
            <w:hideMark/>
          </w:tcPr>
          <w:p w14:paraId="709121A6"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4 221</w:t>
            </w:r>
          </w:p>
        </w:tc>
        <w:tc>
          <w:tcPr>
            <w:tcW w:w="920" w:type="dxa"/>
            <w:shd w:val="clear" w:color="auto" w:fill="auto"/>
            <w:noWrap/>
            <w:vAlign w:val="bottom"/>
            <w:hideMark/>
          </w:tcPr>
          <w:p w14:paraId="0AC4BE91"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4 191</w:t>
            </w:r>
          </w:p>
        </w:tc>
      </w:tr>
      <w:tr w:rsidR="00A762F1" w:rsidRPr="00B22E2E" w14:paraId="57326286" w14:textId="77777777" w:rsidTr="00B22E2E">
        <w:trPr>
          <w:trHeight w:val="285"/>
        </w:trPr>
        <w:tc>
          <w:tcPr>
            <w:tcW w:w="2500" w:type="dxa"/>
            <w:shd w:val="clear" w:color="auto" w:fill="auto"/>
            <w:noWrap/>
            <w:vAlign w:val="bottom"/>
            <w:hideMark/>
          </w:tcPr>
          <w:p w14:paraId="085A5CD8"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Eldre (67-79 år)</w:t>
            </w:r>
          </w:p>
        </w:tc>
        <w:tc>
          <w:tcPr>
            <w:tcW w:w="860" w:type="dxa"/>
            <w:shd w:val="clear" w:color="auto" w:fill="auto"/>
            <w:noWrap/>
            <w:vAlign w:val="bottom"/>
            <w:hideMark/>
          </w:tcPr>
          <w:p w14:paraId="0DA88F2E"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1 076</w:t>
            </w:r>
          </w:p>
        </w:tc>
        <w:tc>
          <w:tcPr>
            <w:tcW w:w="840" w:type="dxa"/>
            <w:shd w:val="clear" w:color="auto" w:fill="auto"/>
            <w:noWrap/>
            <w:vAlign w:val="bottom"/>
            <w:hideMark/>
          </w:tcPr>
          <w:p w14:paraId="1689A0D8"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1 086</w:t>
            </w:r>
          </w:p>
        </w:tc>
        <w:tc>
          <w:tcPr>
            <w:tcW w:w="880" w:type="dxa"/>
            <w:shd w:val="clear" w:color="auto" w:fill="auto"/>
            <w:noWrap/>
            <w:vAlign w:val="bottom"/>
            <w:hideMark/>
          </w:tcPr>
          <w:p w14:paraId="38EC3CBC"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1 117</w:t>
            </w:r>
          </w:p>
        </w:tc>
        <w:tc>
          <w:tcPr>
            <w:tcW w:w="880" w:type="dxa"/>
            <w:shd w:val="clear" w:color="auto" w:fill="auto"/>
            <w:noWrap/>
            <w:vAlign w:val="bottom"/>
            <w:hideMark/>
          </w:tcPr>
          <w:p w14:paraId="59E2CFF6"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1 115</w:t>
            </w:r>
          </w:p>
        </w:tc>
        <w:tc>
          <w:tcPr>
            <w:tcW w:w="920" w:type="dxa"/>
            <w:shd w:val="clear" w:color="auto" w:fill="auto"/>
            <w:noWrap/>
            <w:vAlign w:val="bottom"/>
            <w:hideMark/>
          </w:tcPr>
          <w:p w14:paraId="6D50FE22"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1 115</w:t>
            </w:r>
          </w:p>
        </w:tc>
      </w:tr>
      <w:tr w:rsidR="00A762F1" w:rsidRPr="00B22E2E" w14:paraId="1B7E8DFB" w14:textId="77777777" w:rsidTr="00B22E2E">
        <w:trPr>
          <w:trHeight w:val="285"/>
        </w:trPr>
        <w:tc>
          <w:tcPr>
            <w:tcW w:w="2500" w:type="dxa"/>
            <w:shd w:val="clear" w:color="auto" w:fill="auto"/>
            <w:noWrap/>
            <w:vAlign w:val="bottom"/>
            <w:hideMark/>
          </w:tcPr>
          <w:p w14:paraId="42FA9867"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Eldre (80-89 år)</w:t>
            </w:r>
          </w:p>
        </w:tc>
        <w:tc>
          <w:tcPr>
            <w:tcW w:w="860" w:type="dxa"/>
            <w:shd w:val="clear" w:color="auto" w:fill="auto"/>
            <w:noWrap/>
            <w:vAlign w:val="bottom"/>
            <w:hideMark/>
          </w:tcPr>
          <w:p w14:paraId="22B58C93"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313</w:t>
            </w:r>
          </w:p>
        </w:tc>
        <w:tc>
          <w:tcPr>
            <w:tcW w:w="840" w:type="dxa"/>
            <w:shd w:val="clear" w:color="auto" w:fill="auto"/>
            <w:noWrap/>
            <w:vAlign w:val="bottom"/>
            <w:hideMark/>
          </w:tcPr>
          <w:p w14:paraId="29DE9F1F"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325</w:t>
            </w:r>
          </w:p>
        </w:tc>
        <w:tc>
          <w:tcPr>
            <w:tcW w:w="880" w:type="dxa"/>
            <w:shd w:val="clear" w:color="auto" w:fill="auto"/>
            <w:noWrap/>
            <w:vAlign w:val="bottom"/>
            <w:hideMark/>
          </w:tcPr>
          <w:p w14:paraId="5C8B392F"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335</w:t>
            </w:r>
          </w:p>
        </w:tc>
        <w:tc>
          <w:tcPr>
            <w:tcW w:w="880" w:type="dxa"/>
            <w:shd w:val="clear" w:color="auto" w:fill="auto"/>
            <w:noWrap/>
            <w:vAlign w:val="bottom"/>
            <w:hideMark/>
          </w:tcPr>
          <w:p w14:paraId="641DA081"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374</w:t>
            </w:r>
          </w:p>
        </w:tc>
        <w:tc>
          <w:tcPr>
            <w:tcW w:w="920" w:type="dxa"/>
            <w:shd w:val="clear" w:color="auto" w:fill="auto"/>
            <w:noWrap/>
            <w:vAlign w:val="bottom"/>
            <w:hideMark/>
          </w:tcPr>
          <w:p w14:paraId="5FA36C4C"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400</w:t>
            </w:r>
          </w:p>
        </w:tc>
      </w:tr>
      <w:tr w:rsidR="00A762F1" w:rsidRPr="00B22E2E" w14:paraId="1E11B5D9" w14:textId="77777777" w:rsidTr="00B22E2E">
        <w:trPr>
          <w:trHeight w:val="285"/>
        </w:trPr>
        <w:tc>
          <w:tcPr>
            <w:tcW w:w="2500" w:type="dxa"/>
            <w:shd w:val="clear" w:color="auto" w:fill="auto"/>
            <w:noWrap/>
            <w:vAlign w:val="bottom"/>
            <w:hideMark/>
          </w:tcPr>
          <w:p w14:paraId="61199F03"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Eldre (90 år og eldre)</w:t>
            </w:r>
          </w:p>
        </w:tc>
        <w:tc>
          <w:tcPr>
            <w:tcW w:w="860" w:type="dxa"/>
            <w:shd w:val="clear" w:color="auto" w:fill="auto"/>
            <w:noWrap/>
            <w:vAlign w:val="bottom"/>
            <w:hideMark/>
          </w:tcPr>
          <w:p w14:paraId="2EF62536"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54</w:t>
            </w:r>
          </w:p>
        </w:tc>
        <w:tc>
          <w:tcPr>
            <w:tcW w:w="840" w:type="dxa"/>
            <w:shd w:val="clear" w:color="auto" w:fill="auto"/>
            <w:noWrap/>
            <w:vAlign w:val="bottom"/>
            <w:hideMark/>
          </w:tcPr>
          <w:p w14:paraId="33FE4A68"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61</w:t>
            </w:r>
          </w:p>
        </w:tc>
        <w:tc>
          <w:tcPr>
            <w:tcW w:w="880" w:type="dxa"/>
            <w:shd w:val="clear" w:color="auto" w:fill="auto"/>
            <w:noWrap/>
            <w:vAlign w:val="bottom"/>
            <w:hideMark/>
          </w:tcPr>
          <w:p w14:paraId="3D793DB1"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72</w:t>
            </w:r>
          </w:p>
        </w:tc>
        <w:tc>
          <w:tcPr>
            <w:tcW w:w="880" w:type="dxa"/>
            <w:shd w:val="clear" w:color="auto" w:fill="auto"/>
            <w:noWrap/>
            <w:vAlign w:val="bottom"/>
            <w:hideMark/>
          </w:tcPr>
          <w:p w14:paraId="6F4074D5"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69</w:t>
            </w:r>
          </w:p>
        </w:tc>
        <w:tc>
          <w:tcPr>
            <w:tcW w:w="920" w:type="dxa"/>
            <w:shd w:val="clear" w:color="auto" w:fill="auto"/>
            <w:noWrap/>
            <w:vAlign w:val="bottom"/>
            <w:hideMark/>
          </w:tcPr>
          <w:p w14:paraId="16CEFECD"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68</w:t>
            </w:r>
          </w:p>
        </w:tc>
      </w:tr>
      <w:tr w:rsidR="00A762F1" w:rsidRPr="00B22E2E" w14:paraId="59434D3B" w14:textId="77777777" w:rsidTr="00B22E2E">
        <w:trPr>
          <w:trHeight w:val="285"/>
        </w:trPr>
        <w:tc>
          <w:tcPr>
            <w:tcW w:w="2500" w:type="dxa"/>
            <w:shd w:val="clear" w:color="auto" w:fill="auto"/>
            <w:noWrap/>
            <w:vAlign w:val="bottom"/>
            <w:hideMark/>
          </w:tcPr>
          <w:p w14:paraId="287A023A" w14:textId="77777777" w:rsidR="00A762F1" w:rsidRPr="00B22E2E" w:rsidRDefault="00A762F1" w:rsidP="00E21F8A">
            <w:pPr>
              <w:spacing w:after="0" w:line="240" w:lineRule="auto"/>
              <w:rPr>
                <w:rFonts w:eastAsia="Times New Roman"/>
                <w:color w:val="000000"/>
                <w:sz w:val="22"/>
                <w:szCs w:val="22"/>
              </w:rPr>
            </w:pPr>
            <w:r w:rsidRPr="00B22E2E">
              <w:rPr>
                <w:rFonts w:eastAsia="Times New Roman"/>
                <w:color w:val="000000"/>
                <w:sz w:val="22"/>
                <w:szCs w:val="22"/>
              </w:rPr>
              <w:t>Total</w:t>
            </w:r>
          </w:p>
        </w:tc>
        <w:tc>
          <w:tcPr>
            <w:tcW w:w="860" w:type="dxa"/>
            <w:shd w:val="clear" w:color="auto" w:fill="auto"/>
            <w:noWrap/>
            <w:vAlign w:val="bottom"/>
            <w:hideMark/>
          </w:tcPr>
          <w:p w14:paraId="6BB42DFB"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7 333</w:t>
            </w:r>
          </w:p>
        </w:tc>
        <w:tc>
          <w:tcPr>
            <w:tcW w:w="840" w:type="dxa"/>
            <w:shd w:val="clear" w:color="auto" w:fill="auto"/>
            <w:noWrap/>
            <w:vAlign w:val="bottom"/>
            <w:hideMark/>
          </w:tcPr>
          <w:p w14:paraId="7A54D7E3"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7 343</w:t>
            </w:r>
          </w:p>
        </w:tc>
        <w:tc>
          <w:tcPr>
            <w:tcW w:w="880" w:type="dxa"/>
            <w:shd w:val="clear" w:color="auto" w:fill="auto"/>
            <w:noWrap/>
            <w:vAlign w:val="bottom"/>
            <w:hideMark/>
          </w:tcPr>
          <w:p w14:paraId="23EB1A46"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7 341</w:t>
            </w:r>
          </w:p>
        </w:tc>
        <w:tc>
          <w:tcPr>
            <w:tcW w:w="880" w:type="dxa"/>
            <w:shd w:val="clear" w:color="auto" w:fill="auto"/>
            <w:noWrap/>
            <w:vAlign w:val="bottom"/>
            <w:hideMark/>
          </w:tcPr>
          <w:p w14:paraId="0D5BBE2F"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7 324</w:t>
            </w:r>
          </w:p>
        </w:tc>
        <w:tc>
          <w:tcPr>
            <w:tcW w:w="920" w:type="dxa"/>
            <w:shd w:val="clear" w:color="auto" w:fill="auto"/>
            <w:noWrap/>
            <w:vAlign w:val="bottom"/>
            <w:hideMark/>
          </w:tcPr>
          <w:p w14:paraId="139BC0E2" w14:textId="77777777" w:rsidR="00A762F1" w:rsidRPr="00B22E2E" w:rsidRDefault="00A762F1" w:rsidP="00E21F8A">
            <w:pPr>
              <w:spacing w:after="0" w:line="240" w:lineRule="auto"/>
              <w:jc w:val="right"/>
              <w:rPr>
                <w:rFonts w:eastAsia="Times New Roman"/>
                <w:color w:val="000000"/>
                <w:sz w:val="22"/>
                <w:szCs w:val="22"/>
              </w:rPr>
            </w:pPr>
            <w:r w:rsidRPr="00B22E2E">
              <w:rPr>
                <w:rFonts w:eastAsia="Times New Roman"/>
                <w:color w:val="000000"/>
                <w:sz w:val="22"/>
                <w:szCs w:val="22"/>
              </w:rPr>
              <w:t>7 312</w:t>
            </w:r>
          </w:p>
        </w:tc>
      </w:tr>
    </w:tbl>
    <w:p w14:paraId="05F6B3F1" w14:textId="77777777" w:rsidR="00A762F1" w:rsidRPr="008262D3" w:rsidRDefault="00A762F1" w:rsidP="00A762F1">
      <w:pPr>
        <w:keepNext/>
        <w:keepLines/>
        <w:spacing w:before="200" w:after="0"/>
        <w:outlineLvl w:val="5"/>
        <w:rPr>
          <w:rFonts w:eastAsiaTheme="majorEastAsia"/>
          <w:iCs/>
          <w:color w:val="FA8000" w:themeColor="accent1"/>
        </w:rPr>
      </w:pPr>
    </w:p>
    <w:p w14:paraId="6461E06B" w14:textId="77777777" w:rsidR="00A762F1" w:rsidRPr="00B22E2E" w:rsidRDefault="00A762F1" w:rsidP="00B22E2E">
      <w:pPr>
        <w:spacing w:line="276" w:lineRule="auto"/>
        <w:rPr>
          <w:sz w:val="22"/>
          <w:szCs w:val="22"/>
        </w:rPr>
      </w:pPr>
      <w:r w:rsidRPr="00B22E2E">
        <w:rPr>
          <w:sz w:val="22"/>
          <w:szCs w:val="22"/>
        </w:rPr>
        <w:t xml:space="preserve">Det er forventet at befolkningsstørrelsen er relativt stabil i ØP-perioden.  </w:t>
      </w:r>
    </w:p>
    <w:p w14:paraId="19EB47BC" w14:textId="77777777" w:rsidR="00A762F1" w:rsidRPr="008262D3" w:rsidRDefault="00A762F1" w:rsidP="00A762F1">
      <w:pPr>
        <w:keepNext/>
        <w:keepLines/>
        <w:spacing w:before="200" w:after="0"/>
        <w:outlineLvl w:val="3"/>
        <w:rPr>
          <w:rFonts w:eastAsiaTheme="majorEastAsia"/>
          <w:b/>
          <w:bCs/>
          <w:i/>
          <w:iCs/>
          <w:color w:val="000000"/>
        </w:rPr>
      </w:pPr>
      <w:r w:rsidRPr="008262D3">
        <w:rPr>
          <w:rFonts w:eastAsiaTheme="majorEastAsia"/>
          <w:b/>
          <w:bCs/>
          <w:i/>
          <w:iCs/>
          <w:color w:val="000000"/>
        </w:rPr>
        <w:t>Demografiutgifter</w:t>
      </w:r>
    </w:p>
    <w:p w14:paraId="722BA91F" w14:textId="77777777" w:rsidR="00A762F1" w:rsidRPr="008262D3" w:rsidRDefault="00A762F1" w:rsidP="00A762F1">
      <w:r w:rsidRPr="008262D3">
        <w:rPr>
          <w:noProof/>
        </w:rPr>
        <w:drawing>
          <wp:inline distT="0" distB="0" distL="0" distR="0" wp14:anchorId="25CA7F4E" wp14:editId="6482878F">
            <wp:extent cx="5760720" cy="287782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877820"/>
                    </a:xfrm>
                    <a:prstGeom prst="rect">
                      <a:avLst/>
                    </a:prstGeom>
                    <a:noFill/>
                    <a:ln>
                      <a:noFill/>
                    </a:ln>
                  </pic:spPr>
                </pic:pic>
              </a:graphicData>
            </a:graphic>
          </wp:inline>
        </w:drawing>
      </w:r>
    </w:p>
    <w:p w14:paraId="10040273" w14:textId="77777777" w:rsidR="00A762F1" w:rsidRDefault="00A762F1" w:rsidP="00A762F1">
      <w:pPr>
        <w:spacing w:after="0" w:line="240" w:lineRule="auto"/>
        <w:rPr>
          <w:rFonts w:eastAsia="Times New Roman"/>
          <w:color w:val="000000"/>
        </w:rPr>
      </w:pPr>
      <w:r w:rsidRPr="008262D3">
        <w:rPr>
          <w:rFonts w:eastAsia="Times New Roman"/>
          <w:color w:val="000000"/>
        </w:rPr>
        <w:t xml:space="preserve"> </w:t>
      </w:r>
    </w:p>
    <w:p w14:paraId="04DEB6BE" w14:textId="77777777" w:rsidR="00CE1119" w:rsidRPr="008262D3" w:rsidRDefault="00CE1119" w:rsidP="00A762F1">
      <w:pPr>
        <w:spacing w:after="0" w:line="240" w:lineRule="auto"/>
        <w:rPr>
          <w:rFonts w:eastAsia="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0"/>
        <w:gridCol w:w="1040"/>
        <w:gridCol w:w="950"/>
        <w:gridCol w:w="1010"/>
        <w:gridCol w:w="950"/>
        <w:gridCol w:w="950"/>
        <w:gridCol w:w="920"/>
        <w:gridCol w:w="1040"/>
      </w:tblGrid>
      <w:tr w:rsidR="00B22E2E" w:rsidRPr="00B22E2E" w14:paraId="24811725" w14:textId="77777777" w:rsidTr="00B22E2E">
        <w:trPr>
          <w:trHeight w:val="255"/>
        </w:trPr>
        <w:tc>
          <w:tcPr>
            <w:tcW w:w="0" w:type="auto"/>
            <w:shd w:val="clear" w:color="auto" w:fill="C4BC96" w:themeFill="background2" w:themeFillShade="BF"/>
            <w:noWrap/>
            <w:vAlign w:val="bottom"/>
            <w:hideMark/>
          </w:tcPr>
          <w:p w14:paraId="6F155D01" w14:textId="77777777" w:rsidR="00A762F1" w:rsidRPr="00B22E2E" w:rsidRDefault="00A762F1" w:rsidP="00E21F8A">
            <w:pPr>
              <w:spacing w:after="0" w:line="240" w:lineRule="auto"/>
              <w:rPr>
                <w:rFonts w:eastAsia="Times New Roman"/>
                <w:color w:val="000000"/>
                <w:sz w:val="18"/>
                <w:szCs w:val="18"/>
              </w:rPr>
            </w:pPr>
          </w:p>
        </w:tc>
        <w:tc>
          <w:tcPr>
            <w:tcW w:w="0" w:type="auto"/>
            <w:shd w:val="clear" w:color="auto" w:fill="C4BC96" w:themeFill="background2" w:themeFillShade="BF"/>
            <w:noWrap/>
            <w:vAlign w:val="bottom"/>
            <w:hideMark/>
          </w:tcPr>
          <w:p w14:paraId="219DE23B"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2022</w:t>
            </w:r>
          </w:p>
        </w:tc>
        <w:tc>
          <w:tcPr>
            <w:tcW w:w="0" w:type="auto"/>
            <w:shd w:val="clear" w:color="auto" w:fill="C4BC96" w:themeFill="background2" w:themeFillShade="BF"/>
            <w:noWrap/>
            <w:vAlign w:val="bottom"/>
            <w:hideMark/>
          </w:tcPr>
          <w:p w14:paraId="40FCB671"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2027</w:t>
            </w:r>
          </w:p>
        </w:tc>
        <w:tc>
          <w:tcPr>
            <w:tcW w:w="0" w:type="auto"/>
            <w:shd w:val="clear" w:color="auto" w:fill="C4BC96" w:themeFill="background2" w:themeFillShade="BF"/>
            <w:noWrap/>
            <w:vAlign w:val="bottom"/>
            <w:hideMark/>
          </w:tcPr>
          <w:p w14:paraId="39EFF20E"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2032</w:t>
            </w:r>
          </w:p>
        </w:tc>
        <w:tc>
          <w:tcPr>
            <w:tcW w:w="0" w:type="auto"/>
            <w:shd w:val="clear" w:color="auto" w:fill="C4BC96" w:themeFill="background2" w:themeFillShade="BF"/>
            <w:noWrap/>
            <w:vAlign w:val="bottom"/>
            <w:hideMark/>
          </w:tcPr>
          <w:p w14:paraId="4525D73B"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2037</w:t>
            </w:r>
          </w:p>
        </w:tc>
        <w:tc>
          <w:tcPr>
            <w:tcW w:w="0" w:type="auto"/>
            <w:shd w:val="clear" w:color="auto" w:fill="C4BC96" w:themeFill="background2" w:themeFillShade="BF"/>
            <w:noWrap/>
            <w:vAlign w:val="bottom"/>
            <w:hideMark/>
          </w:tcPr>
          <w:p w14:paraId="57BECB99"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2042</w:t>
            </w:r>
          </w:p>
        </w:tc>
        <w:tc>
          <w:tcPr>
            <w:tcW w:w="0" w:type="auto"/>
            <w:shd w:val="clear" w:color="auto" w:fill="C4BC96" w:themeFill="background2" w:themeFillShade="BF"/>
            <w:noWrap/>
            <w:vAlign w:val="bottom"/>
            <w:hideMark/>
          </w:tcPr>
          <w:p w14:paraId="4D958C44"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2047</w:t>
            </w:r>
          </w:p>
        </w:tc>
        <w:tc>
          <w:tcPr>
            <w:tcW w:w="0" w:type="auto"/>
            <w:shd w:val="clear" w:color="auto" w:fill="C4BC96" w:themeFill="background2" w:themeFillShade="BF"/>
            <w:noWrap/>
            <w:vAlign w:val="bottom"/>
            <w:hideMark/>
          </w:tcPr>
          <w:p w14:paraId="7D32E4D1"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Totalt</w:t>
            </w:r>
          </w:p>
        </w:tc>
      </w:tr>
      <w:tr w:rsidR="00A762F1" w:rsidRPr="00B22E2E" w14:paraId="59A1B181" w14:textId="77777777" w:rsidTr="00B22E2E">
        <w:trPr>
          <w:trHeight w:val="255"/>
        </w:trPr>
        <w:tc>
          <w:tcPr>
            <w:tcW w:w="0" w:type="auto"/>
            <w:shd w:val="clear" w:color="auto" w:fill="auto"/>
            <w:noWrap/>
            <w:vAlign w:val="bottom"/>
            <w:hideMark/>
          </w:tcPr>
          <w:p w14:paraId="0761AB9B"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0 - åringer</w:t>
            </w:r>
          </w:p>
        </w:tc>
        <w:tc>
          <w:tcPr>
            <w:tcW w:w="0" w:type="auto"/>
            <w:shd w:val="clear" w:color="auto" w:fill="auto"/>
            <w:noWrap/>
            <w:vAlign w:val="bottom"/>
            <w:hideMark/>
          </w:tcPr>
          <w:p w14:paraId="4900FF86"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5 621 980</w:t>
            </w:r>
          </w:p>
        </w:tc>
        <w:tc>
          <w:tcPr>
            <w:tcW w:w="0" w:type="auto"/>
            <w:shd w:val="clear" w:color="auto" w:fill="auto"/>
            <w:noWrap/>
            <w:vAlign w:val="bottom"/>
            <w:hideMark/>
          </w:tcPr>
          <w:p w14:paraId="46578395"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259 476</w:t>
            </w:r>
          </w:p>
        </w:tc>
        <w:tc>
          <w:tcPr>
            <w:tcW w:w="0" w:type="auto"/>
            <w:shd w:val="clear" w:color="auto" w:fill="auto"/>
            <w:noWrap/>
            <w:vAlign w:val="bottom"/>
            <w:hideMark/>
          </w:tcPr>
          <w:p w14:paraId="265FC50B"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-86 492</w:t>
            </w:r>
          </w:p>
        </w:tc>
        <w:tc>
          <w:tcPr>
            <w:tcW w:w="0" w:type="auto"/>
            <w:shd w:val="clear" w:color="auto" w:fill="auto"/>
            <w:noWrap/>
            <w:vAlign w:val="bottom"/>
            <w:hideMark/>
          </w:tcPr>
          <w:p w14:paraId="43170FA3"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86 492</w:t>
            </w:r>
          </w:p>
        </w:tc>
        <w:tc>
          <w:tcPr>
            <w:tcW w:w="0" w:type="auto"/>
            <w:shd w:val="clear" w:color="auto" w:fill="auto"/>
            <w:noWrap/>
            <w:vAlign w:val="bottom"/>
            <w:hideMark/>
          </w:tcPr>
          <w:p w14:paraId="66BFB57B"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-172 984</w:t>
            </w:r>
          </w:p>
        </w:tc>
        <w:tc>
          <w:tcPr>
            <w:tcW w:w="0" w:type="auto"/>
            <w:shd w:val="clear" w:color="auto" w:fill="auto"/>
            <w:noWrap/>
            <w:vAlign w:val="bottom"/>
            <w:hideMark/>
          </w:tcPr>
          <w:p w14:paraId="63A224A5"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-172 984</w:t>
            </w:r>
          </w:p>
        </w:tc>
        <w:tc>
          <w:tcPr>
            <w:tcW w:w="0" w:type="auto"/>
            <w:shd w:val="clear" w:color="auto" w:fill="auto"/>
            <w:noWrap/>
            <w:vAlign w:val="bottom"/>
            <w:hideMark/>
          </w:tcPr>
          <w:p w14:paraId="5E64BC89"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5 535 488</w:t>
            </w:r>
          </w:p>
        </w:tc>
      </w:tr>
      <w:tr w:rsidR="00A762F1" w:rsidRPr="00B22E2E" w14:paraId="271F19F1" w14:textId="77777777" w:rsidTr="00B22E2E">
        <w:trPr>
          <w:trHeight w:val="255"/>
        </w:trPr>
        <w:tc>
          <w:tcPr>
            <w:tcW w:w="0" w:type="auto"/>
            <w:shd w:val="clear" w:color="auto" w:fill="EEECE1" w:themeFill="background2"/>
            <w:noWrap/>
            <w:vAlign w:val="bottom"/>
            <w:hideMark/>
          </w:tcPr>
          <w:p w14:paraId="2B23849F"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Barnehage (1-5 år)</w:t>
            </w:r>
          </w:p>
        </w:tc>
        <w:tc>
          <w:tcPr>
            <w:tcW w:w="0" w:type="auto"/>
            <w:shd w:val="clear" w:color="auto" w:fill="EEECE1" w:themeFill="background2"/>
            <w:noWrap/>
            <w:vAlign w:val="bottom"/>
            <w:hideMark/>
          </w:tcPr>
          <w:p w14:paraId="0CA38AAD"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74 888 417</w:t>
            </w:r>
          </w:p>
        </w:tc>
        <w:tc>
          <w:tcPr>
            <w:tcW w:w="0" w:type="auto"/>
            <w:shd w:val="clear" w:color="auto" w:fill="EEECE1" w:themeFill="background2"/>
            <w:noWrap/>
            <w:vAlign w:val="bottom"/>
            <w:hideMark/>
          </w:tcPr>
          <w:p w14:paraId="790BCA30"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-647 082</w:t>
            </w:r>
          </w:p>
        </w:tc>
        <w:tc>
          <w:tcPr>
            <w:tcW w:w="0" w:type="auto"/>
            <w:shd w:val="clear" w:color="auto" w:fill="EEECE1" w:themeFill="background2"/>
            <w:noWrap/>
            <w:vAlign w:val="bottom"/>
            <w:hideMark/>
          </w:tcPr>
          <w:p w14:paraId="54588E3E"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-1 836 079</w:t>
            </w:r>
          </w:p>
        </w:tc>
        <w:tc>
          <w:tcPr>
            <w:tcW w:w="0" w:type="auto"/>
            <w:shd w:val="clear" w:color="auto" w:fill="EEECE1" w:themeFill="background2"/>
            <w:noWrap/>
            <w:vAlign w:val="bottom"/>
            <w:hideMark/>
          </w:tcPr>
          <w:p w14:paraId="6455D5A2"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0</w:t>
            </w:r>
          </w:p>
        </w:tc>
        <w:tc>
          <w:tcPr>
            <w:tcW w:w="0" w:type="auto"/>
            <w:shd w:val="clear" w:color="auto" w:fill="EEECE1" w:themeFill="background2"/>
            <w:noWrap/>
            <w:vAlign w:val="bottom"/>
            <w:hideMark/>
          </w:tcPr>
          <w:p w14:paraId="4BF1A462"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0</w:t>
            </w:r>
          </w:p>
        </w:tc>
        <w:tc>
          <w:tcPr>
            <w:tcW w:w="0" w:type="auto"/>
            <w:shd w:val="clear" w:color="auto" w:fill="EEECE1" w:themeFill="background2"/>
            <w:noWrap/>
            <w:vAlign w:val="bottom"/>
            <w:hideMark/>
          </w:tcPr>
          <w:p w14:paraId="103C1919"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-2 311 249</w:t>
            </w:r>
          </w:p>
        </w:tc>
        <w:tc>
          <w:tcPr>
            <w:tcW w:w="0" w:type="auto"/>
            <w:shd w:val="clear" w:color="auto" w:fill="EEECE1" w:themeFill="background2"/>
            <w:noWrap/>
            <w:vAlign w:val="bottom"/>
            <w:hideMark/>
          </w:tcPr>
          <w:p w14:paraId="6C9B9139"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70 094 007</w:t>
            </w:r>
          </w:p>
        </w:tc>
      </w:tr>
      <w:tr w:rsidR="00A762F1" w:rsidRPr="00B22E2E" w14:paraId="0F68E164" w14:textId="77777777" w:rsidTr="00B22E2E">
        <w:trPr>
          <w:trHeight w:val="255"/>
        </w:trPr>
        <w:tc>
          <w:tcPr>
            <w:tcW w:w="0" w:type="auto"/>
            <w:shd w:val="clear" w:color="auto" w:fill="auto"/>
            <w:noWrap/>
            <w:vAlign w:val="bottom"/>
            <w:hideMark/>
          </w:tcPr>
          <w:p w14:paraId="6F32EB1E"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Grunnskole (6-15 år)</w:t>
            </w:r>
          </w:p>
        </w:tc>
        <w:tc>
          <w:tcPr>
            <w:tcW w:w="0" w:type="auto"/>
            <w:shd w:val="clear" w:color="auto" w:fill="auto"/>
            <w:noWrap/>
            <w:vAlign w:val="bottom"/>
            <w:hideMark/>
          </w:tcPr>
          <w:p w14:paraId="0F72E36D"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140 666 526</w:t>
            </w:r>
          </w:p>
        </w:tc>
        <w:tc>
          <w:tcPr>
            <w:tcW w:w="0" w:type="auto"/>
            <w:shd w:val="clear" w:color="auto" w:fill="auto"/>
            <w:noWrap/>
            <w:vAlign w:val="bottom"/>
            <w:hideMark/>
          </w:tcPr>
          <w:p w14:paraId="458B7416"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-4 809 112</w:t>
            </w:r>
          </w:p>
        </w:tc>
        <w:tc>
          <w:tcPr>
            <w:tcW w:w="0" w:type="auto"/>
            <w:shd w:val="clear" w:color="auto" w:fill="auto"/>
            <w:noWrap/>
            <w:vAlign w:val="bottom"/>
            <w:hideMark/>
          </w:tcPr>
          <w:p w14:paraId="11F13F45"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-10 648 748</w:t>
            </w:r>
          </w:p>
        </w:tc>
        <w:tc>
          <w:tcPr>
            <w:tcW w:w="0" w:type="auto"/>
            <w:shd w:val="clear" w:color="auto" w:fill="auto"/>
            <w:noWrap/>
            <w:vAlign w:val="bottom"/>
            <w:hideMark/>
          </w:tcPr>
          <w:p w14:paraId="6F14F448"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-1 717 540</w:t>
            </w:r>
          </w:p>
        </w:tc>
        <w:tc>
          <w:tcPr>
            <w:tcW w:w="0" w:type="auto"/>
            <w:shd w:val="clear" w:color="auto" w:fill="auto"/>
            <w:noWrap/>
            <w:vAlign w:val="bottom"/>
            <w:hideMark/>
          </w:tcPr>
          <w:p w14:paraId="11EC7388"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-1 202 278</w:t>
            </w:r>
          </w:p>
        </w:tc>
        <w:tc>
          <w:tcPr>
            <w:tcW w:w="0" w:type="auto"/>
            <w:shd w:val="clear" w:color="auto" w:fill="auto"/>
            <w:noWrap/>
            <w:vAlign w:val="bottom"/>
            <w:hideMark/>
          </w:tcPr>
          <w:p w14:paraId="3718E82C"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687 016</w:t>
            </w:r>
          </w:p>
        </w:tc>
        <w:tc>
          <w:tcPr>
            <w:tcW w:w="0" w:type="auto"/>
            <w:shd w:val="clear" w:color="auto" w:fill="auto"/>
            <w:noWrap/>
            <w:vAlign w:val="bottom"/>
            <w:hideMark/>
          </w:tcPr>
          <w:p w14:paraId="518FA990"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122 975 864</w:t>
            </w:r>
          </w:p>
        </w:tc>
      </w:tr>
      <w:tr w:rsidR="00A762F1" w:rsidRPr="00B22E2E" w14:paraId="45207F44" w14:textId="77777777" w:rsidTr="00B22E2E">
        <w:trPr>
          <w:trHeight w:val="255"/>
        </w:trPr>
        <w:tc>
          <w:tcPr>
            <w:tcW w:w="0" w:type="auto"/>
            <w:shd w:val="clear" w:color="auto" w:fill="EEECE1" w:themeFill="background2"/>
            <w:noWrap/>
            <w:vAlign w:val="bottom"/>
            <w:hideMark/>
          </w:tcPr>
          <w:p w14:paraId="459B7845"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Videregående (16-19 år)</w:t>
            </w:r>
          </w:p>
        </w:tc>
        <w:tc>
          <w:tcPr>
            <w:tcW w:w="0" w:type="auto"/>
            <w:shd w:val="clear" w:color="auto" w:fill="EEECE1" w:themeFill="background2"/>
            <w:noWrap/>
            <w:vAlign w:val="bottom"/>
            <w:hideMark/>
          </w:tcPr>
          <w:p w14:paraId="7861B8B8"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8 866 989</w:t>
            </w:r>
          </w:p>
        </w:tc>
        <w:tc>
          <w:tcPr>
            <w:tcW w:w="0" w:type="auto"/>
            <w:shd w:val="clear" w:color="auto" w:fill="EEECE1" w:themeFill="background2"/>
            <w:noWrap/>
            <w:vAlign w:val="bottom"/>
            <w:hideMark/>
          </w:tcPr>
          <w:p w14:paraId="57F859E3"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-1 243 122</w:t>
            </w:r>
          </w:p>
        </w:tc>
        <w:tc>
          <w:tcPr>
            <w:tcW w:w="0" w:type="auto"/>
            <w:shd w:val="clear" w:color="auto" w:fill="EEECE1" w:themeFill="background2"/>
            <w:noWrap/>
            <w:vAlign w:val="bottom"/>
            <w:hideMark/>
          </w:tcPr>
          <w:p w14:paraId="6D9D3ACB"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417 487</w:t>
            </w:r>
          </w:p>
        </w:tc>
        <w:tc>
          <w:tcPr>
            <w:tcW w:w="0" w:type="auto"/>
            <w:shd w:val="clear" w:color="auto" w:fill="EEECE1" w:themeFill="background2"/>
            <w:noWrap/>
            <w:vAlign w:val="bottom"/>
            <w:hideMark/>
          </w:tcPr>
          <w:p w14:paraId="43E57C13"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-1 028 116</w:t>
            </w:r>
          </w:p>
        </w:tc>
        <w:tc>
          <w:tcPr>
            <w:tcW w:w="0" w:type="auto"/>
            <w:shd w:val="clear" w:color="auto" w:fill="EEECE1" w:themeFill="background2"/>
            <w:noWrap/>
            <w:vAlign w:val="bottom"/>
            <w:hideMark/>
          </w:tcPr>
          <w:p w14:paraId="55D5C855"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-22 093</w:t>
            </w:r>
          </w:p>
        </w:tc>
        <w:tc>
          <w:tcPr>
            <w:tcW w:w="0" w:type="auto"/>
            <w:shd w:val="clear" w:color="auto" w:fill="EEECE1" w:themeFill="background2"/>
            <w:noWrap/>
            <w:vAlign w:val="bottom"/>
            <w:hideMark/>
          </w:tcPr>
          <w:p w14:paraId="05734025"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-99 304</w:t>
            </w:r>
          </w:p>
        </w:tc>
        <w:tc>
          <w:tcPr>
            <w:tcW w:w="0" w:type="auto"/>
            <w:shd w:val="clear" w:color="auto" w:fill="EEECE1" w:themeFill="background2"/>
            <w:noWrap/>
            <w:vAlign w:val="bottom"/>
            <w:hideMark/>
          </w:tcPr>
          <w:p w14:paraId="3170880F"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6 891 841</w:t>
            </w:r>
          </w:p>
        </w:tc>
      </w:tr>
      <w:tr w:rsidR="00A762F1" w:rsidRPr="00B22E2E" w14:paraId="7343B4D7" w14:textId="77777777" w:rsidTr="00B22E2E">
        <w:trPr>
          <w:trHeight w:val="255"/>
        </w:trPr>
        <w:tc>
          <w:tcPr>
            <w:tcW w:w="0" w:type="auto"/>
            <w:shd w:val="clear" w:color="auto" w:fill="auto"/>
            <w:noWrap/>
            <w:vAlign w:val="bottom"/>
            <w:hideMark/>
          </w:tcPr>
          <w:p w14:paraId="0ABF290D"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Voksne (20-66 år)</w:t>
            </w:r>
          </w:p>
        </w:tc>
        <w:tc>
          <w:tcPr>
            <w:tcW w:w="0" w:type="auto"/>
            <w:shd w:val="clear" w:color="auto" w:fill="auto"/>
            <w:noWrap/>
            <w:vAlign w:val="bottom"/>
            <w:hideMark/>
          </w:tcPr>
          <w:p w14:paraId="629686ED"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92 018 955</w:t>
            </w:r>
          </w:p>
        </w:tc>
        <w:tc>
          <w:tcPr>
            <w:tcW w:w="0" w:type="auto"/>
            <w:shd w:val="clear" w:color="auto" w:fill="auto"/>
            <w:noWrap/>
            <w:vAlign w:val="bottom"/>
            <w:hideMark/>
          </w:tcPr>
          <w:p w14:paraId="43C31C92"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-2 529 497</w:t>
            </w:r>
          </w:p>
        </w:tc>
        <w:tc>
          <w:tcPr>
            <w:tcW w:w="0" w:type="auto"/>
            <w:shd w:val="clear" w:color="auto" w:fill="auto"/>
            <w:noWrap/>
            <w:vAlign w:val="bottom"/>
            <w:hideMark/>
          </w:tcPr>
          <w:p w14:paraId="2F2BEB26"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-2 554 239</w:t>
            </w:r>
          </w:p>
        </w:tc>
        <w:tc>
          <w:tcPr>
            <w:tcW w:w="0" w:type="auto"/>
            <w:shd w:val="clear" w:color="auto" w:fill="auto"/>
            <w:noWrap/>
            <w:vAlign w:val="bottom"/>
            <w:hideMark/>
          </w:tcPr>
          <w:p w14:paraId="42E8F00A"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-3 034 829</w:t>
            </w:r>
          </w:p>
        </w:tc>
        <w:tc>
          <w:tcPr>
            <w:tcW w:w="0" w:type="auto"/>
            <w:shd w:val="clear" w:color="auto" w:fill="auto"/>
            <w:noWrap/>
            <w:vAlign w:val="bottom"/>
            <w:hideMark/>
          </w:tcPr>
          <w:p w14:paraId="7D4D844C"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-2 886 131</w:t>
            </w:r>
          </w:p>
        </w:tc>
        <w:tc>
          <w:tcPr>
            <w:tcW w:w="0" w:type="auto"/>
            <w:shd w:val="clear" w:color="auto" w:fill="auto"/>
            <w:noWrap/>
            <w:vAlign w:val="bottom"/>
            <w:hideMark/>
          </w:tcPr>
          <w:p w14:paraId="21D9618E"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-589 247</w:t>
            </w:r>
          </w:p>
        </w:tc>
        <w:tc>
          <w:tcPr>
            <w:tcW w:w="0" w:type="auto"/>
            <w:shd w:val="clear" w:color="auto" w:fill="auto"/>
            <w:noWrap/>
            <w:vAlign w:val="bottom"/>
            <w:hideMark/>
          </w:tcPr>
          <w:p w14:paraId="2B804780"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80 425 012</w:t>
            </w:r>
          </w:p>
        </w:tc>
      </w:tr>
      <w:tr w:rsidR="00A762F1" w:rsidRPr="00B22E2E" w14:paraId="0A1F4B67" w14:textId="77777777" w:rsidTr="00B22E2E">
        <w:trPr>
          <w:trHeight w:val="255"/>
        </w:trPr>
        <w:tc>
          <w:tcPr>
            <w:tcW w:w="0" w:type="auto"/>
            <w:shd w:val="clear" w:color="auto" w:fill="EEECE1" w:themeFill="background2"/>
            <w:noWrap/>
            <w:vAlign w:val="bottom"/>
            <w:hideMark/>
          </w:tcPr>
          <w:p w14:paraId="077D96EB"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Eldre (67-79 år)</w:t>
            </w:r>
          </w:p>
        </w:tc>
        <w:tc>
          <w:tcPr>
            <w:tcW w:w="0" w:type="auto"/>
            <w:shd w:val="clear" w:color="auto" w:fill="EEECE1" w:themeFill="background2"/>
            <w:noWrap/>
            <w:vAlign w:val="bottom"/>
            <w:hideMark/>
          </w:tcPr>
          <w:p w14:paraId="78135DC1"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66 870 172</w:t>
            </w:r>
          </w:p>
        </w:tc>
        <w:tc>
          <w:tcPr>
            <w:tcW w:w="0" w:type="auto"/>
            <w:shd w:val="clear" w:color="auto" w:fill="EEECE1" w:themeFill="background2"/>
            <w:noWrap/>
            <w:vAlign w:val="bottom"/>
            <w:hideMark/>
          </w:tcPr>
          <w:p w14:paraId="1A00B1A6"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2 796 615</w:t>
            </w:r>
          </w:p>
        </w:tc>
        <w:tc>
          <w:tcPr>
            <w:tcW w:w="0" w:type="auto"/>
            <w:shd w:val="clear" w:color="auto" w:fill="EEECE1" w:themeFill="background2"/>
            <w:noWrap/>
            <w:vAlign w:val="bottom"/>
            <w:hideMark/>
          </w:tcPr>
          <w:p w14:paraId="27ABDC96"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-745 764</w:t>
            </w:r>
          </w:p>
        </w:tc>
        <w:tc>
          <w:tcPr>
            <w:tcW w:w="0" w:type="auto"/>
            <w:shd w:val="clear" w:color="auto" w:fill="EEECE1" w:themeFill="background2"/>
            <w:noWrap/>
            <w:vAlign w:val="bottom"/>
            <w:hideMark/>
          </w:tcPr>
          <w:p w14:paraId="073A3193"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3 107 350</w:t>
            </w:r>
          </w:p>
        </w:tc>
        <w:tc>
          <w:tcPr>
            <w:tcW w:w="0" w:type="auto"/>
            <w:shd w:val="clear" w:color="auto" w:fill="EEECE1" w:themeFill="background2"/>
            <w:noWrap/>
            <w:vAlign w:val="bottom"/>
            <w:hideMark/>
          </w:tcPr>
          <w:p w14:paraId="5E8C8807"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1 926 557</w:t>
            </w:r>
          </w:p>
        </w:tc>
        <w:tc>
          <w:tcPr>
            <w:tcW w:w="0" w:type="auto"/>
            <w:shd w:val="clear" w:color="auto" w:fill="EEECE1" w:themeFill="background2"/>
            <w:noWrap/>
            <w:vAlign w:val="bottom"/>
            <w:hideMark/>
          </w:tcPr>
          <w:p w14:paraId="504B5427"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-6 090 406</w:t>
            </w:r>
          </w:p>
        </w:tc>
        <w:tc>
          <w:tcPr>
            <w:tcW w:w="0" w:type="auto"/>
            <w:shd w:val="clear" w:color="auto" w:fill="EEECE1" w:themeFill="background2"/>
            <w:noWrap/>
            <w:vAlign w:val="bottom"/>
            <w:hideMark/>
          </w:tcPr>
          <w:p w14:paraId="74E82D50"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67 864 524</w:t>
            </w:r>
          </w:p>
        </w:tc>
      </w:tr>
      <w:tr w:rsidR="00A762F1" w:rsidRPr="00B22E2E" w14:paraId="1DF45A51" w14:textId="77777777" w:rsidTr="00B22E2E">
        <w:trPr>
          <w:trHeight w:val="255"/>
        </w:trPr>
        <w:tc>
          <w:tcPr>
            <w:tcW w:w="0" w:type="auto"/>
            <w:shd w:val="clear" w:color="auto" w:fill="auto"/>
            <w:noWrap/>
            <w:vAlign w:val="bottom"/>
            <w:hideMark/>
          </w:tcPr>
          <w:p w14:paraId="6D9C7346"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Eldre (80-89 år)</w:t>
            </w:r>
          </w:p>
        </w:tc>
        <w:tc>
          <w:tcPr>
            <w:tcW w:w="0" w:type="auto"/>
            <w:shd w:val="clear" w:color="auto" w:fill="auto"/>
            <w:noWrap/>
            <w:vAlign w:val="bottom"/>
            <w:hideMark/>
          </w:tcPr>
          <w:p w14:paraId="25FF41DD"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64 580 977</w:t>
            </w:r>
          </w:p>
        </w:tc>
        <w:tc>
          <w:tcPr>
            <w:tcW w:w="0" w:type="auto"/>
            <w:shd w:val="clear" w:color="auto" w:fill="auto"/>
            <w:noWrap/>
            <w:vAlign w:val="bottom"/>
            <w:hideMark/>
          </w:tcPr>
          <w:p w14:paraId="4C8E7175"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22 283 532</w:t>
            </w:r>
          </w:p>
        </w:tc>
        <w:tc>
          <w:tcPr>
            <w:tcW w:w="0" w:type="auto"/>
            <w:shd w:val="clear" w:color="auto" w:fill="auto"/>
            <w:noWrap/>
            <w:vAlign w:val="bottom"/>
            <w:hideMark/>
          </w:tcPr>
          <w:p w14:paraId="0FA37BDC"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30 743 021</w:t>
            </w:r>
          </w:p>
        </w:tc>
        <w:tc>
          <w:tcPr>
            <w:tcW w:w="0" w:type="auto"/>
            <w:shd w:val="clear" w:color="auto" w:fill="auto"/>
            <w:noWrap/>
            <w:vAlign w:val="bottom"/>
            <w:hideMark/>
          </w:tcPr>
          <w:p w14:paraId="0DD35F0C"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8 872 147</w:t>
            </w:r>
          </w:p>
        </w:tc>
        <w:tc>
          <w:tcPr>
            <w:tcW w:w="0" w:type="auto"/>
            <w:shd w:val="clear" w:color="auto" w:fill="auto"/>
            <w:noWrap/>
            <w:vAlign w:val="bottom"/>
            <w:hideMark/>
          </w:tcPr>
          <w:p w14:paraId="00F204B6"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-1 650 632</w:t>
            </w:r>
          </w:p>
        </w:tc>
        <w:tc>
          <w:tcPr>
            <w:tcW w:w="0" w:type="auto"/>
            <w:shd w:val="clear" w:color="auto" w:fill="auto"/>
            <w:noWrap/>
            <w:vAlign w:val="bottom"/>
            <w:hideMark/>
          </w:tcPr>
          <w:p w14:paraId="5FAB7A2E"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9 284 805</w:t>
            </w:r>
          </w:p>
        </w:tc>
        <w:tc>
          <w:tcPr>
            <w:tcW w:w="0" w:type="auto"/>
            <w:shd w:val="clear" w:color="auto" w:fill="auto"/>
            <w:noWrap/>
            <w:vAlign w:val="bottom"/>
            <w:hideMark/>
          </w:tcPr>
          <w:p w14:paraId="507B1C2A"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134 113 850</w:t>
            </w:r>
          </w:p>
        </w:tc>
      </w:tr>
      <w:tr w:rsidR="00A762F1" w:rsidRPr="00B22E2E" w14:paraId="78FF045B" w14:textId="77777777" w:rsidTr="00B22E2E">
        <w:trPr>
          <w:trHeight w:val="255"/>
        </w:trPr>
        <w:tc>
          <w:tcPr>
            <w:tcW w:w="0" w:type="auto"/>
            <w:shd w:val="clear" w:color="auto" w:fill="EEECE1" w:themeFill="background2"/>
            <w:noWrap/>
            <w:vAlign w:val="bottom"/>
            <w:hideMark/>
          </w:tcPr>
          <w:p w14:paraId="42398DD9"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Eldre (90 år og eldre)</w:t>
            </w:r>
          </w:p>
        </w:tc>
        <w:tc>
          <w:tcPr>
            <w:tcW w:w="0" w:type="auto"/>
            <w:shd w:val="clear" w:color="auto" w:fill="EEECE1" w:themeFill="background2"/>
            <w:noWrap/>
            <w:vAlign w:val="bottom"/>
            <w:hideMark/>
          </w:tcPr>
          <w:p w14:paraId="35038F0E"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22 063 266</w:t>
            </w:r>
          </w:p>
        </w:tc>
        <w:tc>
          <w:tcPr>
            <w:tcW w:w="0" w:type="auto"/>
            <w:shd w:val="clear" w:color="auto" w:fill="EEECE1" w:themeFill="background2"/>
            <w:noWrap/>
            <w:vAlign w:val="bottom"/>
            <w:hideMark/>
          </w:tcPr>
          <w:p w14:paraId="6493E207"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6 945 843</w:t>
            </w:r>
          </w:p>
        </w:tc>
        <w:tc>
          <w:tcPr>
            <w:tcW w:w="0" w:type="auto"/>
            <w:shd w:val="clear" w:color="auto" w:fill="EEECE1" w:themeFill="background2"/>
            <w:noWrap/>
            <w:vAlign w:val="bottom"/>
            <w:hideMark/>
          </w:tcPr>
          <w:p w14:paraId="18530D7F"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7 763 001</w:t>
            </w:r>
          </w:p>
        </w:tc>
        <w:tc>
          <w:tcPr>
            <w:tcW w:w="0" w:type="auto"/>
            <w:shd w:val="clear" w:color="auto" w:fill="EEECE1" w:themeFill="background2"/>
            <w:noWrap/>
            <w:vAlign w:val="bottom"/>
            <w:hideMark/>
          </w:tcPr>
          <w:p w14:paraId="45398AA4"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20 428 950</w:t>
            </w:r>
          </w:p>
        </w:tc>
        <w:tc>
          <w:tcPr>
            <w:tcW w:w="0" w:type="auto"/>
            <w:shd w:val="clear" w:color="auto" w:fill="EEECE1" w:themeFill="background2"/>
            <w:noWrap/>
            <w:vAlign w:val="bottom"/>
            <w:hideMark/>
          </w:tcPr>
          <w:p w14:paraId="4B8896AF"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24 514 740</w:t>
            </w:r>
          </w:p>
        </w:tc>
        <w:tc>
          <w:tcPr>
            <w:tcW w:w="0" w:type="auto"/>
            <w:shd w:val="clear" w:color="auto" w:fill="EEECE1" w:themeFill="background2"/>
            <w:noWrap/>
            <w:vAlign w:val="bottom"/>
            <w:hideMark/>
          </w:tcPr>
          <w:p w14:paraId="5209A0FF"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7 354 422</w:t>
            </w:r>
          </w:p>
        </w:tc>
        <w:tc>
          <w:tcPr>
            <w:tcW w:w="0" w:type="auto"/>
            <w:shd w:val="clear" w:color="auto" w:fill="EEECE1" w:themeFill="background2"/>
            <w:noWrap/>
            <w:vAlign w:val="bottom"/>
            <w:hideMark/>
          </w:tcPr>
          <w:p w14:paraId="56724647"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89 070 222</w:t>
            </w:r>
          </w:p>
        </w:tc>
      </w:tr>
      <w:tr w:rsidR="00A762F1" w:rsidRPr="00B22E2E" w14:paraId="434B27BD" w14:textId="77777777" w:rsidTr="00B22E2E">
        <w:trPr>
          <w:trHeight w:val="255"/>
        </w:trPr>
        <w:tc>
          <w:tcPr>
            <w:tcW w:w="0" w:type="auto"/>
            <w:shd w:val="clear" w:color="auto" w:fill="auto"/>
            <w:noWrap/>
            <w:vAlign w:val="bottom"/>
            <w:hideMark/>
          </w:tcPr>
          <w:p w14:paraId="6A570CD8" w14:textId="77777777" w:rsidR="00A762F1" w:rsidRPr="00B22E2E" w:rsidRDefault="00A762F1" w:rsidP="00E21F8A">
            <w:pPr>
              <w:spacing w:after="0" w:line="240" w:lineRule="auto"/>
              <w:rPr>
                <w:rFonts w:eastAsia="Times New Roman"/>
                <w:color w:val="000000"/>
                <w:sz w:val="18"/>
                <w:szCs w:val="18"/>
              </w:rPr>
            </w:pPr>
            <w:r w:rsidRPr="00B22E2E">
              <w:rPr>
                <w:rFonts w:eastAsia="Times New Roman"/>
                <w:color w:val="000000"/>
                <w:sz w:val="18"/>
                <w:szCs w:val="18"/>
              </w:rPr>
              <w:t>Total</w:t>
            </w:r>
          </w:p>
        </w:tc>
        <w:tc>
          <w:tcPr>
            <w:tcW w:w="0" w:type="auto"/>
            <w:shd w:val="clear" w:color="auto" w:fill="auto"/>
            <w:noWrap/>
            <w:vAlign w:val="bottom"/>
            <w:hideMark/>
          </w:tcPr>
          <w:p w14:paraId="2894A8FD"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475 577 282</w:t>
            </w:r>
          </w:p>
        </w:tc>
        <w:tc>
          <w:tcPr>
            <w:tcW w:w="0" w:type="auto"/>
            <w:shd w:val="clear" w:color="auto" w:fill="auto"/>
            <w:noWrap/>
            <w:vAlign w:val="bottom"/>
            <w:hideMark/>
          </w:tcPr>
          <w:p w14:paraId="6A23C8AD"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23 056 653</w:t>
            </w:r>
          </w:p>
        </w:tc>
        <w:tc>
          <w:tcPr>
            <w:tcW w:w="0" w:type="auto"/>
            <w:shd w:val="clear" w:color="auto" w:fill="auto"/>
            <w:noWrap/>
            <w:vAlign w:val="bottom"/>
            <w:hideMark/>
          </w:tcPr>
          <w:p w14:paraId="79D67BB9"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23 052 187</w:t>
            </w:r>
          </w:p>
        </w:tc>
        <w:tc>
          <w:tcPr>
            <w:tcW w:w="0" w:type="auto"/>
            <w:shd w:val="clear" w:color="auto" w:fill="auto"/>
            <w:noWrap/>
            <w:vAlign w:val="bottom"/>
            <w:hideMark/>
          </w:tcPr>
          <w:p w14:paraId="3455511C"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26 714 454</w:t>
            </w:r>
          </w:p>
        </w:tc>
        <w:tc>
          <w:tcPr>
            <w:tcW w:w="0" w:type="auto"/>
            <w:shd w:val="clear" w:color="auto" w:fill="auto"/>
            <w:noWrap/>
            <w:vAlign w:val="bottom"/>
            <w:hideMark/>
          </w:tcPr>
          <w:p w14:paraId="48155E09"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20 507 179</w:t>
            </w:r>
          </w:p>
        </w:tc>
        <w:tc>
          <w:tcPr>
            <w:tcW w:w="0" w:type="auto"/>
            <w:shd w:val="clear" w:color="auto" w:fill="auto"/>
            <w:noWrap/>
            <w:vAlign w:val="bottom"/>
            <w:hideMark/>
          </w:tcPr>
          <w:p w14:paraId="76C56851"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8 063 053</w:t>
            </w:r>
          </w:p>
        </w:tc>
        <w:tc>
          <w:tcPr>
            <w:tcW w:w="0" w:type="auto"/>
            <w:shd w:val="clear" w:color="auto" w:fill="auto"/>
            <w:noWrap/>
            <w:vAlign w:val="bottom"/>
            <w:hideMark/>
          </w:tcPr>
          <w:p w14:paraId="0E3FDE98" w14:textId="77777777" w:rsidR="00A762F1" w:rsidRPr="00B22E2E" w:rsidRDefault="00A762F1" w:rsidP="00E21F8A">
            <w:pPr>
              <w:spacing w:after="0" w:line="240" w:lineRule="auto"/>
              <w:jc w:val="right"/>
              <w:rPr>
                <w:rFonts w:eastAsia="Times New Roman"/>
                <w:color w:val="000000"/>
                <w:sz w:val="18"/>
                <w:szCs w:val="18"/>
              </w:rPr>
            </w:pPr>
            <w:r w:rsidRPr="00B22E2E">
              <w:rPr>
                <w:rFonts w:eastAsia="Times New Roman"/>
                <w:color w:val="000000"/>
                <w:sz w:val="18"/>
                <w:szCs w:val="18"/>
              </w:rPr>
              <w:t>576 970 808</w:t>
            </w:r>
          </w:p>
        </w:tc>
      </w:tr>
    </w:tbl>
    <w:p w14:paraId="3540522E" w14:textId="77777777" w:rsidR="00A762F1" w:rsidRPr="008262D3" w:rsidRDefault="00A762F1" w:rsidP="00A762F1">
      <w:pPr>
        <w:spacing w:after="0" w:line="240" w:lineRule="auto"/>
        <w:rPr>
          <w:rFonts w:eastAsia="Times New Roman"/>
          <w:color w:val="000000"/>
        </w:rPr>
      </w:pPr>
    </w:p>
    <w:p w14:paraId="7F9D845A" w14:textId="77777777" w:rsidR="00A762F1" w:rsidRPr="008262D3" w:rsidRDefault="00A762F1" w:rsidP="00A762F1"/>
    <w:p w14:paraId="58EB6223" w14:textId="77777777" w:rsidR="00A762F1" w:rsidRPr="004B767F" w:rsidRDefault="004B767F" w:rsidP="004B767F">
      <w:pPr>
        <w:pStyle w:val="Overskrift1"/>
        <w:numPr>
          <w:ilvl w:val="0"/>
          <w:numId w:val="21"/>
        </w:numPr>
      </w:pPr>
      <w:bookmarkStart w:id="7" w:name="_Toc118290614"/>
      <w:r>
        <w:lastRenderedPageBreak/>
        <w:t>Kostra</w:t>
      </w:r>
      <w:r w:rsidR="00EC1E80">
        <w:t xml:space="preserve">- </w:t>
      </w:r>
      <w:r>
        <w:t>og andre nøkkeltall</w:t>
      </w:r>
      <w:bookmarkEnd w:id="7"/>
    </w:p>
    <w:p w14:paraId="5920B2DA" w14:textId="77777777" w:rsidR="00A762F1" w:rsidRPr="008262D3" w:rsidRDefault="00A762F1" w:rsidP="00A762F1"/>
    <w:p w14:paraId="567A42BD" w14:textId="77777777" w:rsidR="00A762F1" w:rsidRPr="007D1FFE" w:rsidRDefault="00A762F1" w:rsidP="00A762F1">
      <w:pPr>
        <w:pStyle w:val="Overskrift3"/>
        <w:rPr>
          <w:rFonts w:ascii="Times New Roman" w:eastAsia="Calibri" w:hAnsi="Times New Roman" w:cs="Times New Roman"/>
        </w:rPr>
      </w:pPr>
      <w:bookmarkStart w:id="8" w:name="_Toc86766715"/>
      <w:bookmarkStart w:id="9" w:name="_Toc118290615"/>
      <w:r w:rsidRPr="007D1FFE">
        <w:rPr>
          <w:rFonts w:ascii="Times New Roman" w:eastAsia="Calibri" w:hAnsi="Times New Roman" w:cs="Times New Roman"/>
        </w:rPr>
        <w:t>Utgifter og formål sammenlignet med andre</w:t>
      </w:r>
      <w:bookmarkEnd w:id="8"/>
      <w:bookmarkEnd w:id="9"/>
    </w:p>
    <w:p w14:paraId="2B5F3BEE" w14:textId="77777777" w:rsidR="00A762F1" w:rsidRPr="007D1FFE" w:rsidRDefault="00A762F1" w:rsidP="00A762F1">
      <w:pPr>
        <w:rPr>
          <w:rFonts w:eastAsia="Calibri"/>
          <w:color w:val="000000"/>
          <w:sz w:val="22"/>
          <w:szCs w:val="22"/>
        </w:rPr>
      </w:pPr>
      <w:r w:rsidRPr="007D1FFE">
        <w:rPr>
          <w:rFonts w:eastAsia="Calibri"/>
          <w:color w:val="000000"/>
          <w:sz w:val="22"/>
          <w:szCs w:val="22"/>
        </w:rPr>
        <w:t xml:space="preserve">Grafen viser hvor mye ressurser Alstahaug kommune bruker på de ulike driftsområdene, og sammenlikner dette med KOSTRA gruppe 2og landet utenom Oslo. </w:t>
      </w:r>
    </w:p>
    <w:p w14:paraId="7F8AE92E" w14:textId="77777777" w:rsidR="00A762F1" w:rsidRPr="007D1FFE" w:rsidRDefault="00A762F1" w:rsidP="00A762F1">
      <w:pPr>
        <w:rPr>
          <w:rFonts w:eastAsia="Calibri"/>
          <w:color w:val="000000"/>
          <w:sz w:val="22"/>
          <w:szCs w:val="22"/>
        </w:rPr>
      </w:pPr>
      <w:r w:rsidRPr="007D1FFE">
        <w:rPr>
          <w:rFonts w:eastAsia="Calibri"/>
          <w:color w:val="000000"/>
          <w:sz w:val="22"/>
          <w:szCs w:val="22"/>
        </w:rPr>
        <w:t xml:space="preserve">Tallene kan ses i tabellen under: </w:t>
      </w:r>
    </w:p>
    <w:p w14:paraId="0F20941B" w14:textId="77777777" w:rsidR="00A762F1" w:rsidRPr="008262D3" w:rsidRDefault="00A762F1" w:rsidP="00A762F1">
      <w:r w:rsidRPr="008262D3">
        <w:rPr>
          <w:noProof/>
        </w:rPr>
        <w:drawing>
          <wp:inline distT="0" distB="0" distL="0" distR="0" wp14:anchorId="7E9769F0" wp14:editId="11C81919">
            <wp:extent cx="5760720" cy="333756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337560"/>
                    </a:xfrm>
                    <a:prstGeom prst="rect">
                      <a:avLst/>
                    </a:prstGeom>
                    <a:noFill/>
                    <a:ln>
                      <a:noFill/>
                    </a:ln>
                  </pic:spPr>
                </pic:pic>
              </a:graphicData>
            </a:graphic>
          </wp:inline>
        </w:drawing>
      </w:r>
    </w:p>
    <w:p w14:paraId="6FDE962A" w14:textId="77777777" w:rsidR="00A762F1" w:rsidRPr="007D1FFE" w:rsidRDefault="00A762F1" w:rsidP="007D1FFE">
      <w:pPr>
        <w:pStyle w:val="Overskrift3"/>
        <w:rPr>
          <w:rFonts w:ascii="Times New Roman" w:eastAsia="Calibri" w:hAnsi="Times New Roman" w:cs="Times New Roman"/>
        </w:rPr>
      </w:pPr>
      <w:bookmarkStart w:id="10" w:name="_Toc86766716"/>
      <w:bookmarkStart w:id="11" w:name="_Toc118290616"/>
      <w:r w:rsidRPr="007D1FFE">
        <w:rPr>
          <w:rFonts w:ascii="Times New Roman" w:eastAsia="Calibri" w:hAnsi="Times New Roman" w:cs="Times New Roman"/>
        </w:rPr>
        <w:t>Utgiftsbehov</w:t>
      </w:r>
      <w:bookmarkEnd w:id="10"/>
      <w:bookmarkEnd w:id="11"/>
    </w:p>
    <w:p w14:paraId="4933B89A" w14:textId="77777777" w:rsidR="00A762F1" w:rsidRPr="007D1FFE" w:rsidRDefault="00A762F1" w:rsidP="00A762F1">
      <w:pPr>
        <w:rPr>
          <w:sz w:val="22"/>
          <w:szCs w:val="22"/>
        </w:rPr>
      </w:pPr>
      <w:r w:rsidRPr="007D1FFE">
        <w:rPr>
          <w:sz w:val="22"/>
          <w:szCs w:val="22"/>
        </w:rPr>
        <w:t>Utgiftsbehovet er hentet fra statsbudsjettet, grønt hefte. Staten har beregnet utgiftsbehov for følgende tjenester: grunnskole, barnehage, PLO, sosial, barnevern og administrasjon. Det er ingen behovsberegning for kultur og tekniske tjenester. Et utgiftsbehov på 110 prosent betyr at Alstahaug kommune har et beregnet ressursbehov på10 prosent mer enn landsgjennomsnittet.</w:t>
      </w:r>
    </w:p>
    <w:p w14:paraId="603DC2C9" w14:textId="77777777" w:rsidR="00A762F1" w:rsidRPr="007D1FFE" w:rsidRDefault="00A762F1" w:rsidP="00A762F1">
      <w:pPr>
        <w:shd w:val="clear" w:color="auto" w:fill="FFFFFF"/>
        <w:spacing w:after="300" w:line="240" w:lineRule="auto"/>
        <w:rPr>
          <w:rFonts w:eastAsia="Times New Roman"/>
          <w:sz w:val="22"/>
          <w:szCs w:val="22"/>
        </w:rPr>
      </w:pPr>
      <w:r w:rsidRPr="007D1FFE">
        <w:rPr>
          <w:rFonts w:eastAsia="Times New Roman"/>
          <w:sz w:val="22"/>
          <w:szCs w:val="22"/>
        </w:rPr>
        <w:t>Utgiftsbehov i Alstahaug sammenliknet med KOSTRA gruppe 2 og landet utenom Oslo:</w:t>
      </w:r>
    </w:p>
    <w:p w14:paraId="3C6686DD" w14:textId="77777777" w:rsidR="00A762F1" w:rsidRPr="008262D3" w:rsidRDefault="00A762F1" w:rsidP="00A762F1">
      <w:r w:rsidRPr="008262D3">
        <w:rPr>
          <w:noProof/>
        </w:rPr>
        <w:lastRenderedPageBreak/>
        <w:drawing>
          <wp:inline distT="0" distB="0" distL="0" distR="0" wp14:anchorId="44777FC4" wp14:editId="376D5812">
            <wp:extent cx="5462080" cy="2416754"/>
            <wp:effectExtent l="0" t="0" r="571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1303" cy="2420835"/>
                    </a:xfrm>
                    <a:prstGeom prst="rect">
                      <a:avLst/>
                    </a:prstGeom>
                    <a:noFill/>
                    <a:ln>
                      <a:noFill/>
                    </a:ln>
                  </pic:spPr>
                </pic:pic>
              </a:graphicData>
            </a:graphic>
          </wp:inline>
        </w:drawing>
      </w:r>
    </w:p>
    <w:p w14:paraId="4450B110" w14:textId="77777777" w:rsidR="00A762F1" w:rsidRPr="007D1FFE" w:rsidRDefault="00A762F1" w:rsidP="007D1FFE">
      <w:pPr>
        <w:pStyle w:val="Overskrift3"/>
        <w:rPr>
          <w:rFonts w:ascii="Times New Roman" w:hAnsi="Times New Roman" w:cs="Times New Roman"/>
        </w:rPr>
      </w:pPr>
      <w:bookmarkStart w:id="12" w:name="_Toc86766717"/>
      <w:bookmarkStart w:id="13" w:name="_Toc118290617"/>
      <w:r w:rsidRPr="007D1FFE">
        <w:rPr>
          <w:rFonts w:ascii="Times New Roman" w:hAnsi="Times New Roman" w:cs="Times New Roman"/>
        </w:rPr>
        <w:t>Ressursbruk</w:t>
      </w:r>
      <w:bookmarkEnd w:id="12"/>
      <w:bookmarkEnd w:id="13"/>
    </w:p>
    <w:p w14:paraId="66A5986A" w14:textId="77777777" w:rsidR="00A762F1" w:rsidRPr="007D1FFE" w:rsidRDefault="00A762F1" w:rsidP="00A762F1">
      <w:pPr>
        <w:rPr>
          <w:sz w:val="22"/>
          <w:szCs w:val="22"/>
        </w:rPr>
      </w:pPr>
      <w:r w:rsidRPr="007D1FFE">
        <w:rPr>
          <w:sz w:val="22"/>
          <w:szCs w:val="22"/>
        </w:rPr>
        <w:t xml:space="preserve">Ressursbruksindikatoren viser om kommunen bruker mer eller mindre penger på en tjeneste enn gjennomsnittskommunen. Ressursbruk på 110 prosent betyr 10 prosent høyere ressursbruk per innbygger enn landsgjennomsnittet. Indikatoren er justert for kommunens utgiftsbehov. Denne indikatoren forteller </w:t>
      </w:r>
      <w:r w:rsidRPr="007D1FFE">
        <w:rPr>
          <w:sz w:val="22"/>
          <w:szCs w:val="22"/>
          <w:u w:val="single"/>
        </w:rPr>
        <w:t xml:space="preserve">bare </w:t>
      </w:r>
      <w:r w:rsidRPr="007D1FFE">
        <w:rPr>
          <w:sz w:val="22"/>
          <w:szCs w:val="22"/>
        </w:rPr>
        <w:t>hvor mye penger som brukes per innbygger på en tjeneste. Den sier ikke noe om størrelsen på produksjonen eller effektiviteten i kommunen.</w:t>
      </w:r>
    </w:p>
    <w:p w14:paraId="79D50008" w14:textId="77777777" w:rsidR="00A762F1" w:rsidRPr="007D1FFE" w:rsidRDefault="00A762F1" w:rsidP="00A762F1">
      <w:pPr>
        <w:rPr>
          <w:sz w:val="22"/>
          <w:szCs w:val="22"/>
        </w:rPr>
      </w:pPr>
      <w:r w:rsidRPr="007D1FFE">
        <w:rPr>
          <w:sz w:val="22"/>
          <w:szCs w:val="22"/>
        </w:rPr>
        <w:t>Indikatoren beregnes ved å dividere «netto driftsutgift per innbygger», på det aktuelle rapporteringsområdet, med landssnittet for samme indikator og område korrigert med kommunens utgiftsbehov.</w:t>
      </w:r>
    </w:p>
    <w:p w14:paraId="7B6F37D3" w14:textId="77777777" w:rsidR="00A762F1" w:rsidRPr="007D1FFE" w:rsidRDefault="00A762F1" w:rsidP="00A762F1">
      <w:pPr>
        <w:rPr>
          <w:sz w:val="22"/>
          <w:szCs w:val="22"/>
        </w:rPr>
      </w:pPr>
      <w:r w:rsidRPr="007D1FFE">
        <w:rPr>
          <w:sz w:val="22"/>
          <w:szCs w:val="22"/>
        </w:rPr>
        <w:t>Graf som viser ressursbruk per innbygger:</w:t>
      </w:r>
    </w:p>
    <w:p w14:paraId="74BDA2D8" w14:textId="77777777" w:rsidR="00A762F1" w:rsidRPr="008262D3" w:rsidRDefault="00A762F1" w:rsidP="00A762F1">
      <w:r w:rsidRPr="008262D3">
        <w:rPr>
          <w:noProof/>
        </w:rPr>
        <w:drawing>
          <wp:inline distT="0" distB="0" distL="0" distR="0" wp14:anchorId="78D88A85" wp14:editId="2647044F">
            <wp:extent cx="5760720" cy="254889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548890"/>
                    </a:xfrm>
                    <a:prstGeom prst="rect">
                      <a:avLst/>
                    </a:prstGeom>
                    <a:noFill/>
                    <a:ln>
                      <a:noFill/>
                    </a:ln>
                  </pic:spPr>
                </pic:pic>
              </a:graphicData>
            </a:graphic>
          </wp:inline>
        </w:drawing>
      </w:r>
    </w:p>
    <w:p w14:paraId="2A1D28CA" w14:textId="77777777" w:rsidR="00A762F1" w:rsidRPr="008262D3" w:rsidRDefault="00A762F1" w:rsidP="00A762F1">
      <w:pPr>
        <w:pStyle w:val="Overskrift3"/>
        <w:rPr>
          <w:rFonts w:ascii="Times New Roman" w:eastAsia="Calibri" w:hAnsi="Times New Roman" w:cs="Times New Roman"/>
          <w:sz w:val="24"/>
          <w:szCs w:val="24"/>
        </w:rPr>
      </w:pPr>
    </w:p>
    <w:p w14:paraId="3BB28BA6" w14:textId="77777777" w:rsidR="00A762F1" w:rsidRPr="007D1FFE" w:rsidRDefault="00A762F1" w:rsidP="00A762F1">
      <w:pPr>
        <w:pStyle w:val="Overskrift3"/>
        <w:rPr>
          <w:rFonts w:ascii="Times New Roman" w:eastAsia="Calibri" w:hAnsi="Times New Roman" w:cs="Times New Roman"/>
        </w:rPr>
      </w:pPr>
    </w:p>
    <w:p w14:paraId="4BA436F8" w14:textId="77777777" w:rsidR="00A762F1" w:rsidRPr="007D1FFE" w:rsidRDefault="00A762F1" w:rsidP="00A762F1">
      <w:pPr>
        <w:pStyle w:val="Overskrift3"/>
        <w:rPr>
          <w:rFonts w:ascii="Times New Roman" w:eastAsia="Calibri" w:hAnsi="Times New Roman" w:cs="Times New Roman"/>
        </w:rPr>
      </w:pPr>
      <w:bookmarkStart w:id="14" w:name="_Toc86766718"/>
      <w:bookmarkStart w:id="15" w:name="_Toc118290618"/>
      <w:r w:rsidRPr="007D1FFE">
        <w:rPr>
          <w:rFonts w:ascii="Times New Roman" w:eastAsia="Calibri" w:hAnsi="Times New Roman" w:cs="Times New Roman"/>
        </w:rPr>
        <w:t>Oversikt innsparingsmulighet i forhold til sammenligningskommuner (mill. kr)</w:t>
      </w:r>
      <w:bookmarkEnd w:id="14"/>
      <w:bookmarkEnd w:id="15"/>
    </w:p>
    <w:p w14:paraId="75DDB5DC" w14:textId="77777777" w:rsidR="00A762F1" w:rsidRPr="007D1FFE" w:rsidRDefault="00A762F1" w:rsidP="00A762F1">
      <w:pPr>
        <w:rPr>
          <w:sz w:val="22"/>
          <w:szCs w:val="22"/>
        </w:rPr>
      </w:pPr>
      <w:r w:rsidRPr="007D1FFE">
        <w:rPr>
          <w:sz w:val="22"/>
          <w:szCs w:val="22"/>
        </w:rPr>
        <w:t>Grafen og tabellen under indikerer teoretisk innsparingsmulighet på de forskjellige driftsområdene sammenliknet med KOSTRA gruppe 02 og landet utenom Oslo:</w:t>
      </w:r>
    </w:p>
    <w:p w14:paraId="5596BD18" w14:textId="77777777" w:rsidR="00A762F1" w:rsidRPr="008262D3" w:rsidRDefault="00A762F1" w:rsidP="00A762F1">
      <w:r w:rsidRPr="008262D3">
        <w:rPr>
          <w:noProof/>
        </w:rPr>
        <w:lastRenderedPageBreak/>
        <w:drawing>
          <wp:inline distT="0" distB="0" distL="0" distR="0" wp14:anchorId="0D7D0512" wp14:editId="10384A20">
            <wp:extent cx="5760720" cy="3173095"/>
            <wp:effectExtent l="0" t="0" r="0" b="8255"/>
            <wp:docPr id="19" name="Bilde 19"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bord&#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173095"/>
                    </a:xfrm>
                    <a:prstGeom prst="rect">
                      <a:avLst/>
                    </a:prstGeom>
                    <a:noFill/>
                    <a:ln>
                      <a:noFill/>
                    </a:ln>
                  </pic:spPr>
                </pic:pic>
              </a:graphicData>
            </a:graphic>
          </wp:inline>
        </w:drawing>
      </w:r>
    </w:p>
    <w:p w14:paraId="12E12B72" w14:textId="77777777" w:rsidR="00A762F1" w:rsidRPr="008262D3" w:rsidRDefault="00A762F1" w:rsidP="00A762F1"/>
    <w:p w14:paraId="634C7334" w14:textId="77777777" w:rsidR="00E84C5B" w:rsidRDefault="004B767F" w:rsidP="004B767F">
      <w:pPr>
        <w:pStyle w:val="Overskrift1"/>
      </w:pPr>
      <w:bookmarkStart w:id="16" w:name="_Toc118290619"/>
      <w:r>
        <w:t>3.1 Oppvekst og kultur</w:t>
      </w:r>
      <w:bookmarkEnd w:id="16"/>
    </w:p>
    <w:p w14:paraId="06EC73FA" w14:textId="77777777" w:rsidR="004C3B79" w:rsidRPr="004C3B79" w:rsidRDefault="004C3B79" w:rsidP="004C3B79">
      <w:pPr>
        <w:keepNext/>
        <w:keepLines/>
        <w:spacing w:before="200" w:after="0"/>
        <w:outlineLvl w:val="3"/>
        <w:rPr>
          <w:rFonts w:eastAsiaTheme="majorEastAsia" w:cstheme="majorBidi"/>
          <w:b/>
          <w:bCs/>
          <w:i/>
          <w:iCs/>
          <w:color w:val="000000"/>
        </w:rPr>
      </w:pPr>
      <w:bookmarkStart w:id="17" w:name="_Toc118109405"/>
      <w:r w:rsidRPr="004C3B79">
        <w:rPr>
          <w:rFonts w:eastAsiaTheme="majorEastAsia" w:cstheme="majorBidi"/>
          <w:b/>
          <w:bCs/>
          <w:i/>
          <w:iCs/>
          <w:color w:val="000000"/>
        </w:rPr>
        <w:t>Tjenesteomfang:</w:t>
      </w:r>
      <w:bookmarkEnd w:id="17"/>
    </w:p>
    <w:p w14:paraId="3829E861" w14:textId="77777777" w:rsidR="004C3B79" w:rsidRPr="004C3B79" w:rsidRDefault="004C3B79" w:rsidP="004C3B79">
      <w:pPr>
        <w:rPr>
          <w:sz w:val="22"/>
          <w:szCs w:val="22"/>
        </w:rPr>
      </w:pPr>
      <w:r w:rsidRPr="004C3B79">
        <w:rPr>
          <w:sz w:val="22"/>
          <w:szCs w:val="22"/>
        </w:rPr>
        <w:t xml:space="preserve">Ansvarsområdet 2; oppvekst og kultur, er i økonomisystemet organisert med 54 ulike ansvarsområder, fordelt på 17 enheter, og 10 tjenesteområder inkludert administrasjonen. </w:t>
      </w:r>
    </w:p>
    <w:p w14:paraId="3AC4B1AC" w14:textId="77777777" w:rsidR="004C3B79" w:rsidRPr="004C3B79" w:rsidRDefault="004C3B79" w:rsidP="004C3B79">
      <w:pPr>
        <w:numPr>
          <w:ilvl w:val="0"/>
          <w:numId w:val="39"/>
        </w:numPr>
        <w:spacing w:line="240" w:lineRule="auto"/>
        <w:contextualSpacing/>
        <w:rPr>
          <w:color w:val="1F497D" w:themeColor="text2"/>
          <w:sz w:val="22"/>
          <w:szCs w:val="22"/>
        </w:rPr>
      </w:pPr>
      <w:r w:rsidRPr="004C3B79">
        <w:rPr>
          <w:color w:val="1F497D" w:themeColor="text2"/>
          <w:sz w:val="22"/>
          <w:szCs w:val="22"/>
        </w:rPr>
        <w:t>20:</w:t>
      </w:r>
      <w:r w:rsidRPr="004C3B79">
        <w:rPr>
          <w:color w:val="1F497D" w:themeColor="text2"/>
          <w:sz w:val="22"/>
          <w:szCs w:val="22"/>
        </w:rPr>
        <w:tab/>
        <w:t>Administrasjon</w:t>
      </w:r>
    </w:p>
    <w:p w14:paraId="26E0E48F" w14:textId="77777777" w:rsidR="004C3B79" w:rsidRPr="004C3B79" w:rsidRDefault="004C3B79" w:rsidP="004C3B79">
      <w:pPr>
        <w:numPr>
          <w:ilvl w:val="0"/>
          <w:numId w:val="39"/>
        </w:numPr>
        <w:spacing w:line="240" w:lineRule="auto"/>
        <w:contextualSpacing/>
        <w:rPr>
          <w:color w:val="1F497D" w:themeColor="text2"/>
          <w:sz w:val="22"/>
          <w:szCs w:val="22"/>
        </w:rPr>
      </w:pPr>
      <w:r w:rsidRPr="004C3B79">
        <w:rPr>
          <w:color w:val="1F497D" w:themeColor="text2"/>
          <w:sz w:val="22"/>
          <w:szCs w:val="22"/>
        </w:rPr>
        <w:t>21:</w:t>
      </w:r>
      <w:r w:rsidRPr="004C3B79">
        <w:rPr>
          <w:color w:val="1F497D" w:themeColor="text2"/>
          <w:sz w:val="22"/>
          <w:szCs w:val="22"/>
        </w:rPr>
        <w:tab/>
        <w:t>Kultur</w:t>
      </w:r>
    </w:p>
    <w:p w14:paraId="1CAD09F5" w14:textId="77777777" w:rsidR="004C3B79" w:rsidRPr="004C3B79" w:rsidRDefault="004C3B79" w:rsidP="004C3B79">
      <w:pPr>
        <w:numPr>
          <w:ilvl w:val="0"/>
          <w:numId w:val="39"/>
        </w:numPr>
        <w:spacing w:line="240" w:lineRule="auto"/>
        <w:contextualSpacing/>
        <w:rPr>
          <w:color w:val="1F497D" w:themeColor="text2"/>
          <w:sz w:val="22"/>
          <w:szCs w:val="22"/>
        </w:rPr>
      </w:pPr>
      <w:r w:rsidRPr="004C3B79">
        <w:rPr>
          <w:color w:val="1F497D" w:themeColor="text2"/>
          <w:sz w:val="22"/>
          <w:szCs w:val="22"/>
        </w:rPr>
        <w:t>22:</w:t>
      </w:r>
      <w:r w:rsidRPr="004C3B79">
        <w:rPr>
          <w:color w:val="1F497D" w:themeColor="text2"/>
          <w:sz w:val="22"/>
          <w:szCs w:val="22"/>
        </w:rPr>
        <w:tab/>
        <w:t>Flyktningetjenesten</w:t>
      </w:r>
    </w:p>
    <w:p w14:paraId="3563C4D6" w14:textId="77777777" w:rsidR="004C3B79" w:rsidRPr="004C3B79" w:rsidRDefault="004C3B79" w:rsidP="004C3B79">
      <w:pPr>
        <w:numPr>
          <w:ilvl w:val="0"/>
          <w:numId w:val="39"/>
        </w:numPr>
        <w:spacing w:line="240" w:lineRule="auto"/>
        <w:contextualSpacing/>
        <w:rPr>
          <w:color w:val="1F497D" w:themeColor="text2"/>
          <w:sz w:val="22"/>
          <w:szCs w:val="22"/>
        </w:rPr>
      </w:pPr>
      <w:r w:rsidRPr="004C3B79">
        <w:rPr>
          <w:color w:val="1F497D" w:themeColor="text2"/>
          <w:sz w:val="22"/>
          <w:szCs w:val="22"/>
        </w:rPr>
        <w:t>23:</w:t>
      </w:r>
      <w:r w:rsidRPr="004C3B79">
        <w:rPr>
          <w:color w:val="1F497D" w:themeColor="text2"/>
          <w:sz w:val="22"/>
          <w:szCs w:val="22"/>
        </w:rPr>
        <w:tab/>
        <w:t>Pedagogisk- psykologisk tjeneste (PPT)</w:t>
      </w:r>
    </w:p>
    <w:p w14:paraId="4F830E7F" w14:textId="77777777" w:rsidR="004C3B79" w:rsidRPr="004C3B79" w:rsidRDefault="004C3B79" w:rsidP="004C3B79">
      <w:pPr>
        <w:numPr>
          <w:ilvl w:val="0"/>
          <w:numId w:val="39"/>
        </w:numPr>
        <w:spacing w:line="240" w:lineRule="auto"/>
        <w:contextualSpacing/>
        <w:rPr>
          <w:color w:val="1F497D" w:themeColor="text2"/>
          <w:sz w:val="22"/>
          <w:szCs w:val="22"/>
        </w:rPr>
      </w:pPr>
      <w:r w:rsidRPr="004C3B79">
        <w:rPr>
          <w:color w:val="1F497D" w:themeColor="text2"/>
          <w:sz w:val="22"/>
          <w:szCs w:val="22"/>
        </w:rPr>
        <w:t>24:</w:t>
      </w:r>
      <w:r w:rsidRPr="004C3B79">
        <w:rPr>
          <w:color w:val="1F497D" w:themeColor="text2"/>
          <w:sz w:val="22"/>
          <w:szCs w:val="22"/>
        </w:rPr>
        <w:tab/>
        <w:t>Barnehage</w:t>
      </w:r>
    </w:p>
    <w:p w14:paraId="71D00649" w14:textId="77777777" w:rsidR="004C3B79" w:rsidRPr="004C3B79" w:rsidRDefault="004C3B79" w:rsidP="004C3B79">
      <w:pPr>
        <w:numPr>
          <w:ilvl w:val="0"/>
          <w:numId w:val="39"/>
        </w:numPr>
        <w:spacing w:line="240" w:lineRule="auto"/>
        <w:contextualSpacing/>
        <w:rPr>
          <w:color w:val="1F497D" w:themeColor="text2"/>
          <w:sz w:val="22"/>
          <w:szCs w:val="22"/>
        </w:rPr>
      </w:pPr>
      <w:r w:rsidRPr="004C3B79">
        <w:rPr>
          <w:color w:val="1F497D" w:themeColor="text2"/>
          <w:sz w:val="22"/>
          <w:szCs w:val="22"/>
        </w:rPr>
        <w:t>25:</w:t>
      </w:r>
      <w:r w:rsidRPr="004C3B79">
        <w:rPr>
          <w:color w:val="1F497D" w:themeColor="text2"/>
          <w:sz w:val="22"/>
          <w:szCs w:val="22"/>
        </w:rPr>
        <w:tab/>
        <w:t>SFO</w:t>
      </w:r>
    </w:p>
    <w:p w14:paraId="548E0ACA" w14:textId="77777777" w:rsidR="004C3B79" w:rsidRPr="004C3B79" w:rsidRDefault="004C3B79" w:rsidP="004C3B79">
      <w:pPr>
        <w:numPr>
          <w:ilvl w:val="0"/>
          <w:numId w:val="39"/>
        </w:numPr>
        <w:spacing w:line="240" w:lineRule="auto"/>
        <w:contextualSpacing/>
        <w:rPr>
          <w:color w:val="1F497D" w:themeColor="text2"/>
          <w:sz w:val="22"/>
          <w:szCs w:val="22"/>
        </w:rPr>
      </w:pPr>
      <w:r w:rsidRPr="004C3B79">
        <w:rPr>
          <w:color w:val="1F497D" w:themeColor="text2"/>
          <w:sz w:val="22"/>
          <w:szCs w:val="22"/>
        </w:rPr>
        <w:t>26:</w:t>
      </w:r>
      <w:r w:rsidRPr="004C3B79">
        <w:rPr>
          <w:color w:val="1F497D" w:themeColor="text2"/>
          <w:sz w:val="22"/>
          <w:szCs w:val="22"/>
        </w:rPr>
        <w:tab/>
        <w:t xml:space="preserve">Grunnskole </w:t>
      </w:r>
    </w:p>
    <w:p w14:paraId="6840D35A" w14:textId="77777777" w:rsidR="004C3B79" w:rsidRPr="004C3B79" w:rsidRDefault="004C3B79" w:rsidP="004C3B79">
      <w:pPr>
        <w:numPr>
          <w:ilvl w:val="0"/>
          <w:numId w:val="39"/>
        </w:numPr>
        <w:spacing w:line="240" w:lineRule="auto"/>
        <w:contextualSpacing/>
        <w:rPr>
          <w:color w:val="1F497D" w:themeColor="text2"/>
          <w:sz w:val="22"/>
          <w:szCs w:val="22"/>
        </w:rPr>
      </w:pPr>
      <w:r w:rsidRPr="004C3B79">
        <w:rPr>
          <w:color w:val="1F497D" w:themeColor="text2"/>
          <w:sz w:val="22"/>
          <w:szCs w:val="22"/>
        </w:rPr>
        <w:t>27:</w:t>
      </w:r>
      <w:r w:rsidRPr="004C3B79">
        <w:rPr>
          <w:color w:val="1F497D" w:themeColor="text2"/>
          <w:sz w:val="22"/>
          <w:szCs w:val="22"/>
        </w:rPr>
        <w:tab/>
        <w:t xml:space="preserve">Spesialundervisning </w:t>
      </w:r>
    </w:p>
    <w:p w14:paraId="19F91A16" w14:textId="77777777" w:rsidR="004C3B79" w:rsidRPr="004C3B79" w:rsidRDefault="004C3B79" w:rsidP="004C3B79">
      <w:pPr>
        <w:numPr>
          <w:ilvl w:val="0"/>
          <w:numId w:val="39"/>
        </w:numPr>
        <w:spacing w:line="240" w:lineRule="auto"/>
        <w:contextualSpacing/>
        <w:rPr>
          <w:color w:val="1F497D" w:themeColor="text2"/>
          <w:sz w:val="22"/>
          <w:szCs w:val="22"/>
        </w:rPr>
      </w:pPr>
      <w:r w:rsidRPr="004C3B79">
        <w:rPr>
          <w:color w:val="1F497D" w:themeColor="text2"/>
          <w:sz w:val="22"/>
          <w:szCs w:val="22"/>
        </w:rPr>
        <w:t>28:</w:t>
      </w:r>
      <w:r w:rsidRPr="004C3B79">
        <w:rPr>
          <w:color w:val="1F497D" w:themeColor="text2"/>
          <w:sz w:val="22"/>
          <w:szCs w:val="22"/>
        </w:rPr>
        <w:tab/>
        <w:t>Voksenopplæring</w:t>
      </w:r>
    </w:p>
    <w:p w14:paraId="046A712C" w14:textId="77777777" w:rsidR="004C3B79" w:rsidRPr="004C3B79" w:rsidRDefault="004C3B79" w:rsidP="004C3B79">
      <w:pPr>
        <w:numPr>
          <w:ilvl w:val="0"/>
          <w:numId w:val="39"/>
        </w:numPr>
        <w:spacing w:line="240" w:lineRule="auto"/>
        <w:contextualSpacing/>
        <w:rPr>
          <w:color w:val="1F497D" w:themeColor="text2"/>
          <w:sz w:val="22"/>
          <w:szCs w:val="22"/>
        </w:rPr>
      </w:pPr>
      <w:r w:rsidRPr="004C3B79">
        <w:rPr>
          <w:color w:val="1F497D" w:themeColor="text2"/>
          <w:sz w:val="22"/>
          <w:szCs w:val="22"/>
        </w:rPr>
        <w:t>29:</w:t>
      </w:r>
      <w:r w:rsidRPr="004C3B79">
        <w:rPr>
          <w:color w:val="1F497D" w:themeColor="text2"/>
          <w:sz w:val="22"/>
          <w:szCs w:val="22"/>
        </w:rPr>
        <w:tab/>
        <w:t>Kulturskole</w:t>
      </w:r>
    </w:p>
    <w:p w14:paraId="02845AC9" w14:textId="77777777" w:rsidR="004C3B79" w:rsidRPr="004C3B79" w:rsidRDefault="004C3B79" w:rsidP="004C3B79"/>
    <w:p w14:paraId="2A9B9488" w14:textId="77777777" w:rsidR="004C3B79" w:rsidRPr="004C3B79" w:rsidRDefault="004C3B79" w:rsidP="004C3B79">
      <w:pPr>
        <w:rPr>
          <w:sz w:val="22"/>
          <w:szCs w:val="22"/>
        </w:rPr>
      </w:pPr>
      <w:r w:rsidRPr="004C3B79">
        <w:rPr>
          <w:sz w:val="22"/>
          <w:szCs w:val="22"/>
        </w:rPr>
        <w:t>Skole og barnehage er to av de største kommunale tjenesteområdene, målt i ansatte og ressursbruk.</w:t>
      </w:r>
    </w:p>
    <w:p w14:paraId="2D9DF223" w14:textId="77777777" w:rsidR="004C3B79" w:rsidRPr="004C3B79" w:rsidRDefault="004C3B79" w:rsidP="004C3B79">
      <w:pPr>
        <w:keepNext/>
        <w:keepLines/>
        <w:spacing w:before="200" w:after="0"/>
        <w:outlineLvl w:val="3"/>
        <w:rPr>
          <w:rFonts w:eastAsiaTheme="majorEastAsia" w:cstheme="majorBidi"/>
          <w:b/>
          <w:bCs/>
          <w:i/>
          <w:iCs/>
          <w:color w:val="000000"/>
        </w:rPr>
      </w:pPr>
      <w:bookmarkStart w:id="18" w:name="_Toc118109406"/>
      <w:r w:rsidRPr="004C3B79">
        <w:rPr>
          <w:rFonts w:eastAsiaTheme="majorEastAsia" w:cstheme="majorBidi"/>
          <w:b/>
          <w:bCs/>
          <w:i/>
          <w:iCs/>
          <w:color w:val="000000"/>
        </w:rPr>
        <w:t>Budsjett:</w:t>
      </w:r>
      <w:bookmarkEnd w:id="18"/>
    </w:p>
    <w:p w14:paraId="1F5EF332" w14:textId="77777777" w:rsidR="004C3B79" w:rsidRPr="004C3B79" w:rsidRDefault="004C3B79" w:rsidP="004C3B79">
      <w:pPr>
        <w:rPr>
          <w:sz w:val="22"/>
          <w:szCs w:val="22"/>
          <w:highlight w:val="yellow"/>
        </w:rPr>
      </w:pPr>
      <w:r w:rsidRPr="004C3B79">
        <w:rPr>
          <w:noProof/>
          <w:sz w:val="22"/>
          <w:szCs w:val="22"/>
        </w:rPr>
        <w:t>O</w:t>
      </w:r>
      <w:r w:rsidRPr="004C3B79">
        <w:rPr>
          <w:sz w:val="22"/>
          <w:szCs w:val="22"/>
        </w:rPr>
        <w:t xml:space="preserve">ppvekst og kultur har i 2022 et brutto budsjett på 287 mill og et netto budsjett på 215 mill. </w:t>
      </w:r>
    </w:p>
    <w:p w14:paraId="18A48DC6" w14:textId="77777777" w:rsidR="004C3B79" w:rsidRPr="004C3B79" w:rsidRDefault="004C3B79" w:rsidP="004C3B79">
      <w:pPr>
        <w:rPr>
          <w:sz w:val="22"/>
          <w:szCs w:val="22"/>
        </w:rPr>
      </w:pPr>
      <w:r w:rsidRPr="004C3B79">
        <w:rPr>
          <w:sz w:val="22"/>
          <w:szCs w:val="22"/>
        </w:rPr>
        <w:t xml:space="preserve">Barnehage og skole er 2 av de største tjenesteområdene i kommunen og utgjør 80 % av budsjettet innen Oppvekst og kultur. Voksenopplæringen, Kulturskole og PPT utgjør hver ca. 1-2 %, mens kultur utgjør 12-13 % av avdelingens budsjett. </w:t>
      </w:r>
    </w:p>
    <w:p w14:paraId="7BDF98C7" w14:textId="77777777" w:rsidR="004C3B79" w:rsidRPr="004C3B79" w:rsidRDefault="004C3B79" w:rsidP="004C3B79"/>
    <w:p w14:paraId="4BF4FECE"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bookmarkStart w:id="19" w:name="_Toc118231014"/>
      <w:bookmarkStart w:id="20" w:name="_Toc118109407"/>
      <w:bookmarkStart w:id="21" w:name="_Toc118290620"/>
      <w:r w:rsidRPr="004C3B79">
        <w:rPr>
          <w:rFonts w:ascii="Verdana" w:eastAsiaTheme="majorEastAsia" w:hAnsi="Verdana" w:cstheme="majorBidi"/>
          <w:bCs/>
          <w:color w:val="1F497D" w:themeColor="text2"/>
          <w:spacing w:val="14"/>
          <w:sz w:val="22"/>
          <w:szCs w:val="22"/>
        </w:rPr>
        <w:lastRenderedPageBreak/>
        <w:t>PPT</w:t>
      </w:r>
      <w:bookmarkEnd w:id="19"/>
      <w:bookmarkEnd w:id="21"/>
    </w:p>
    <w:p w14:paraId="10E01010" w14:textId="77777777" w:rsidR="004C3B79" w:rsidRPr="004C3B79" w:rsidRDefault="004C3B79" w:rsidP="004C3B79">
      <w:pPr>
        <w:autoSpaceDE w:val="0"/>
        <w:autoSpaceDN w:val="0"/>
        <w:adjustRightInd w:val="0"/>
        <w:spacing w:after="0" w:line="240" w:lineRule="auto"/>
        <w:rPr>
          <w:rFonts w:eastAsia="Times New Roman"/>
        </w:rPr>
      </w:pPr>
      <w:r w:rsidRPr="004C3B79">
        <w:rPr>
          <w:rFonts w:eastAsia="Times New Roman"/>
        </w:rPr>
        <w:t>Pedagogisk-psykologisk tjeneste for Ytre Helgeland er en interkommunal tjeneste, i et samarbeid mellom Herøy, Dønna, Leirfjord, Lurøy, Træna og Alstahaug kommune.</w:t>
      </w:r>
    </w:p>
    <w:p w14:paraId="7ED4E683" w14:textId="77777777" w:rsidR="004C3B79" w:rsidRPr="004C3B79" w:rsidRDefault="004C3B79" w:rsidP="004C3B79">
      <w:pPr>
        <w:autoSpaceDE w:val="0"/>
        <w:autoSpaceDN w:val="0"/>
        <w:adjustRightInd w:val="0"/>
        <w:spacing w:after="0" w:line="240" w:lineRule="auto"/>
        <w:rPr>
          <w:rFonts w:eastAsia="Times New Roman"/>
        </w:rPr>
      </w:pPr>
      <w:r w:rsidRPr="004C3B79">
        <w:rPr>
          <w:rFonts w:eastAsia="Times New Roman"/>
        </w:rPr>
        <w:t xml:space="preserve">Fra 01.01.13 ble tjenesten organisert etter vertskommunemodell etter kommunelovens </w:t>
      </w:r>
    </w:p>
    <w:p w14:paraId="489C3257" w14:textId="77777777" w:rsidR="004C3B79" w:rsidRPr="004C3B79" w:rsidRDefault="004C3B79" w:rsidP="004C3B79">
      <w:pPr>
        <w:autoSpaceDE w:val="0"/>
        <w:autoSpaceDN w:val="0"/>
        <w:adjustRightInd w:val="0"/>
        <w:spacing w:after="0" w:line="240" w:lineRule="auto"/>
        <w:rPr>
          <w:rFonts w:eastAsia="Times New Roman"/>
        </w:rPr>
      </w:pPr>
      <w:r w:rsidRPr="004C3B79">
        <w:rPr>
          <w:rFonts w:eastAsia="Times New Roman"/>
        </w:rPr>
        <w:t xml:space="preserve">§ 28b. Vertskommune er Alstahaug kommune og tjenesten har kontor i Sandnessjøen. </w:t>
      </w:r>
    </w:p>
    <w:p w14:paraId="2B440C19" w14:textId="77777777" w:rsidR="004C3B79" w:rsidRPr="004C3B79" w:rsidRDefault="004C3B79" w:rsidP="004C3B79">
      <w:pPr>
        <w:autoSpaceDE w:val="0"/>
        <w:autoSpaceDN w:val="0"/>
        <w:adjustRightInd w:val="0"/>
        <w:spacing w:after="0" w:line="240" w:lineRule="auto"/>
        <w:rPr>
          <w:rFonts w:eastAsia="Times New Roman"/>
        </w:rPr>
      </w:pPr>
    </w:p>
    <w:p w14:paraId="6C90E269" w14:textId="77777777" w:rsidR="004C3B79" w:rsidRPr="004C3B79" w:rsidRDefault="004C3B79" w:rsidP="004C3B79">
      <w:pPr>
        <w:autoSpaceDE w:val="0"/>
        <w:autoSpaceDN w:val="0"/>
        <w:adjustRightInd w:val="0"/>
        <w:spacing w:after="0" w:line="240" w:lineRule="auto"/>
        <w:rPr>
          <w:rFonts w:eastAsia="Times New Roman"/>
        </w:rPr>
      </w:pPr>
      <w:r w:rsidRPr="004C3B79">
        <w:rPr>
          <w:rFonts w:eastAsia="Times New Roman"/>
        </w:rPr>
        <w:t>Ansatte</w:t>
      </w:r>
    </w:p>
    <w:p w14:paraId="0D4AD35A" w14:textId="77777777" w:rsidR="004C3B79" w:rsidRPr="004C3B79" w:rsidRDefault="004C3B79" w:rsidP="004C3B79">
      <w:pPr>
        <w:autoSpaceDE w:val="0"/>
        <w:autoSpaceDN w:val="0"/>
        <w:adjustRightInd w:val="0"/>
        <w:spacing w:after="0" w:line="240" w:lineRule="auto"/>
        <w:rPr>
          <w:rFonts w:eastAsia="Times New Roman"/>
        </w:rPr>
      </w:pPr>
      <w:r w:rsidRPr="004C3B79">
        <w:rPr>
          <w:rFonts w:eastAsia="Times New Roman"/>
        </w:rPr>
        <w:t>Merkantil 100 % stilling</w:t>
      </w:r>
    </w:p>
    <w:p w14:paraId="0A9AEB41" w14:textId="77777777" w:rsidR="004C3B79" w:rsidRPr="004C3B79" w:rsidRDefault="004C3B79" w:rsidP="004C3B79">
      <w:pPr>
        <w:autoSpaceDE w:val="0"/>
        <w:autoSpaceDN w:val="0"/>
        <w:adjustRightInd w:val="0"/>
        <w:spacing w:after="0" w:line="240" w:lineRule="auto"/>
        <w:rPr>
          <w:rFonts w:eastAsia="Times New Roman"/>
        </w:rPr>
      </w:pPr>
      <w:r w:rsidRPr="004C3B79">
        <w:rPr>
          <w:rFonts w:eastAsia="Times New Roman"/>
        </w:rPr>
        <w:t>Leder 100 % stilling</w:t>
      </w:r>
    </w:p>
    <w:p w14:paraId="743FE1FE" w14:textId="77777777" w:rsidR="004C3B79" w:rsidRPr="004C3B79" w:rsidRDefault="004C3B79" w:rsidP="004C3B79">
      <w:pPr>
        <w:autoSpaceDE w:val="0"/>
        <w:autoSpaceDN w:val="0"/>
        <w:adjustRightInd w:val="0"/>
        <w:spacing w:after="0" w:line="240" w:lineRule="auto"/>
        <w:rPr>
          <w:rFonts w:eastAsia="Times New Roman"/>
        </w:rPr>
      </w:pPr>
      <w:r w:rsidRPr="004C3B79">
        <w:rPr>
          <w:rFonts w:eastAsia="Times New Roman"/>
        </w:rPr>
        <w:t>Ped.psyk rådgivere i 6,9 % stilling</w:t>
      </w:r>
    </w:p>
    <w:p w14:paraId="51CDD51E" w14:textId="77777777" w:rsidR="004C3B79" w:rsidRPr="004C3B79" w:rsidRDefault="004C3B79" w:rsidP="004C3B79">
      <w:pPr>
        <w:autoSpaceDE w:val="0"/>
        <w:autoSpaceDN w:val="0"/>
        <w:adjustRightInd w:val="0"/>
        <w:spacing w:after="0" w:line="240" w:lineRule="auto"/>
        <w:rPr>
          <w:rFonts w:eastAsia="Times New Roman"/>
        </w:rPr>
      </w:pPr>
      <w:r w:rsidRPr="004C3B79">
        <w:rPr>
          <w:rFonts w:eastAsia="Times New Roman"/>
        </w:rPr>
        <w:t>Veileder i 100% stilling</w:t>
      </w:r>
    </w:p>
    <w:p w14:paraId="6075C5E0" w14:textId="77777777" w:rsidR="004C3B79" w:rsidRPr="004C3B79" w:rsidRDefault="004C3B79" w:rsidP="004C3B79">
      <w:pPr>
        <w:spacing w:after="0" w:line="240" w:lineRule="auto"/>
        <w:rPr>
          <w:rFonts w:eastAsia="Times New Roman"/>
          <w:b/>
          <w:i/>
          <w:snapToGrid w:val="0"/>
        </w:rPr>
      </w:pPr>
    </w:p>
    <w:p w14:paraId="21350462" w14:textId="77777777" w:rsidR="004C3B79" w:rsidRPr="004C3B79" w:rsidRDefault="004C3B79" w:rsidP="004C3B79">
      <w:pPr>
        <w:spacing w:after="0" w:line="240" w:lineRule="auto"/>
        <w:rPr>
          <w:rFonts w:eastAsia="Times New Roman"/>
          <w:color w:val="C0504D"/>
        </w:rPr>
      </w:pPr>
      <w:r w:rsidRPr="004C3B79">
        <w:rPr>
          <w:rFonts w:eastAsia="Times New Roman"/>
          <w:b/>
          <w:i/>
          <w:snapToGrid w:val="0"/>
        </w:rPr>
        <w:t>Styring og administrasjon</w:t>
      </w:r>
      <w:r w:rsidRPr="004C3B79">
        <w:rPr>
          <w:rFonts w:eastAsia="Times New Roman"/>
        </w:rPr>
        <w:t xml:space="preserve"> </w:t>
      </w:r>
    </w:p>
    <w:p w14:paraId="09F5ED8F" w14:textId="77777777" w:rsidR="004C3B79" w:rsidRPr="004C3B79" w:rsidRDefault="004C3B79" w:rsidP="004C3B79">
      <w:pPr>
        <w:spacing w:before="73" w:after="73" w:line="240" w:lineRule="auto"/>
        <w:rPr>
          <w:rFonts w:eastAsia="Times New Roman"/>
          <w:snapToGrid w:val="0"/>
        </w:rPr>
      </w:pPr>
      <w:r w:rsidRPr="004C3B79">
        <w:rPr>
          <w:rFonts w:eastAsia="Times New Roman"/>
          <w:snapToGrid w:val="0"/>
        </w:rPr>
        <w:t>Reguleres av Vertskommuneavtale om pedagogisk-psykologisk tjeneste for kommunene Herøy, Alstahaug, Leirfjord, Dønna, Lurøy og Træna.</w:t>
      </w:r>
    </w:p>
    <w:p w14:paraId="3AA74524" w14:textId="77777777" w:rsidR="004C3B79" w:rsidRPr="004C3B79" w:rsidRDefault="004C3B79" w:rsidP="004C3B79">
      <w:pPr>
        <w:spacing w:before="73" w:after="73" w:line="240" w:lineRule="auto"/>
        <w:outlineLvl w:val="0"/>
        <w:rPr>
          <w:rFonts w:eastAsia="Times New Roman"/>
          <w:b/>
          <w:snapToGrid w:val="0"/>
        </w:rPr>
      </w:pPr>
      <w:bookmarkStart w:id="22" w:name="_Toc379540719"/>
    </w:p>
    <w:bookmarkEnd w:id="22"/>
    <w:p w14:paraId="3E1446C7" w14:textId="77777777" w:rsidR="004C3B79" w:rsidRPr="004C3B79" w:rsidRDefault="004C3B79" w:rsidP="004C3B79">
      <w:pPr>
        <w:spacing w:after="0" w:line="240" w:lineRule="auto"/>
        <w:rPr>
          <w:rFonts w:eastAsia="Times New Roman"/>
          <w:snapToGrid w:val="0"/>
          <w:lang w:eastAsia="en-US"/>
        </w:rPr>
      </w:pPr>
    </w:p>
    <w:p w14:paraId="2AEC0BD3" w14:textId="77777777" w:rsidR="004C3B79" w:rsidRPr="004C3B79" w:rsidRDefault="004C3B79" w:rsidP="004C3B79">
      <w:pPr>
        <w:rPr>
          <w:b/>
        </w:rPr>
      </w:pPr>
      <w:r w:rsidRPr="004C3B79">
        <w:rPr>
          <w:b/>
        </w:rPr>
        <w:t>Tjenestemottakere</w:t>
      </w:r>
    </w:p>
    <w:p w14:paraId="3C8E54BA" w14:textId="77777777" w:rsidR="004C3B79" w:rsidRPr="004C3B79" w:rsidRDefault="004C3B79" w:rsidP="004C3B79">
      <w:pPr>
        <w:spacing w:after="0" w:line="240" w:lineRule="auto"/>
        <w:rPr>
          <w:rFonts w:eastAsia="Times New Roman"/>
        </w:rPr>
      </w:pPr>
      <w:r w:rsidRPr="004C3B79">
        <w:rPr>
          <w:rFonts w:eastAsia="Times New Roman"/>
        </w:rPr>
        <w:t>PPT gir tilbud om tjenester til:</w:t>
      </w:r>
    </w:p>
    <w:p w14:paraId="3B552A74" w14:textId="77777777" w:rsidR="004C3B79" w:rsidRPr="004C3B79" w:rsidRDefault="004C3B79" w:rsidP="004C3B79">
      <w:pPr>
        <w:numPr>
          <w:ilvl w:val="0"/>
          <w:numId w:val="45"/>
        </w:numPr>
        <w:spacing w:line="240" w:lineRule="auto"/>
        <w:contextualSpacing/>
        <w:rPr>
          <w:color w:val="002060"/>
        </w:rPr>
      </w:pPr>
      <w:r w:rsidRPr="004C3B79">
        <w:rPr>
          <w:color w:val="002060"/>
        </w:rPr>
        <w:t>Førskolebarn uten barnehageplass.</w:t>
      </w:r>
    </w:p>
    <w:p w14:paraId="4D4A7789" w14:textId="77777777" w:rsidR="004C3B79" w:rsidRPr="004C3B79" w:rsidRDefault="004C3B79" w:rsidP="004C3B79">
      <w:pPr>
        <w:numPr>
          <w:ilvl w:val="0"/>
          <w:numId w:val="45"/>
        </w:numPr>
        <w:spacing w:line="240" w:lineRule="auto"/>
        <w:contextualSpacing/>
        <w:rPr>
          <w:color w:val="002060"/>
        </w:rPr>
      </w:pPr>
      <w:r w:rsidRPr="004C3B79">
        <w:rPr>
          <w:color w:val="002060"/>
        </w:rPr>
        <w:t>Voksne med særskilte behov.</w:t>
      </w:r>
    </w:p>
    <w:p w14:paraId="3CD8A2FA" w14:textId="77777777" w:rsidR="004C3B79" w:rsidRPr="004C3B79" w:rsidRDefault="004C3B79" w:rsidP="004C3B79">
      <w:pPr>
        <w:numPr>
          <w:ilvl w:val="0"/>
          <w:numId w:val="45"/>
        </w:numPr>
        <w:spacing w:line="240" w:lineRule="auto"/>
        <w:contextualSpacing/>
        <w:rPr>
          <w:rFonts w:eastAsia="Arial Unicode MS"/>
          <w:color w:val="002060"/>
        </w:rPr>
      </w:pPr>
      <w:r w:rsidRPr="004C3B79">
        <w:rPr>
          <w:color w:val="002060"/>
        </w:rPr>
        <w:t>Barn og unge i barnehager, grunnskoler, og voksenopplæringen i primærkommunene.</w:t>
      </w:r>
    </w:p>
    <w:p w14:paraId="5DF13359" w14:textId="77777777" w:rsidR="004C3B79" w:rsidRPr="004C3B79" w:rsidRDefault="004C3B79" w:rsidP="004C3B79">
      <w:pPr>
        <w:spacing w:before="62" w:after="62" w:line="240" w:lineRule="auto"/>
        <w:ind w:left="360"/>
        <w:rPr>
          <w:rFonts w:eastAsia="Arial Unicode MS"/>
          <w:color w:val="C0504D"/>
        </w:rPr>
      </w:pPr>
    </w:p>
    <w:p w14:paraId="094BD811" w14:textId="77777777" w:rsidR="004C3B79" w:rsidRPr="004C3B79" w:rsidRDefault="004C3B79" w:rsidP="004C3B79">
      <w:pPr>
        <w:spacing w:before="62" w:after="62" w:line="240" w:lineRule="auto"/>
        <w:rPr>
          <w:rFonts w:eastAsia="Arial Unicode MS"/>
          <w:u w:val="single"/>
        </w:rPr>
      </w:pPr>
      <w:r w:rsidRPr="004C3B79">
        <w:rPr>
          <w:rFonts w:eastAsia="Arial Unicode MS"/>
          <w:u w:val="single"/>
        </w:rPr>
        <w:t>Nedenfor følger en oppsummering av hoveddelene av PP-tjenestens aktivitet i 2021</w:t>
      </w:r>
    </w:p>
    <w:p w14:paraId="3DACCBE2" w14:textId="77777777" w:rsidR="004C3B79" w:rsidRPr="004C3B79" w:rsidRDefault="004C3B79" w:rsidP="004C3B79">
      <w:pPr>
        <w:spacing w:after="0" w:line="240" w:lineRule="auto"/>
        <w:rPr>
          <w:rFonts w:eastAsia="Times New Roman"/>
        </w:rPr>
      </w:pPr>
      <w:r w:rsidRPr="004C3B79">
        <w:rPr>
          <w:rFonts w:eastAsia="Times New Roman"/>
        </w:rPr>
        <w:t xml:space="preserve">PPT Ytre Helgeland leverer tjenester til </w:t>
      </w:r>
    </w:p>
    <w:p w14:paraId="2916706C" w14:textId="77777777" w:rsidR="004C3B79" w:rsidRPr="004C3B79" w:rsidRDefault="004C3B79" w:rsidP="004C3B79">
      <w:pPr>
        <w:spacing w:after="0" w:line="240" w:lineRule="auto"/>
        <w:rPr>
          <w:rFonts w:eastAsia="Times New Roman"/>
        </w:rPr>
      </w:pPr>
      <w:r w:rsidRPr="004C3B79">
        <w:rPr>
          <w:rFonts w:eastAsia="Times New Roman"/>
        </w:rPr>
        <w:t>6 kommuner</w:t>
      </w:r>
    </w:p>
    <w:p w14:paraId="5CE3B879" w14:textId="77777777" w:rsidR="004C3B79" w:rsidRPr="004C3B79" w:rsidRDefault="004C3B79" w:rsidP="004C3B79">
      <w:pPr>
        <w:spacing w:after="0" w:line="240" w:lineRule="auto"/>
        <w:rPr>
          <w:rFonts w:eastAsia="Times New Roman"/>
        </w:rPr>
      </w:pPr>
      <w:r w:rsidRPr="004C3B79">
        <w:rPr>
          <w:rFonts w:eastAsia="Times New Roman"/>
        </w:rPr>
        <w:t xml:space="preserve">20 grunnskoler </w:t>
      </w:r>
    </w:p>
    <w:p w14:paraId="2728E09C" w14:textId="77777777" w:rsidR="004C3B79" w:rsidRPr="004C3B79" w:rsidRDefault="004C3B79" w:rsidP="004C3B79">
      <w:pPr>
        <w:spacing w:after="0" w:line="240" w:lineRule="auto"/>
        <w:rPr>
          <w:rFonts w:eastAsia="Times New Roman"/>
        </w:rPr>
      </w:pPr>
      <w:r w:rsidRPr="004C3B79">
        <w:rPr>
          <w:rFonts w:eastAsia="Times New Roman"/>
        </w:rPr>
        <w:t>26 barnehager</w:t>
      </w:r>
    </w:p>
    <w:p w14:paraId="663D94AA" w14:textId="77777777" w:rsidR="004C3B79" w:rsidRPr="004C3B79" w:rsidRDefault="004C3B79" w:rsidP="004C3B79">
      <w:pPr>
        <w:spacing w:after="0" w:line="240" w:lineRule="auto"/>
        <w:rPr>
          <w:rFonts w:eastAsia="Times New Roman"/>
        </w:rPr>
      </w:pPr>
      <w:r w:rsidRPr="004C3B79">
        <w:rPr>
          <w:rFonts w:eastAsia="Times New Roman"/>
        </w:rPr>
        <w:t xml:space="preserve">Voksenopplæring i kommunene </w:t>
      </w:r>
    </w:p>
    <w:p w14:paraId="637D2F59" w14:textId="77777777" w:rsidR="004C3B79" w:rsidRPr="004C3B79" w:rsidRDefault="004C3B79" w:rsidP="004C3B79">
      <w:pPr>
        <w:spacing w:after="0" w:line="240" w:lineRule="auto"/>
        <w:rPr>
          <w:rFonts w:eastAsia="Times New Roman"/>
        </w:rPr>
      </w:pPr>
    </w:p>
    <w:p w14:paraId="548E5142" w14:textId="77777777" w:rsidR="004C3B79" w:rsidRPr="004C3B79" w:rsidRDefault="004C3B79" w:rsidP="004C3B79">
      <w:pPr>
        <w:spacing w:after="0" w:line="240" w:lineRule="auto"/>
        <w:rPr>
          <w:rFonts w:eastAsia="Times New Roman"/>
        </w:rPr>
      </w:pPr>
      <w:r w:rsidRPr="004C3B79">
        <w:rPr>
          <w:rFonts w:eastAsia="Times New Roman"/>
        </w:rPr>
        <w:t>og samarbeider med:</w:t>
      </w:r>
    </w:p>
    <w:p w14:paraId="72D02857" w14:textId="77777777" w:rsidR="004C3B79" w:rsidRPr="004C3B79" w:rsidRDefault="004C3B79" w:rsidP="004C3B79">
      <w:pPr>
        <w:spacing w:after="0" w:line="240" w:lineRule="auto"/>
        <w:rPr>
          <w:rFonts w:eastAsia="Times New Roman"/>
        </w:rPr>
      </w:pPr>
      <w:r w:rsidRPr="004C3B79">
        <w:rPr>
          <w:rFonts w:eastAsia="Times New Roman"/>
        </w:rPr>
        <w:t xml:space="preserve">Tverrfaglig opplæringskontor </w:t>
      </w:r>
    </w:p>
    <w:p w14:paraId="36A889DE" w14:textId="77777777" w:rsidR="004C3B79" w:rsidRPr="004C3B79" w:rsidRDefault="004C3B79" w:rsidP="004C3B79">
      <w:pPr>
        <w:spacing w:after="0" w:line="240" w:lineRule="auto"/>
        <w:rPr>
          <w:rFonts w:eastAsia="Times New Roman"/>
        </w:rPr>
      </w:pPr>
      <w:r w:rsidRPr="004C3B79">
        <w:rPr>
          <w:rFonts w:eastAsia="Times New Roman"/>
        </w:rPr>
        <w:t>PPT for videregående skole</w:t>
      </w:r>
    </w:p>
    <w:p w14:paraId="7ABDD1A7" w14:textId="77777777" w:rsidR="004C3B79" w:rsidRPr="004C3B79" w:rsidRDefault="004C3B79" w:rsidP="004C3B79">
      <w:pPr>
        <w:spacing w:after="0" w:line="240" w:lineRule="auto"/>
        <w:rPr>
          <w:rFonts w:eastAsia="Times New Roman"/>
        </w:rPr>
      </w:pPr>
      <w:r w:rsidRPr="004C3B79">
        <w:rPr>
          <w:rFonts w:eastAsia="Times New Roman"/>
        </w:rPr>
        <w:t>Helsetjenestene i kommunene</w:t>
      </w:r>
    </w:p>
    <w:p w14:paraId="5F20E2DC" w14:textId="77777777" w:rsidR="004C3B79" w:rsidRPr="004C3B79" w:rsidRDefault="004C3B79" w:rsidP="004C3B79">
      <w:pPr>
        <w:spacing w:after="0" w:line="240" w:lineRule="auto"/>
        <w:rPr>
          <w:rFonts w:eastAsia="Times New Roman"/>
        </w:rPr>
      </w:pPr>
      <w:r w:rsidRPr="004C3B79">
        <w:rPr>
          <w:rFonts w:eastAsia="Times New Roman"/>
        </w:rPr>
        <w:t xml:space="preserve">Barnevernet </w:t>
      </w:r>
    </w:p>
    <w:p w14:paraId="0BAC010B" w14:textId="77777777" w:rsidR="004C3B79" w:rsidRPr="004C3B79" w:rsidRDefault="004C3B79" w:rsidP="004C3B79">
      <w:pPr>
        <w:spacing w:after="0" w:line="240" w:lineRule="auto"/>
        <w:rPr>
          <w:rFonts w:eastAsia="Times New Roman"/>
        </w:rPr>
      </w:pPr>
      <w:r w:rsidRPr="004C3B79">
        <w:rPr>
          <w:rFonts w:eastAsia="Times New Roman"/>
        </w:rPr>
        <w:t>Statped</w:t>
      </w:r>
    </w:p>
    <w:p w14:paraId="60B0C4C8" w14:textId="77777777" w:rsidR="004C3B79" w:rsidRPr="004C3B79" w:rsidRDefault="004C3B79" w:rsidP="004C3B79">
      <w:pPr>
        <w:spacing w:after="0" w:line="240" w:lineRule="auto"/>
        <w:rPr>
          <w:rFonts w:eastAsia="Times New Roman"/>
        </w:rPr>
      </w:pPr>
      <w:r w:rsidRPr="004C3B79">
        <w:rPr>
          <w:rFonts w:eastAsia="Times New Roman"/>
        </w:rPr>
        <w:t>Autismeteamet</w:t>
      </w:r>
    </w:p>
    <w:p w14:paraId="787A18ED" w14:textId="77777777" w:rsidR="004C3B79" w:rsidRPr="004C3B79" w:rsidRDefault="004C3B79" w:rsidP="004C3B79">
      <w:pPr>
        <w:spacing w:after="0" w:line="240" w:lineRule="auto"/>
        <w:rPr>
          <w:rFonts w:eastAsia="Times New Roman"/>
        </w:rPr>
      </w:pPr>
    </w:p>
    <w:p w14:paraId="7F1B27FE" w14:textId="77777777" w:rsidR="004C3B79" w:rsidRPr="004C3B79" w:rsidRDefault="004C3B79" w:rsidP="004C3B79">
      <w:pPr>
        <w:spacing w:after="0" w:line="240" w:lineRule="auto"/>
        <w:rPr>
          <w:rFonts w:eastAsia="Times New Roman"/>
        </w:rPr>
      </w:pPr>
      <w:r w:rsidRPr="004C3B79">
        <w:rPr>
          <w:rFonts w:eastAsia="Times New Roman"/>
        </w:rPr>
        <w:t>PPT samarbeider også med andre instanser på kommunenivå, fylkeskommunenivå og statlig nivå. Helseforetakene er også en samarbeidspart når barn, unge og voksne med særlige behov, blir vurdert for blant annet diagnostisering. PPT Ytre Helgeland har et formalisert samarbeid med BUP og HAB ved Helgelandssykehuset Sandnesjøen, og med PPT for videregående opplæring i Nordland </w:t>
      </w:r>
    </w:p>
    <w:p w14:paraId="4FDA2AB1" w14:textId="77777777" w:rsidR="004C3B79" w:rsidRPr="004C3B79" w:rsidRDefault="004C3B79" w:rsidP="004C3B79">
      <w:pPr>
        <w:spacing w:after="0" w:line="240" w:lineRule="auto"/>
        <w:rPr>
          <w:rFonts w:eastAsia="Times New Roman"/>
        </w:rPr>
      </w:pPr>
    </w:p>
    <w:p w14:paraId="7FA4A608" w14:textId="77777777" w:rsidR="004C3B79" w:rsidRPr="004C3B79" w:rsidRDefault="004C3B79" w:rsidP="004C3B79">
      <w:pPr>
        <w:spacing w:after="0" w:line="240" w:lineRule="auto"/>
        <w:rPr>
          <w:rFonts w:eastAsia="Times New Roman"/>
          <w:b/>
          <w:bCs/>
        </w:rPr>
      </w:pPr>
    </w:p>
    <w:p w14:paraId="6A828A06" w14:textId="77777777" w:rsidR="004C3B79" w:rsidRPr="004C3B79" w:rsidRDefault="004C3B79" w:rsidP="004C3B79">
      <w:pPr>
        <w:spacing w:after="0" w:line="240" w:lineRule="auto"/>
        <w:rPr>
          <w:rFonts w:eastAsia="Times New Roman"/>
          <w:b/>
          <w:bCs/>
        </w:rPr>
      </w:pPr>
      <w:r w:rsidRPr="004C3B79">
        <w:rPr>
          <w:rFonts w:eastAsia="Times New Roman"/>
          <w:b/>
          <w:bCs/>
        </w:rPr>
        <w:t xml:space="preserve">Antall saker per kommune i PPT: </w:t>
      </w:r>
    </w:p>
    <w:p w14:paraId="2CF5F19B" w14:textId="77777777" w:rsidR="004C3B79" w:rsidRPr="004C3B79" w:rsidRDefault="004C3B79" w:rsidP="004C3B79">
      <w:pPr>
        <w:spacing w:after="0" w:line="240" w:lineRule="auto"/>
        <w:rPr>
          <w:rFonts w:eastAsia="Times New Roman"/>
          <w:b/>
          <w:bCs/>
        </w:rPr>
      </w:pPr>
    </w:p>
    <w:p w14:paraId="72429096" w14:textId="77777777" w:rsidR="004C3B79" w:rsidRPr="004C3B79" w:rsidRDefault="004C3B79" w:rsidP="004C3B79">
      <w:pPr>
        <w:spacing w:after="0" w:line="240" w:lineRule="auto"/>
        <w:rPr>
          <w:rFonts w:eastAsia="Times New Roman"/>
          <w:b/>
          <w:bCs/>
        </w:rPr>
      </w:pPr>
    </w:p>
    <w:tbl>
      <w:tblPr>
        <w:tblStyle w:val="Middelsrutenett3-uthevingsfarge11"/>
        <w:tblW w:w="8324" w:type="dxa"/>
        <w:tblLook w:val="04A0" w:firstRow="1" w:lastRow="0" w:firstColumn="1" w:lastColumn="0" w:noHBand="0" w:noVBand="1"/>
      </w:tblPr>
      <w:tblGrid>
        <w:gridCol w:w="1222"/>
        <w:gridCol w:w="771"/>
        <w:gridCol w:w="796"/>
        <w:gridCol w:w="821"/>
        <w:gridCol w:w="795"/>
        <w:gridCol w:w="770"/>
        <w:gridCol w:w="795"/>
        <w:gridCol w:w="770"/>
        <w:gridCol w:w="770"/>
        <w:gridCol w:w="770"/>
        <w:gridCol w:w="770"/>
      </w:tblGrid>
      <w:tr w:rsidR="004C3B79" w:rsidRPr="004C3B79" w14:paraId="39BDCDA5" w14:textId="77777777" w:rsidTr="00FA72D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dxa"/>
          </w:tcPr>
          <w:p w14:paraId="7EB1BD0E" w14:textId="77777777" w:rsidR="004C3B79" w:rsidRPr="004C3B79" w:rsidRDefault="004C3B79" w:rsidP="004C3B79">
            <w:pPr>
              <w:spacing w:after="0" w:line="240" w:lineRule="auto"/>
              <w:jc w:val="center"/>
              <w:rPr>
                <w:rFonts w:eastAsia="Times New Roman"/>
              </w:rPr>
            </w:pPr>
          </w:p>
          <w:p w14:paraId="03AEB7F4" w14:textId="77777777" w:rsidR="004C3B79" w:rsidRPr="004C3B79" w:rsidRDefault="004C3B79" w:rsidP="004C3B79">
            <w:pPr>
              <w:spacing w:after="0" w:line="240" w:lineRule="auto"/>
              <w:jc w:val="center"/>
              <w:rPr>
                <w:rFonts w:eastAsia="Times New Roman"/>
              </w:rPr>
            </w:pPr>
          </w:p>
        </w:tc>
        <w:tc>
          <w:tcPr>
            <w:tcW w:w="710" w:type="dxa"/>
          </w:tcPr>
          <w:p w14:paraId="60D3B47A"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Aktiv</w:t>
            </w:r>
          </w:p>
          <w:p w14:paraId="34BF85F0"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 xml:space="preserve">saker totalt </w:t>
            </w:r>
          </w:p>
          <w:p w14:paraId="328204F5"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2017</w:t>
            </w:r>
          </w:p>
        </w:tc>
        <w:tc>
          <w:tcPr>
            <w:tcW w:w="736" w:type="dxa"/>
          </w:tcPr>
          <w:p w14:paraId="4104EA65"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Saker</w:t>
            </w:r>
          </w:p>
          <w:p w14:paraId="74A0F1CA"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Pr</w:t>
            </w:r>
          </w:p>
          <w:p w14:paraId="5D68CF10"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31/12</w:t>
            </w:r>
          </w:p>
          <w:p w14:paraId="18DC7C3F"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2017</w:t>
            </w:r>
          </w:p>
        </w:tc>
        <w:tc>
          <w:tcPr>
            <w:tcW w:w="763" w:type="dxa"/>
          </w:tcPr>
          <w:p w14:paraId="5D9731C9"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Aktiv saker</w:t>
            </w:r>
          </w:p>
          <w:p w14:paraId="0C5DCF01"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 xml:space="preserve">Totalt </w:t>
            </w:r>
          </w:p>
          <w:p w14:paraId="05DB0AD2"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2018</w:t>
            </w:r>
          </w:p>
        </w:tc>
        <w:tc>
          <w:tcPr>
            <w:tcW w:w="736" w:type="dxa"/>
          </w:tcPr>
          <w:p w14:paraId="3F3AC945"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Saker</w:t>
            </w:r>
          </w:p>
          <w:p w14:paraId="4D4831A2"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Pr</w:t>
            </w:r>
          </w:p>
          <w:p w14:paraId="65A4FE53"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31/12</w:t>
            </w:r>
          </w:p>
          <w:p w14:paraId="05BD9444"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2018</w:t>
            </w:r>
          </w:p>
        </w:tc>
        <w:tc>
          <w:tcPr>
            <w:tcW w:w="710" w:type="dxa"/>
          </w:tcPr>
          <w:p w14:paraId="54EDAD93"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Aktiv saker totalt 2019</w:t>
            </w:r>
          </w:p>
        </w:tc>
        <w:tc>
          <w:tcPr>
            <w:tcW w:w="736" w:type="dxa"/>
          </w:tcPr>
          <w:p w14:paraId="3D28B512" w14:textId="77777777" w:rsidR="004C3B79" w:rsidRPr="004C3B79" w:rsidRDefault="004C3B79" w:rsidP="004C3B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Saker pr 31.12.</w:t>
            </w:r>
          </w:p>
          <w:p w14:paraId="5DB7571E" w14:textId="77777777" w:rsidR="004C3B79" w:rsidRPr="004C3B79" w:rsidRDefault="004C3B79" w:rsidP="004C3B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 xml:space="preserve">19 </w:t>
            </w:r>
          </w:p>
        </w:tc>
        <w:tc>
          <w:tcPr>
            <w:tcW w:w="710" w:type="dxa"/>
          </w:tcPr>
          <w:p w14:paraId="5D960319"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Aktiv saker totalt 2020</w:t>
            </w:r>
          </w:p>
        </w:tc>
        <w:tc>
          <w:tcPr>
            <w:tcW w:w="710" w:type="dxa"/>
          </w:tcPr>
          <w:p w14:paraId="5F01B0D2"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Aktiv saker pr 31/12 2020</w:t>
            </w:r>
          </w:p>
        </w:tc>
        <w:tc>
          <w:tcPr>
            <w:tcW w:w="710" w:type="dxa"/>
          </w:tcPr>
          <w:p w14:paraId="5EE940DA" w14:textId="77777777" w:rsidR="004C3B79" w:rsidRPr="004C3B79" w:rsidRDefault="004C3B79" w:rsidP="004C3B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Aktiv saker totalt 2021</w:t>
            </w:r>
          </w:p>
        </w:tc>
        <w:tc>
          <w:tcPr>
            <w:tcW w:w="710" w:type="dxa"/>
          </w:tcPr>
          <w:p w14:paraId="3569DFDC" w14:textId="77777777" w:rsidR="004C3B79" w:rsidRPr="004C3B79" w:rsidRDefault="004C3B79" w:rsidP="004C3B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Aktiv saker pr 31/12 2021</w:t>
            </w:r>
          </w:p>
        </w:tc>
      </w:tr>
      <w:tr w:rsidR="004C3B79" w:rsidRPr="004C3B79" w14:paraId="73F15E86" w14:textId="77777777" w:rsidTr="00FA72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dxa"/>
          </w:tcPr>
          <w:p w14:paraId="4186FACC" w14:textId="77777777" w:rsidR="004C3B79" w:rsidRPr="004C3B79" w:rsidRDefault="004C3B79" w:rsidP="004C3B79">
            <w:pPr>
              <w:spacing w:after="0" w:line="240" w:lineRule="auto"/>
              <w:jc w:val="both"/>
              <w:rPr>
                <w:rFonts w:eastAsia="Times New Roman"/>
              </w:rPr>
            </w:pPr>
            <w:r w:rsidRPr="004C3B79">
              <w:rPr>
                <w:rFonts w:eastAsia="Times New Roman"/>
              </w:rPr>
              <w:t>Alstahaug</w:t>
            </w:r>
          </w:p>
          <w:p w14:paraId="7250455D" w14:textId="77777777" w:rsidR="004C3B79" w:rsidRPr="004C3B79" w:rsidRDefault="004C3B79" w:rsidP="004C3B79">
            <w:pPr>
              <w:spacing w:after="0" w:line="240" w:lineRule="auto"/>
              <w:jc w:val="both"/>
              <w:rPr>
                <w:rFonts w:eastAsia="Times New Roman"/>
              </w:rPr>
            </w:pPr>
          </w:p>
        </w:tc>
        <w:tc>
          <w:tcPr>
            <w:tcW w:w="710" w:type="dxa"/>
          </w:tcPr>
          <w:p w14:paraId="0C81F826"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200</w:t>
            </w:r>
          </w:p>
        </w:tc>
        <w:tc>
          <w:tcPr>
            <w:tcW w:w="736" w:type="dxa"/>
          </w:tcPr>
          <w:p w14:paraId="71198AEA"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138</w:t>
            </w:r>
          </w:p>
        </w:tc>
        <w:tc>
          <w:tcPr>
            <w:tcW w:w="763" w:type="dxa"/>
          </w:tcPr>
          <w:p w14:paraId="7BF32D4A"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201</w:t>
            </w:r>
          </w:p>
        </w:tc>
        <w:tc>
          <w:tcPr>
            <w:tcW w:w="736" w:type="dxa"/>
          </w:tcPr>
          <w:p w14:paraId="3B1D5A82"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118</w:t>
            </w:r>
          </w:p>
        </w:tc>
        <w:tc>
          <w:tcPr>
            <w:tcW w:w="710" w:type="dxa"/>
          </w:tcPr>
          <w:p w14:paraId="7025F2FB"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170</w:t>
            </w:r>
          </w:p>
        </w:tc>
        <w:tc>
          <w:tcPr>
            <w:tcW w:w="736" w:type="dxa"/>
          </w:tcPr>
          <w:p w14:paraId="7AE78B81"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88</w:t>
            </w:r>
          </w:p>
        </w:tc>
        <w:tc>
          <w:tcPr>
            <w:tcW w:w="710" w:type="dxa"/>
          </w:tcPr>
          <w:p w14:paraId="1FDFCBAD"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158</w:t>
            </w:r>
          </w:p>
        </w:tc>
        <w:tc>
          <w:tcPr>
            <w:tcW w:w="710" w:type="dxa"/>
          </w:tcPr>
          <w:p w14:paraId="67957068"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99</w:t>
            </w:r>
          </w:p>
        </w:tc>
        <w:tc>
          <w:tcPr>
            <w:tcW w:w="710" w:type="dxa"/>
          </w:tcPr>
          <w:p w14:paraId="6B062756"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174</w:t>
            </w:r>
          </w:p>
        </w:tc>
        <w:tc>
          <w:tcPr>
            <w:tcW w:w="710" w:type="dxa"/>
          </w:tcPr>
          <w:p w14:paraId="661FFB1C"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115</w:t>
            </w:r>
          </w:p>
        </w:tc>
      </w:tr>
      <w:tr w:rsidR="004C3B79" w:rsidRPr="004C3B79" w14:paraId="35685F70" w14:textId="77777777" w:rsidTr="00FA72D9">
        <w:trPr>
          <w:trHeight w:val="300"/>
        </w:trPr>
        <w:tc>
          <w:tcPr>
            <w:cnfStyle w:val="001000000000" w:firstRow="0" w:lastRow="0" w:firstColumn="1" w:lastColumn="0" w:oddVBand="0" w:evenVBand="0" w:oddHBand="0" w:evenHBand="0" w:firstRowFirstColumn="0" w:firstRowLastColumn="0" w:lastRowFirstColumn="0" w:lastRowLastColumn="0"/>
            <w:tcW w:w="1093" w:type="dxa"/>
          </w:tcPr>
          <w:p w14:paraId="0DC43677" w14:textId="77777777" w:rsidR="004C3B79" w:rsidRPr="004C3B79" w:rsidRDefault="004C3B79" w:rsidP="004C3B79">
            <w:pPr>
              <w:spacing w:after="0" w:line="240" w:lineRule="auto"/>
              <w:jc w:val="both"/>
              <w:rPr>
                <w:rFonts w:eastAsia="Times New Roman"/>
              </w:rPr>
            </w:pPr>
            <w:r w:rsidRPr="004C3B79">
              <w:rPr>
                <w:rFonts w:eastAsia="Times New Roman"/>
              </w:rPr>
              <w:t>Dønna</w:t>
            </w:r>
          </w:p>
          <w:p w14:paraId="3B6A2967" w14:textId="77777777" w:rsidR="004C3B79" w:rsidRPr="004C3B79" w:rsidRDefault="004C3B79" w:rsidP="004C3B79">
            <w:pPr>
              <w:spacing w:after="0" w:line="240" w:lineRule="auto"/>
              <w:jc w:val="both"/>
              <w:rPr>
                <w:rFonts w:eastAsia="Times New Roman"/>
              </w:rPr>
            </w:pPr>
          </w:p>
        </w:tc>
        <w:tc>
          <w:tcPr>
            <w:tcW w:w="710" w:type="dxa"/>
          </w:tcPr>
          <w:p w14:paraId="72C33AC4"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46B2760D"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48</w:t>
            </w:r>
          </w:p>
        </w:tc>
        <w:tc>
          <w:tcPr>
            <w:tcW w:w="736" w:type="dxa"/>
          </w:tcPr>
          <w:p w14:paraId="4767AC82"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6F51E49F"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44</w:t>
            </w:r>
          </w:p>
        </w:tc>
        <w:tc>
          <w:tcPr>
            <w:tcW w:w="763" w:type="dxa"/>
          </w:tcPr>
          <w:p w14:paraId="33BC8918"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62E435C2"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56</w:t>
            </w:r>
          </w:p>
        </w:tc>
        <w:tc>
          <w:tcPr>
            <w:tcW w:w="736" w:type="dxa"/>
          </w:tcPr>
          <w:p w14:paraId="67EF3DB9"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601FD1C6"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45</w:t>
            </w:r>
          </w:p>
        </w:tc>
        <w:tc>
          <w:tcPr>
            <w:tcW w:w="710" w:type="dxa"/>
          </w:tcPr>
          <w:p w14:paraId="3FBF8487"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314C0297"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51</w:t>
            </w:r>
          </w:p>
        </w:tc>
        <w:tc>
          <w:tcPr>
            <w:tcW w:w="736" w:type="dxa"/>
          </w:tcPr>
          <w:p w14:paraId="4C0C22A3"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0899A182"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30</w:t>
            </w:r>
          </w:p>
        </w:tc>
        <w:tc>
          <w:tcPr>
            <w:tcW w:w="710" w:type="dxa"/>
          </w:tcPr>
          <w:p w14:paraId="08D5A6FC"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0773D237"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45</w:t>
            </w:r>
          </w:p>
        </w:tc>
        <w:tc>
          <w:tcPr>
            <w:tcW w:w="710" w:type="dxa"/>
          </w:tcPr>
          <w:p w14:paraId="01543218"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16127958"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27</w:t>
            </w:r>
          </w:p>
        </w:tc>
        <w:tc>
          <w:tcPr>
            <w:tcW w:w="710" w:type="dxa"/>
          </w:tcPr>
          <w:p w14:paraId="5DC5E867"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0C71AF0B"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42</w:t>
            </w:r>
          </w:p>
        </w:tc>
        <w:tc>
          <w:tcPr>
            <w:tcW w:w="710" w:type="dxa"/>
          </w:tcPr>
          <w:p w14:paraId="0054FF48"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57D22F2B"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32</w:t>
            </w:r>
          </w:p>
        </w:tc>
      </w:tr>
      <w:tr w:rsidR="004C3B79" w:rsidRPr="004C3B79" w14:paraId="6F17A643" w14:textId="77777777" w:rsidTr="00FA72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dxa"/>
          </w:tcPr>
          <w:p w14:paraId="00221340" w14:textId="77777777" w:rsidR="004C3B79" w:rsidRPr="004C3B79" w:rsidRDefault="004C3B79" w:rsidP="004C3B79">
            <w:pPr>
              <w:spacing w:after="0" w:line="240" w:lineRule="auto"/>
              <w:jc w:val="both"/>
              <w:rPr>
                <w:rFonts w:eastAsia="Times New Roman"/>
              </w:rPr>
            </w:pPr>
            <w:r w:rsidRPr="004C3B79">
              <w:rPr>
                <w:rFonts w:eastAsia="Times New Roman"/>
              </w:rPr>
              <w:t>Herøy</w:t>
            </w:r>
          </w:p>
          <w:p w14:paraId="36491D45" w14:textId="77777777" w:rsidR="004C3B79" w:rsidRPr="004C3B79" w:rsidRDefault="004C3B79" w:rsidP="004C3B79">
            <w:pPr>
              <w:spacing w:after="0" w:line="240" w:lineRule="auto"/>
              <w:jc w:val="both"/>
              <w:rPr>
                <w:rFonts w:eastAsia="Times New Roman"/>
              </w:rPr>
            </w:pPr>
          </w:p>
        </w:tc>
        <w:tc>
          <w:tcPr>
            <w:tcW w:w="710" w:type="dxa"/>
          </w:tcPr>
          <w:p w14:paraId="2DF4C18D"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21B20C26"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38</w:t>
            </w:r>
          </w:p>
        </w:tc>
        <w:tc>
          <w:tcPr>
            <w:tcW w:w="736" w:type="dxa"/>
          </w:tcPr>
          <w:p w14:paraId="4688E40C"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0CA17CD3"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26</w:t>
            </w:r>
          </w:p>
        </w:tc>
        <w:tc>
          <w:tcPr>
            <w:tcW w:w="763" w:type="dxa"/>
          </w:tcPr>
          <w:p w14:paraId="2A3E63AD"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3682A017"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37</w:t>
            </w:r>
          </w:p>
        </w:tc>
        <w:tc>
          <w:tcPr>
            <w:tcW w:w="736" w:type="dxa"/>
          </w:tcPr>
          <w:p w14:paraId="4C446DB1"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7831093F"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26</w:t>
            </w:r>
          </w:p>
        </w:tc>
        <w:tc>
          <w:tcPr>
            <w:tcW w:w="710" w:type="dxa"/>
          </w:tcPr>
          <w:p w14:paraId="0C3CAFF3"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0F36ACB6"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37</w:t>
            </w:r>
          </w:p>
        </w:tc>
        <w:tc>
          <w:tcPr>
            <w:tcW w:w="736" w:type="dxa"/>
          </w:tcPr>
          <w:p w14:paraId="3F8C74C5"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0A687B51"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25</w:t>
            </w:r>
          </w:p>
        </w:tc>
        <w:tc>
          <w:tcPr>
            <w:tcW w:w="710" w:type="dxa"/>
          </w:tcPr>
          <w:p w14:paraId="654F8C6B"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37CAD557"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39</w:t>
            </w:r>
          </w:p>
        </w:tc>
        <w:tc>
          <w:tcPr>
            <w:tcW w:w="710" w:type="dxa"/>
          </w:tcPr>
          <w:p w14:paraId="7B6736BB"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41AB92C1"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28</w:t>
            </w:r>
          </w:p>
        </w:tc>
        <w:tc>
          <w:tcPr>
            <w:tcW w:w="710" w:type="dxa"/>
          </w:tcPr>
          <w:p w14:paraId="6E29C276"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53162C97"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42</w:t>
            </w:r>
          </w:p>
        </w:tc>
        <w:tc>
          <w:tcPr>
            <w:tcW w:w="710" w:type="dxa"/>
          </w:tcPr>
          <w:p w14:paraId="14B98349"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2BEE469C"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23</w:t>
            </w:r>
          </w:p>
        </w:tc>
      </w:tr>
      <w:tr w:rsidR="004C3B79" w:rsidRPr="004C3B79" w14:paraId="66463464" w14:textId="77777777" w:rsidTr="00FA72D9">
        <w:trPr>
          <w:trHeight w:val="300"/>
        </w:trPr>
        <w:tc>
          <w:tcPr>
            <w:cnfStyle w:val="001000000000" w:firstRow="0" w:lastRow="0" w:firstColumn="1" w:lastColumn="0" w:oddVBand="0" w:evenVBand="0" w:oddHBand="0" w:evenHBand="0" w:firstRowFirstColumn="0" w:firstRowLastColumn="0" w:lastRowFirstColumn="0" w:lastRowLastColumn="0"/>
            <w:tcW w:w="1093" w:type="dxa"/>
          </w:tcPr>
          <w:p w14:paraId="79523F23" w14:textId="77777777" w:rsidR="004C3B79" w:rsidRPr="004C3B79" w:rsidRDefault="004C3B79" w:rsidP="004C3B79">
            <w:pPr>
              <w:spacing w:after="0" w:line="240" w:lineRule="auto"/>
              <w:jc w:val="both"/>
              <w:rPr>
                <w:rFonts w:eastAsia="Times New Roman"/>
              </w:rPr>
            </w:pPr>
            <w:r w:rsidRPr="004C3B79">
              <w:rPr>
                <w:rFonts w:eastAsia="Times New Roman"/>
              </w:rPr>
              <w:t>Leirfjord</w:t>
            </w:r>
          </w:p>
          <w:p w14:paraId="634D2A02" w14:textId="77777777" w:rsidR="004C3B79" w:rsidRPr="004C3B79" w:rsidRDefault="004C3B79" w:rsidP="004C3B79">
            <w:pPr>
              <w:spacing w:after="0" w:line="240" w:lineRule="auto"/>
              <w:jc w:val="both"/>
              <w:rPr>
                <w:rFonts w:eastAsia="Times New Roman"/>
              </w:rPr>
            </w:pPr>
          </w:p>
        </w:tc>
        <w:tc>
          <w:tcPr>
            <w:tcW w:w="710" w:type="dxa"/>
          </w:tcPr>
          <w:p w14:paraId="22517827"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2A7B3973"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54</w:t>
            </w:r>
          </w:p>
        </w:tc>
        <w:tc>
          <w:tcPr>
            <w:tcW w:w="736" w:type="dxa"/>
          </w:tcPr>
          <w:p w14:paraId="5457BCFA"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44F9B89C"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41</w:t>
            </w:r>
          </w:p>
        </w:tc>
        <w:tc>
          <w:tcPr>
            <w:tcW w:w="763" w:type="dxa"/>
          </w:tcPr>
          <w:p w14:paraId="3B2C00D4"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22289BC9"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56</w:t>
            </w:r>
          </w:p>
        </w:tc>
        <w:tc>
          <w:tcPr>
            <w:tcW w:w="736" w:type="dxa"/>
          </w:tcPr>
          <w:p w14:paraId="0AED2E89"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481F004E"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46</w:t>
            </w:r>
          </w:p>
        </w:tc>
        <w:tc>
          <w:tcPr>
            <w:tcW w:w="710" w:type="dxa"/>
          </w:tcPr>
          <w:p w14:paraId="685B9590"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1C859E5D"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62</w:t>
            </w:r>
          </w:p>
        </w:tc>
        <w:tc>
          <w:tcPr>
            <w:tcW w:w="736" w:type="dxa"/>
          </w:tcPr>
          <w:p w14:paraId="4D192296"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5850B54C"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43</w:t>
            </w:r>
          </w:p>
        </w:tc>
        <w:tc>
          <w:tcPr>
            <w:tcW w:w="710" w:type="dxa"/>
          </w:tcPr>
          <w:p w14:paraId="2B481886"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07E1A673"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61</w:t>
            </w:r>
          </w:p>
        </w:tc>
        <w:tc>
          <w:tcPr>
            <w:tcW w:w="710" w:type="dxa"/>
          </w:tcPr>
          <w:p w14:paraId="76BB2E1D"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05E5126A"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44</w:t>
            </w:r>
          </w:p>
        </w:tc>
        <w:tc>
          <w:tcPr>
            <w:tcW w:w="710" w:type="dxa"/>
          </w:tcPr>
          <w:p w14:paraId="400013FF"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5E0BECE9"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65</w:t>
            </w:r>
          </w:p>
        </w:tc>
        <w:tc>
          <w:tcPr>
            <w:tcW w:w="710" w:type="dxa"/>
          </w:tcPr>
          <w:p w14:paraId="0A8C873B"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4C2C9B14"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47</w:t>
            </w:r>
          </w:p>
        </w:tc>
      </w:tr>
      <w:tr w:rsidR="004C3B79" w:rsidRPr="004C3B79" w14:paraId="75B10376" w14:textId="77777777" w:rsidTr="00FA72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dxa"/>
          </w:tcPr>
          <w:p w14:paraId="2E54D046" w14:textId="77777777" w:rsidR="004C3B79" w:rsidRPr="004C3B79" w:rsidRDefault="004C3B79" w:rsidP="004C3B79">
            <w:pPr>
              <w:spacing w:after="0" w:line="240" w:lineRule="auto"/>
              <w:jc w:val="both"/>
              <w:rPr>
                <w:rFonts w:eastAsia="Times New Roman"/>
              </w:rPr>
            </w:pPr>
            <w:r w:rsidRPr="004C3B79">
              <w:rPr>
                <w:rFonts w:eastAsia="Times New Roman"/>
              </w:rPr>
              <w:t>Lurøy</w:t>
            </w:r>
          </w:p>
          <w:p w14:paraId="06C6CF25" w14:textId="77777777" w:rsidR="004C3B79" w:rsidRPr="004C3B79" w:rsidRDefault="004C3B79" w:rsidP="004C3B79">
            <w:pPr>
              <w:spacing w:after="0" w:line="240" w:lineRule="auto"/>
              <w:jc w:val="both"/>
              <w:rPr>
                <w:rFonts w:eastAsia="Times New Roman"/>
              </w:rPr>
            </w:pPr>
          </w:p>
        </w:tc>
        <w:tc>
          <w:tcPr>
            <w:tcW w:w="710" w:type="dxa"/>
          </w:tcPr>
          <w:p w14:paraId="14057D62"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31A7E242"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55</w:t>
            </w:r>
          </w:p>
        </w:tc>
        <w:tc>
          <w:tcPr>
            <w:tcW w:w="736" w:type="dxa"/>
          </w:tcPr>
          <w:p w14:paraId="109FC6A9"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5C94FC36"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43</w:t>
            </w:r>
          </w:p>
        </w:tc>
        <w:tc>
          <w:tcPr>
            <w:tcW w:w="763" w:type="dxa"/>
          </w:tcPr>
          <w:p w14:paraId="5A9C9402"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43E6FC40"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52</w:t>
            </w:r>
          </w:p>
        </w:tc>
        <w:tc>
          <w:tcPr>
            <w:tcW w:w="736" w:type="dxa"/>
          </w:tcPr>
          <w:p w14:paraId="0F67EFD4"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216863EC"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39</w:t>
            </w:r>
          </w:p>
        </w:tc>
        <w:tc>
          <w:tcPr>
            <w:tcW w:w="710" w:type="dxa"/>
          </w:tcPr>
          <w:p w14:paraId="3CCE0849"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4720B129"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50</w:t>
            </w:r>
          </w:p>
        </w:tc>
        <w:tc>
          <w:tcPr>
            <w:tcW w:w="736" w:type="dxa"/>
          </w:tcPr>
          <w:p w14:paraId="4C39472A"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4C6BE4DB"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32</w:t>
            </w:r>
          </w:p>
        </w:tc>
        <w:tc>
          <w:tcPr>
            <w:tcW w:w="710" w:type="dxa"/>
          </w:tcPr>
          <w:p w14:paraId="62379427"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093B79E8"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49</w:t>
            </w:r>
          </w:p>
        </w:tc>
        <w:tc>
          <w:tcPr>
            <w:tcW w:w="710" w:type="dxa"/>
          </w:tcPr>
          <w:p w14:paraId="49C075AC"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776F30C1"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33</w:t>
            </w:r>
          </w:p>
        </w:tc>
        <w:tc>
          <w:tcPr>
            <w:tcW w:w="710" w:type="dxa"/>
          </w:tcPr>
          <w:p w14:paraId="7FAE642E"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60463384"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42</w:t>
            </w:r>
          </w:p>
        </w:tc>
        <w:tc>
          <w:tcPr>
            <w:tcW w:w="710" w:type="dxa"/>
          </w:tcPr>
          <w:p w14:paraId="00334412"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p w14:paraId="49C71658"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C3B79">
              <w:rPr>
                <w:rFonts w:eastAsia="Times New Roman"/>
              </w:rPr>
              <w:t>31</w:t>
            </w:r>
          </w:p>
        </w:tc>
      </w:tr>
      <w:tr w:rsidR="004C3B79" w:rsidRPr="004C3B79" w14:paraId="4ED11F49" w14:textId="77777777" w:rsidTr="00FA72D9">
        <w:trPr>
          <w:trHeight w:val="300"/>
        </w:trPr>
        <w:tc>
          <w:tcPr>
            <w:cnfStyle w:val="001000000000" w:firstRow="0" w:lastRow="0" w:firstColumn="1" w:lastColumn="0" w:oddVBand="0" w:evenVBand="0" w:oddHBand="0" w:evenHBand="0" w:firstRowFirstColumn="0" w:firstRowLastColumn="0" w:lastRowFirstColumn="0" w:lastRowLastColumn="0"/>
            <w:tcW w:w="1093" w:type="dxa"/>
          </w:tcPr>
          <w:p w14:paraId="22DEB7C3" w14:textId="77777777" w:rsidR="004C3B79" w:rsidRPr="004C3B79" w:rsidRDefault="004C3B79" w:rsidP="004C3B79">
            <w:pPr>
              <w:spacing w:after="0" w:line="240" w:lineRule="auto"/>
              <w:jc w:val="both"/>
              <w:rPr>
                <w:rFonts w:eastAsia="Times New Roman"/>
              </w:rPr>
            </w:pPr>
            <w:r w:rsidRPr="004C3B79">
              <w:rPr>
                <w:rFonts w:eastAsia="Times New Roman"/>
              </w:rPr>
              <w:t xml:space="preserve">Træna </w:t>
            </w:r>
          </w:p>
          <w:p w14:paraId="553C6AE9" w14:textId="77777777" w:rsidR="004C3B79" w:rsidRPr="004C3B79" w:rsidRDefault="004C3B79" w:rsidP="004C3B79">
            <w:pPr>
              <w:spacing w:after="0" w:line="240" w:lineRule="auto"/>
              <w:jc w:val="both"/>
              <w:rPr>
                <w:rFonts w:eastAsia="Times New Roman"/>
              </w:rPr>
            </w:pPr>
          </w:p>
        </w:tc>
        <w:tc>
          <w:tcPr>
            <w:tcW w:w="710" w:type="dxa"/>
          </w:tcPr>
          <w:p w14:paraId="09DE59E5"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322B5339"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16</w:t>
            </w:r>
          </w:p>
        </w:tc>
        <w:tc>
          <w:tcPr>
            <w:tcW w:w="736" w:type="dxa"/>
          </w:tcPr>
          <w:p w14:paraId="432491EA"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6CFEA089"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9</w:t>
            </w:r>
          </w:p>
        </w:tc>
        <w:tc>
          <w:tcPr>
            <w:tcW w:w="763" w:type="dxa"/>
          </w:tcPr>
          <w:p w14:paraId="7F61A280"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5FA3F6B8"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18</w:t>
            </w:r>
          </w:p>
        </w:tc>
        <w:tc>
          <w:tcPr>
            <w:tcW w:w="736" w:type="dxa"/>
          </w:tcPr>
          <w:p w14:paraId="303CD22D"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2857E051"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13</w:t>
            </w:r>
          </w:p>
        </w:tc>
        <w:tc>
          <w:tcPr>
            <w:tcW w:w="710" w:type="dxa"/>
          </w:tcPr>
          <w:p w14:paraId="4E454058"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51C23D4B"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17</w:t>
            </w:r>
          </w:p>
        </w:tc>
        <w:tc>
          <w:tcPr>
            <w:tcW w:w="736" w:type="dxa"/>
          </w:tcPr>
          <w:p w14:paraId="23B65178"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24603FAA"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10</w:t>
            </w:r>
          </w:p>
        </w:tc>
        <w:tc>
          <w:tcPr>
            <w:tcW w:w="710" w:type="dxa"/>
          </w:tcPr>
          <w:p w14:paraId="1B7712C9"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42185B12"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11</w:t>
            </w:r>
          </w:p>
        </w:tc>
        <w:tc>
          <w:tcPr>
            <w:tcW w:w="710" w:type="dxa"/>
          </w:tcPr>
          <w:p w14:paraId="3B6AA844"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05C613AC"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5</w:t>
            </w:r>
          </w:p>
        </w:tc>
        <w:tc>
          <w:tcPr>
            <w:tcW w:w="710" w:type="dxa"/>
          </w:tcPr>
          <w:p w14:paraId="1AED4E3B"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1CDEEF5F"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9</w:t>
            </w:r>
          </w:p>
        </w:tc>
        <w:tc>
          <w:tcPr>
            <w:tcW w:w="710" w:type="dxa"/>
          </w:tcPr>
          <w:p w14:paraId="2F91E35C"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p>
          <w:p w14:paraId="0ACBFDB7" w14:textId="77777777" w:rsidR="004C3B79" w:rsidRPr="004C3B79" w:rsidRDefault="004C3B79" w:rsidP="004C3B7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C3B79">
              <w:rPr>
                <w:rFonts w:eastAsia="Times New Roman"/>
              </w:rPr>
              <w:t>7</w:t>
            </w:r>
          </w:p>
        </w:tc>
      </w:tr>
      <w:tr w:rsidR="004C3B79" w:rsidRPr="004C3B79" w14:paraId="79269FBD" w14:textId="77777777" w:rsidTr="00FA72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dxa"/>
          </w:tcPr>
          <w:p w14:paraId="47AA0A23" w14:textId="77777777" w:rsidR="004C3B79" w:rsidRPr="004C3B79" w:rsidRDefault="004C3B79" w:rsidP="004C3B79">
            <w:pPr>
              <w:spacing w:after="0" w:line="240" w:lineRule="auto"/>
              <w:jc w:val="both"/>
              <w:rPr>
                <w:rFonts w:eastAsia="Times New Roman"/>
              </w:rPr>
            </w:pPr>
            <w:r w:rsidRPr="004C3B79">
              <w:rPr>
                <w:rFonts w:eastAsia="Times New Roman"/>
              </w:rPr>
              <w:t xml:space="preserve">Andre </w:t>
            </w:r>
          </w:p>
          <w:p w14:paraId="6153B9A7" w14:textId="77777777" w:rsidR="004C3B79" w:rsidRPr="004C3B79" w:rsidRDefault="004C3B79" w:rsidP="004C3B79">
            <w:pPr>
              <w:spacing w:after="0" w:line="240" w:lineRule="auto"/>
              <w:jc w:val="both"/>
              <w:rPr>
                <w:rFonts w:eastAsia="Times New Roman"/>
              </w:rPr>
            </w:pPr>
          </w:p>
        </w:tc>
        <w:tc>
          <w:tcPr>
            <w:tcW w:w="710" w:type="dxa"/>
          </w:tcPr>
          <w:p w14:paraId="64062CCF"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p>
          <w:p w14:paraId="5BF1E5AD"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4C3B79">
              <w:rPr>
                <w:rFonts w:eastAsia="Times New Roman"/>
                <w:b/>
              </w:rPr>
              <w:t>5</w:t>
            </w:r>
          </w:p>
        </w:tc>
        <w:tc>
          <w:tcPr>
            <w:tcW w:w="736" w:type="dxa"/>
          </w:tcPr>
          <w:p w14:paraId="6A050DF0"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p>
          <w:p w14:paraId="5EF4A633"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4C3B79">
              <w:rPr>
                <w:rFonts w:eastAsia="Times New Roman"/>
                <w:b/>
              </w:rPr>
              <w:t>5</w:t>
            </w:r>
          </w:p>
        </w:tc>
        <w:tc>
          <w:tcPr>
            <w:tcW w:w="763" w:type="dxa"/>
          </w:tcPr>
          <w:p w14:paraId="6A98CF96"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p>
          <w:p w14:paraId="03609E43"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4C3B79">
              <w:rPr>
                <w:rFonts w:eastAsia="Times New Roman"/>
                <w:b/>
              </w:rPr>
              <w:t>6</w:t>
            </w:r>
          </w:p>
        </w:tc>
        <w:tc>
          <w:tcPr>
            <w:tcW w:w="736" w:type="dxa"/>
          </w:tcPr>
          <w:p w14:paraId="2CA431FB"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p>
          <w:p w14:paraId="321E2228"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4C3B79">
              <w:rPr>
                <w:rFonts w:eastAsia="Times New Roman"/>
                <w:b/>
              </w:rPr>
              <w:t>5</w:t>
            </w:r>
          </w:p>
        </w:tc>
        <w:tc>
          <w:tcPr>
            <w:tcW w:w="710" w:type="dxa"/>
          </w:tcPr>
          <w:p w14:paraId="4911264E"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p>
          <w:p w14:paraId="31F76D02"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4C3B79">
              <w:rPr>
                <w:rFonts w:eastAsia="Times New Roman"/>
                <w:b/>
              </w:rPr>
              <w:t>5</w:t>
            </w:r>
          </w:p>
        </w:tc>
        <w:tc>
          <w:tcPr>
            <w:tcW w:w="736" w:type="dxa"/>
          </w:tcPr>
          <w:p w14:paraId="7C1DA410"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p>
          <w:p w14:paraId="182BFED0"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4C3B79">
              <w:rPr>
                <w:rFonts w:eastAsia="Times New Roman"/>
                <w:b/>
              </w:rPr>
              <w:t>5</w:t>
            </w:r>
          </w:p>
        </w:tc>
        <w:tc>
          <w:tcPr>
            <w:tcW w:w="710" w:type="dxa"/>
          </w:tcPr>
          <w:p w14:paraId="6ADB34EC"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p>
        </w:tc>
        <w:tc>
          <w:tcPr>
            <w:tcW w:w="710" w:type="dxa"/>
          </w:tcPr>
          <w:p w14:paraId="768A26E2"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p>
        </w:tc>
        <w:tc>
          <w:tcPr>
            <w:tcW w:w="710" w:type="dxa"/>
          </w:tcPr>
          <w:p w14:paraId="2D02B4B3"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p>
        </w:tc>
        <w:tc>
          <w:tcPr>
            <w:tcW w:w="710" w:type="dxa"/>
          </w:tcPr>
          <w:p w14:paraId="5BDAEF99" w14:textId="77777777" w:rsidR="004C3B79" w:rsidRPr="004C3B79" w:rsidRDefault="004C3B79" w:rsidP="004C3B7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rPr>
            </w:pPr>
          </w:p>
        </w:tc>
      </w:tr>
      <w:tr w:rsidR="004C3B79" w:rsidRPr="004C3B79" w14:paraId="4FA57C00" w14:textId="77777777" w:rsidTr="00FA72D9">
        <w:trPr>
          <w:trHeight w:val="300"/>
        </w:trPr>
        <w:tc>
          <w:tcPr>
            <w:cnfStyle w:val="001000000000" w:firstRow="0" w:lastRow="0" w:firstColumn="1" w:lastColumn="0" w:oddVBand="0" w:evenVBand="0" w:oddHBand="0" w:evenHBand="0" w:firstRowFirstColumn="0" w:firstRowLastColumn="0" w:lastRowFirstColumn="0" w:lastRowLastColumn="0"/>
            <w:tcW w:w="1093" w:type="dxa"/>
          </w:tcPr>
          <w:p w14:paraId="59CB09B9" w14:textId="77777777" w:rsidR="004C3B79" w:rsidRPr="004C3B79" w:rsidRDefault="004C3B79" w:rsidP="004C3B79">
            <w:pPr>
              <w:spacing w:after="0" w:line="240" w:lineRule="auto"/>
              <w:jc w:val="center"/>
              <w:rPr>
                <w:rFonts w:eastAsia="Times New Roman"/>
              </w:rPr>
            </w:pPr>
          </w:p>
          <w:p w14:paraId="5D40E5FB" w14:textId="77777777" w:rsidR="004C3B79" w:rsidRPr="004C3B79" w:rsidRDefault="004C3B79" w:rsidP="004C3B79">
            <w:pPr>
              <w:spacing w:after="0" w:line="240" w:lineRule="auto"/>
              <w:jc w:val="center"/>
              <w:rPr>
                <w:rFonts w:eastAsia="Times New Roman"/>
              </w:rPr>
            </w:pPr>
          </w:p>
          <w:p w14:paraId="1DC3BDFB" w14:textId="77777777" w:rsidR="004C3B79" w:rsidRPr="004C3B79" w:rsidRDefault="004C3B79" w:rsidP="004C3B79">
            <w:pPr>
              <w:spacing w:after="0" w:line="240" w:lineRule="auto"/>
              <w:jc w:val="center"/>
              <w:rPr>
                <w:rFonts w:eastAsia="Times New Roman"/>
              </w:rPr>
            </w:pPr>
            <w:r w:rsidRPr="004C3B79">
              <w:rPr>
                <w:rFonts w:eastAsia="Times New Roman"/>
              </w:rPr>
              <w:t xml:space="preserve">Totalt </w:t>
            </w:r>
          </w:p>
        </w:tc>
        <w:tc>
          <w:tcPr>
            <w:tcW w:w="710" w:type="dxa"/>
          </w:tcPr>
          <w:p w14:paraId="795BF9F5"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5891198C"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518DFF47"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r w:rsidRPr="004C3B79">
              <w:rPr>
                <w:rFonts w:eastAsia="Times New Roman"/>
                <w:b/>
                <w:bCs/>
              </w:rPr>
              <w:t>416</w:t>
            </w:r>
          </w:p>
        </w:tc>
        <w:tc>
          <w:tcPr>
            <w:tcW w:w="736" w:type="dxa"/>
          </w:tcPr>
          <w:p w14:paraId="4F872474"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0E8E51EE"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04E9DE7F"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r w:rsidRPr="004C3B79">
              <w:rPr>
                <w:rFonts w:eastAsia="Times New Roman"/>
                <w:b/>
                <w:bCs/>
              </w:rPr>
              <w:t>301</w:t>
            </w:r>
          </w:p>
        </w:tc>
        <w:tc>
          <w:tcPr>
            <w:tcW w:w="763" w:type="dxa"/>
          </w:tcPr>
          <w:p w14:paraId="1B09691C"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531208C6"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75E77735"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r w:rsidRPr="004C3B79">
              <w:rPr>
                <w:rFonts w:eastAsia="Times New Roman"/>
                <w:b/>
                <w:bCs/>
              </w:rPr>
              <w:t>293</w:t>
            </w:r>
          </w:p>
        </w:tc>
        <w:tc>
          <w:tcPr>
            <w:tcW w:w="736" w:type="dxa"/>
          </w:tcPr>
          <w:p w14:paraId="4BD51FF1"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4A374BC6"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4662C1FF"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r w:rsidRPr="004C3B79">
              <w:rPr>
                <w:rFonts w:eastAsia="Times New Roman"/>
                <w:b/>
                <w:bCs/>
              </w:rPr>
              <w:t>425</w:t>
            </w:r>
          </w:p>
        </w:tc>
        <w:tc>
          <w:tcPr>
            <w:tcW w:w="710" w:type="dxa"/>
          </w:tcPr>
          <w:p w14:paraId="55B93006"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3C742E98"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502C63F2"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r w:rsidRPr="004C3B79">
              <w:rPr>
                <w:rFonts w:eastAsia="Times New Roman"/>
                <w:b/>
                <w:bCs/>
              </w:rPr>
              <w:t>392</w:t>
            </w:r>
          </w:p>
        </w:tc>
        <w:tc>
          <w:tcPr>
            <w:tcW w:w="736" w:type="dxa"/>
          </w:tcPr>
          <w:p w14:paraId="520315E0"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5B6B1FD8"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37B189C5"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r w:rsidRPr="004C3B79">
              <w:rPr>
                <w:rFonts w:eastAsia="Times New Roman"/>
                <w:b/>
                <w:bCs/>
              </w:rPr>
              <w:t>233</w:t>
            </w:r>
          </w:p>
        </w:tc>
        <w:tc>
          <w:tcPr>
            <w:tcW w:w="710" w:type="dxa"/>
          </w:tcPr>
          <w:p w14:paraId="30FF1E6A"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463E85CD"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679FD346"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r w:rsidRPr="004C3B79">
              <w:rPr>
                <w:rFonts w:eastAsia="Times New Roman"/>
                <w:b/>
                <w:bCs/>
              </w:rPr>
              <w:t>363</w:t>
            </w:r>
          </w:p>
        </w:tc>
        <w:tc>
          <w:tcPr>
            <w:tcW w:w="710" w:type="dxa"/>
          </w:tcPr>
          <w:p w14:paraId="79792168"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37039216"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1F0820D9"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r w:rsidRPr="004C3B79">
              <w:rPr>
                <w:rFonts w:eastAsia="Times New Roman"/>
                <w:b/>
                <w:bCs/>
              </w:rPr>
              <w:t>236</w:t>
            </w:r>
          </w:p>
        </w:tc>
        <w:tc>
          <w:tcPr>
            <w:tcW w:w="710" w:type="dxa"/>
          </w:tcPr>
          <w:p w14:paraId="15E0E9EB"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707AA1FA"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2BA4EA35"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r w:rsidRPr="004C3B79">
              <w:rPr>
                <w:rFonts w:eastAsia="Times New Roman"/>
                <w:b/>
                <w:bCs/>
              </w:rPr>
              <w:t>374</w:t>
            </w:r>
          </w:p>
        </w:tc>
        <w:tc>
          <w:tcPr>
            <w:tcW w:w="710" w:type="dxa"/>
          </w:tcPr>
          <w:p w14:paraId="70B9CCCA"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22F263E9"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p>
          <w:p w14:paraId="47EFA54E" w14:textId="77777777" w:rsidR="004C3B79" w:rsidRPr="004C3B79" w:rsidRDefault="004C3B79" w:rsidP="004C3B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rPr>
            </w:pPr>
            <w:r w:rsidRPr="004C3B79">
              <w:rPr>
                <w:rFonts w:eastAsia="Times New Roman"/>
                <w:b/>
                <w:bCs/>
              </w:rPr>
              <w:t>255</w:t>
            </w:r>
          </w:p>
        </w:tc>
      </w:tr>
    </w:tbl>
    <w:p w14:paraId="1A92DD99" w14:textId="77777777" w:rsidR="004C3B79" w:rsidRPr="004C3B79" w:rsidRDefault="004C3B79" w:rsidP="004C3B79">
      <w:pPr>
        <w:spacing w:after="0" w:line="240" w:lineRule="auto"/>
        <w:rPr>
          <w:rFonts w:eastAsia="Times New Roman"/>
        </w:rPr>
      </w:pPr>
    </w:p>
    <w:p w14:paraId="0F4C0902"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73023DB5"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38063A7F"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61FEE9C9"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0B5BA116"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553F6D08"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7D46B3E7"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1C70A99E"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2927E040"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79D2C685"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2616E344"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5719606C"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0394FC55"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05A10E57"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0EAFE1B2" w14:textId="77777777" w:rsidR="004C3B79" w:rsidRPr="004C3B79" w:rsidRDefault="004C3B79" w:rsidP="004C3B79"/>
    <w:p w14:paraId="0C722516" w14:textId="77777777" w:rsidR="004C3B79" w:rsidRPr="004C3B79" w:rsidRDefault="004C3B79" w:rsidP="004C3B79"/>
    <w:p w14:paraId="1205720B"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75F4DA8C"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bookmarkStart w:id="23" w:name="_Toc118231015"/>
      <w:bookmarkStart w:id="24" w:name="_Toc118290621"/>
      <w:r w:rsidRPr="004C3B79">
        <w:rPr>
          <w:rFonts w:ascii="Verdana" w:eastAsiaTheme="majorEastAsia" w:hAnsi="Verdana" w:cstheme="majorBidi"/>
          <w:bCs/>
          <w:color w:val="1F497D" w:themeColor="text2"/>
          <w:spacing w:val="14"/>
          <w:sz w:val="22"/>
          <w:szCs w:val="22"/>
        </w:rPr>
        <w:t>Barnehage</w:t>
      </w:r>
      <w:bookmarkEnd w:id="20"/>
      <w:bookmarkEnd w:id="23"/>
      <w:bookmarkEnd w:id="24"/>
    </w:p>
    <w:p w14:paraId="4D7122CC" w14:textId="77777777" w:rsidR="004C3B79" w:rsidRPr="004C3B79" w:rsidRDefault="004C3B79" w:rsidP="004C3B79">
      <w:pPr>
        <w:rPr>
          <w:sz w:val="22"/>
          <w:szCs w:val="22"/>
        </w:rPr>
      </w:pPr>
      <w:r w:rsidRPr="004C3B79">
        <w:rPr>
          <w:sz w:val="22"/>
          <w:szCs w:val="22"/>
        </w:rPr>
        <w:t xml:space="preserve">Barnehageområdet utgjør 12,3 % av Alstahaug kommunes netto utgifter i 2021. Til sammenligning brukte landet u/Oslo 14,3 % til barnehage. </w:t>
      </w:r>
    </w:p>
    <w:p w14:paraId="0850C25B" w14:textId="77777777" w:rsidR="004C3B79" w:rsidRPr="004C3B79" w:rsidRDefault="004C3B79" w:rsidP="004C3B79">
      <w:pPr>
        <w:rPr>
          <w:sz w:val="22"/>
          <w:szCs w:val="22"/>
        </w:rPr>
      </w:pPr>
      <w:r w:rsidRPr="004C3B79">
        <w:rPr>
          <w:sz w:val="22"/>
          <w:szCs w:val="22"/>
        </w:rPr>
        <w:t>Alstahaug kommune har totalt 500 barnehageplasser fordelt på 282 private plasser og 118 kommunale plasser. Barn under 3 år teller 2 plasser. 94 % av barn 1-5 år går i barnehage</w:t>
      </w:r>
      <w:r w:rsidRPr="004C3B79">
        <w:t xml:space="preserve">. </w:t>
      </w:r>
      <w:r w:rsidRPr="004C3B79">
        <w:rPr>
          <w:sz w:val="22"/>
          <w:szCs w:val="22"/>
        </w:rPr>
        <w:t xml:space="preserve">Ca 20 % av barna i barnehagene i Alstahaug er minoritetsspråklige. </w:t>
      </w:r>
    </w:p>
    <w:p w14:paraId="1D3CD329" w14:textId="77777777" w:rsidR="004C3B79" w:rsidRPr="004C3B79" w:rsidRDefault="004C3B79" w:rsidP="004C3B79">
      <w:pPr>
        <w:rPr>
          <w:sz w:val="22"/>
          <w:szCs w:val="22"/>
        </w:rPr>
      </w:pPr>
      <w:r w:rsidRPr="004C3B79">
        <w:rPr>
          <w:sz w:val="22"/>
          <w:szCs w:val="22"/>
        </w:rPr>
        <w:t xml:space="preserve">Den største kvalitetsutfordringen i kommunens barnehagetilbud er tilgang på kompetanse og stabilitet i bemanningen. Det er svak tilgang på pedagoger og lite tilgang på vikarer. Dette skaper konsekvenser for trygghet og kontinuitet i barnehagetilbudet. </w:t>
      </w:r>
    </w:p>
    <w:p w14:paraId="417D84EA" w14:textId="77777777" w:rsidR="004C3B79" w:rsidRPr="004C3B79" w:rsidRDefault="004C3B79" w:rsidP="004C3B79">
      <w:pPr>
        <w:keepNext/>
        <w:keepLines/>
        <w:spacing w:before="200" w:after="0"/>
        <w:outlineLvl w:val="3"/>
        <w:rPr>
          <w:rFonts w:eastAsiaTheme="majorEastAsia" w:cstheme="majorBidi"/>
          <w:b/>
          <w:bCs/>
          <w:i/>
          <w:iCs/>
          <w:color w:val="000000"/>
        </w:rPr>
      </w:pPr>
      <w:r w:rsidRPr="004C3B79">
        <w:rPr>
          <w:rFonts w:eastAsiaTheme="majorEastAsia" w:cstheme="majorBidi"/>
          <w:b/>
          <w:bCs/>
          <w:i/>
          <w:iCs/>
          <w:color w:val="000000"/>
        </w:rPr>
        <w:t>Utgifter til barnehage</w:t>
      </w:r>
    </w:p>
    <w:p w14:paraId="0760E79E" w14:textId="77777777" w:rsidR="004C3B79" w:rsidRPr="004C3B79" w:rsidRDefault="004C3B79" w:rsidP="004C3B79">
      <w:pPr>
        <w:rPr>
          <w:sz w:val="22"/>
          <w:szCs w:val="22"/>
        </w:rPr>
      </w:pPr>
      <w:r w:rsidRPr="004C3B79">
        <w:rPr>
          <w:noProof/>
        </w:rPr>
        <w:drawing>
          <wp:anchor distT="0" distB="0" distL="114300" distR="114300" simplePos="0" relativeHeight="251661312" behindDoc="0" locked="0" layoutInCell="1" allowOverlap="1" wp14:anchorId="5A806525" wp14:editId="0AB52D23">
            <wp:simplePos x="0" y="0"/>
            <wp:positionH relativeFrom="column">
              <wp:posOffset>274138</wp:posOffset>
            </wp:positionH>
            <wp:positionV relativeFrom="paragraph">
              <wp:posOffset>702219</wp:posOffset>
            </wp:positionV>
            <wp:extent cx="4917440" cy="5461635"/>
            <wp:effectExtent l="0" t="0" r="16510" b="5715"/>
            <wp:wrapSquare wrapText="bothSides"/>
            <wp:docPr id="99979" name="Diagram 99979">
              <a:extLst xmlns:a="http://schemas.openxmlformats.org/drawingml/2006/main">
                <a:ext uri="{FF2B5EF4-FFF2-40B4-BE49-F238E27FC236}">
                  <a16:creationId xmlns:a16="http://schemas.microsoft.com/office/drawing/2014/main" id="{2832B134-876C-8E42-3A23-79F961B5E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4C3B79">
        <w:rPr>
          <w:sz w:val="22"/>
          <w:szCs w:val="22"/>
        </w:rPr>
        <w:t>Alstahaug kommune brukte ca 181 000 kr på barnehage pr innbygger 1-5 år. Dette er litt under snittet for landet. Enhetskostnaden beregnes i kostnad pr oppholdstime. Alstahaug kommune ligger under snittet for landet med 78,3 kr per time mot 85,9 for landet</w:t>
      </w:r>
    </w:p>
    <w:p w14:paraId="2BA24D60" w14:textId="77777777" w:rsidR="004C3B79" w:rsidRPr="004C3B79" w:rsidRDefault="004C3B79" w:rsidP="004C3B79"/>
    <w:p w14:paraId="0C7F1F77" w14:textId="77777777" w:rsidR="004C3B79" w:rsidRPr="004C3B79" w:rsidRDefault="004C3B79" w:rsidP="004C3B79">
      <w:r w:rsidRPr="004C3B79">
        <w:rPr>
          <w:noProof/>
        </w:rPr>
        <w:lastRenderedPageBreak/>
        <w:drawing>
          <wp:inline distT="0" distB="0" distL="0" distR="0" wp14:anchorId="63915262" wp14:editId="59125C0E">
            <wp:extent cx="5759450" cy="5982335"/>
            <wp:effectExtent l="0" t="0" r="0" b="0"/>
            <wp:docPr id="44" name="Plassholder for innhold 4">
              <a:extLst xmlns:a="http://schemas.openxmlformats.org/drawingml/2006/main">
                <a:ext uri="{FF2B5EF4-FFF2-40B4-BE49-F238E27FC236}">
                  <a16:creationId xmlns:a16="http://schemas.microsoft.com/office/drawing/2014/main" id="{85841F97-5963-9373-A849-009DDB3C857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innhold 4">
                      <a:extLst>
                        <a:ext uri="{FF2B5EF4-FFF2-40B4-BE49-F238E27FC236}">
                          <a16:creationId xmlns:a16="http://schemas.microsoft.com/office/drawing/2014/main" id="{85841F97-5963-9373-A849-009DDB3C8572}"/>
                        </a:ext>
                      </a:extLst>
                    </pic:cNvPr>
                    <pic:cNvPicPr>
                      <a:picLocks noGrp="1" noChangeAspect="1"/>
                    </pic:cNvPicPr>
                  </pic:nvPicPr>
                  <pic:blipFill>
                    <a:blip r:embed="rId25"/>
                    <a:stretch>
                      <a:fillRect/>
                    </a:stretch>
                  </pic:blipFill>
                  <pic:spPr>
                    <a:xfrm>
                      <a:off x="0" y="0"/>
                      <a:ext cx="5759450" cy="5982335"/>
                    </a:xfrm>
                    <a:prstGeom prst="rect">
                      <a:avLst/>
                    </a:prstGeom>
                  </pic:spPr>
                </pic:pic>
              </a:graphicData>
            </a:graphic>
          </wp:inline>
        </w:drawing>
      </w:r>
    </w:p>
    <w:p w14:paraId="03E6C591" w14:textId="77777777" w:rsidR="004C3B79" w:rsidRPr="004C3B79" w:rsidRDefault="004C3B79" w:rsidP="004C3B79">
      <w:pPr>
        <w:keepNext/>
        <w:keepLines/>
        <w:spacing w:before="200" w:after="0"/>
        <w:outlineLvl w:val="3"/>
        <w:rPr>
          <w:rFonts w:eastAsiaTheme="majorEastAsia" w:cstheme="majorBidi"/>
          <w:b/>
          <w:bCs/>
          <w:i/>
          <w:iCs/>
          <w:color w:val="000000"/>
          <w:sz w:val="22"/>
          <w:szCs w:val="22"/>
        </w:rPr>
      </w:pPr>
      <w:r w:rsidRPr="004C3B79">
        <w:rPr>
          <w:rFonts w:eastAsiaTheme="majorEastAsia" w:cstheme="majorBidi"/>
          <w:b/>
          <w:bCs/>
          <w:i/>
          <w:iCs/>
          <w:color w:val="000000"/>
          <w:sz w:val="22"/>
          <w:szCs w:val="22"/>
        </w:rPr>
        <w:t xml:space="preserve">Driftstilskudd til ikke-kommunale barnehager </w:t>
      </w:r>
    </w:p>
    <w:p w14:paraId="4735FB08" w14:textId="77777777" w:rsidR="004C3B79" w:rsidRPr="004C3B79" w:rsidRDefault="004C3B79" w:rsidP="004C3B79">
      <w:pPr>
        <w:rPr>
          <w:sz w:val="22"/>
          <w:szCs w:val="22"/>
        </w:rPr>
      </w:pPr>
      <w:r w:rsidRPr="004C3B79">
        <w:rPr>
          <w:sz w:val="22"/>
          <w:szCs w:val="22"/>
        </w:rPr>
        <w:t xml:space="preserve">Kommunens utgifter innen barnehage er i hovedsak todelt; drift av kommunale barnehager og finansiering av ikke-kommunale barnehager. Driftstilskudd til ikke-kommunale barnehager beregnes ut fra regnskapsår 2 år før.   </w:t>
      </w:r>
    </w:p>
    <w:p w14:paraId="7CEC33F3" w14:textId="77777777" w:rsidR="004C3B79" w:rsidRPr="004C3B79" w:rsidRDefault="004C3B79" w:rsidP="004C3B79">
      <w:r w:rsidRPr="004C3B79">
        <w:rPr>
          <w:noProof/>
        </w:rPr>
        <w:lastRenderedPageBreak/>
        <w:drawing>
          <wp:inline distT="0" distB="0" distL="0" distR="0" wp14:anchorId="306278DA" wp14:editId="4CC30F06">
            <wp:extent cx="4435812" cy="1770434"/>
            <wp:effectExtent l="0" t="0" r="3175" b="1270"/>
            <wp:docPr id="45" name="Diagram 4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91ED83" w14:textId="77777777" w:rsidR="004C3B79" w:rsidRPr="004C3B79" w:rsidRDefault="004C3B79" w:rsidP="004C3B79">
      <w:pPr>
        <w:keepNext/>
        <w:keepLines/>
        <w:spacing w:before="200" w:after="0"/>
        <w:outlineLvl w:val="3"/>
        <w:rPr>
          <w:rFonts w:eastAsiaTheme="majorEastAsia" w:cstheme="majorBidi"/>
          <w:b/>
          <w:bCs/>
          <w:i/>
          <w:iCs/>
          <w:color w:val="000000"/>
          <w:sz w:val="22"/>
          <w:szCs w:val="22"/>
        </w:rPr>
      </w:pPr>
      <w:r w:rsidRPr="004C3B79">
        <w:rPr>
          <w:rFonts w:eastAsiaTheme="majorEastAsia" w:cstheme="majorBidi"/>
          <w:b/>
          <w:bCs/>
          <w:i/>
          <w:iCs/>
          <w:color w:val="000000"/>
          <w:sz w:val="22"/>
          <w:szCs w:val="22"/>
        </w:rPr>
        <w:t>Kommunebarometeret</w:t>
      </w:r>
    </w:p>
    <w:p w14:paraId="5551745C" w14:textId="77777777" w:rsidR="004C3B79" w:rsidRPr="004C3B79" w:rsidRDefault="004C3B79" w:rsidP="004C3B79">
      <w:r w:rsidRPr="004C3B79">
        <w:t xml:space="preserve">I kommunebarometeret er de viktigste tallene i barnehagesektoren: </w:t>
      </w:r>
    </w:p>
    <w:p w14:paraId="30E9C8FC" w14:textId="77777777" w:rsidR="004C3B79" w:rsidRPr="004C3B79" w:rsidRDefault="004C3B79" w:rsidP="004C3B79">
      <w:pPr>
        <w:numPr>
          <w:ilvl w:val="0"/>
          <w:numId w:val="46"/>
        </w:numPr>
        <w:spacing w:line="240" w:lineRule="auto"/>
        <w:contextualSpacing/>
        <w:rPr>
          <w:color w:val="1F497D" w:themeColor="text2"/>
        </w:rPr>
      </w:pPr>
      <w:r w:rsidRPr="004C3B79">
        <w:rPr>
          <w:color w:val="1F497D" w:themeColor="text2"/>
        </w:rPr>
        <w:t xml:space="preserve">grunnbemanning per barn i kommunale barnehager, </w:t>
      </w:r>
    </w:p>
    <w:p w14:paraId="13D0440A" w14:textId="77777777" w:rsidR="004C3B79" w:rsidRPr="004C3B79" w:rsidRDefault="004C3B79" w:rsidP="004C3B79">
      <w:pPr>
        <w:numPr>
          <w:ilvl w:val="0"/>
          <w:numId w:val="46"/>
        </w:numPr>
        <w:spacing w:line="240" w:lineRule="auto"/>
        <w:contextualSpacing/>
        <w:rPr>
          <w:color w:val="1F497D" w:themeColor="text2"/>
        </w:rPr>
      </w:pPr>
      <w:r w:rsidRPr="004C3B79">
        <w:rPr>
          <w:color w:val="1F497D" w:themeColor="text2"/>
        </w:rPr>
        <w:t xml:space="preserve">andelen kommunale barnehager som oppfyller pedagognormen </w:t>
      </w:r>
    </w:p>
    <w:p w14:paraId="37CEFAF7" w14:textId="77777777" w:rsidR="004C3B79" w:rsidRPr="004C3B79" w:rsidRDefault="004C3B79" w:rsidP="004C3B79">
      <w:pPr>
        <w:numPr>
          <w:ilvl w:val="0"/>
          <w:numId w:val="46"/>
        </w:numPr>
        <w:spacing w:line="240" w:lineRule="auto"/>
        <w:contextualSpacing/>
        <w:rPr>
          <w:color w:val="1F497D" w:themeColor="text2"/>
        </w:rPr>
      </w:pPr>
      <w:r w:rsidRPr="004C3B79">
        <w:rPr>
          <w:color w:val="1F497D" w:themeColor="text2"/>
        </w:rPr>
        <w:t>andelen ansatte i kommunale barnehager som har pedagogisk utdannelse</w:t>
      </w:r>
    </w:p>
    <w:p w14:paraId="1A7EAC93" w14:textId="77777777" w:rsidR="004C3B79" w:rsidRPr="004C3B79" w:rsidRDefault="004C3B79" w:rsidP="004C3B79">
      <w:pPr>
        <w:rPr>
          <w:sz w:val="22"/>
          <w:szCs w:val="22"/>
        </w:rPr>
      </w:pPr>
      <w:r w:rsidRPr="004C3B79">
        <w:rPr>
          <w:sz w:val="22"/>
          <w:szCs w:val="22"/>
        </w:rPr>
        <w:t xml:space="preserve">Kommunen skårer middels godt på de fleste indikatorene, og kommer på 130.plass på barnehagetjenesten. Alstahaug skårer litt svakt på pedagogtetthet og fordeling av kjønn hos ansatte. </w:t>
      </w:r>
    </w:p>
    <w:p w14:paraId="08AF4AE3" w14:textId="77777777" w:rsidR="004C3B79" w:rsidRPr="004C3B79" w:rsidRDefault="004C3B79" w:rsidP="004C3B79">
      <w:pPr>
        <w:spacing w:before="200" w:after="0"/>
        <w:outlineLvl w:val="3"/>
        <w:rPr>
          <w:rFonts w:eastAsiaTheme="majorEastAsia" w:cstheme="majorBidi"/>
          <w:b/>
          <w:bCs/>
          <w:i/>
          <w:iCs/>
          <w:color w:val="000000" w:themeColor="text1"/>
        </w:rPr>
      </w:pPr>
    </w:p>
    <w:p w14:paraId="47D8A4E1" w14:textId="77777777" w:rsidR="004C3B79" w:rsidRPr="004C3B79" w:rsidRDefault="004C3B79" w:rsidP="004C3B79"/>
    <w:p w14:paraId="5D3A3157"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bookmarkStart w:id="25" w:name="_Toc118109408"/>
      <w:bookmarkStart w:id="26" w:name="_Toc118231016"/>
      <w:bookmarkStart w:id="27" w:name="_Toc118290622"/>
      <w:r w:rsidRPr="004C3B79">
        <w:rPr>
          <w:rFonts w:ascii="Verdana" w:eastAsiaTheme="majorEastAsia" w:hAnsi="Verdana" w:cstheme="majorBidi"/>
          <w:bCs/>
          <w:color w:val="1F497D" w:themeColor="text2"/>
          <w:spacing w:val="14"/>
          <w:sz w:val="22"/>
          <w:szCs w:val="22"/>
        </w:rPr>
        <w:t>Grunnskole</w:t>
      </w:r>
      <w:bookmarkEnd w:id="25"/>
      <w:bookmarkEnd w:id="26"/>
      <w:bookmarkEnd w:id="27"/>
    </w:p>
    <w:p w14:paraId="1C83BC23" w14:textId="77777777" w:rsidR="004C3B79" w:rsidRPr="004C3B79" w:rsidRDefault="004C3B79" w:rsidP="004C3B79">
      <w:pPr>
        <w:rPr>
          <w:noProof/>
        </w:rPr>
      </w:pPr>
      <w:r w:rsidRPr="004C3B79">
        <w:rPr>
          <w:sz w:val="22"/>
          <w:szCs w:val="22"/>
        </w:rPr>
        <w:t>Grunnskole utgjør 20,2 % av kommunens totale kostnad i 2021. Dette er en lavere andel enn snittet for landet som er 23,1 %. Enhetskostnaden i 2021 på. kr 129 000 pr elev er ca på snittet for landet med kr 126 000.</w:t>
      </w:r>
      <w:r w:rsidRPr="004C3B79">
        <w:rPr>
          <w:noProof/>
        </w:rPr>
        <w:t xml:space="preserve"> </w:t>
      </w:r>
    </w:p>
    <w:p w14:paraId="04D542EA" w14:textId="77777777" w:rsidR="004C3B79" w:rsidRPr="004C3B79" w:rsidRDefault="004C3B79" w:rsidP="004C3B79">
      <w:pPr>
        <w:rPr>
          <w:noProof/>
        </w:rPr>
      </w:pPr>
      <w:r w:rsidRPr="004C3B79">
        <w:rPr>
          <w:noProof/>
        </w:rPr>
        <w:drawing>
          <wp:inline distT="0" distB="0" distL="0" distR="0" wp14:anchorId="72242C1F" wp14:editId="70BDA462">
            <wp:extent cx="5905772" cy="3044770"/>
            <wp:effectExtent l="0" t="0" r="0" b="381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8561" cy="3056519"/>
                    </a:xfrm>
                    <a:prstGeom prst="rect">
                      <a:avLst/>
                    </a:prstGeom>
                    <a:noFill/>
                  </pic:spPr>
                </pic:pic>
              </a:graphicData>
            </a:graphic>
          </wp:inline>
        </w:drawing>
      </w:r>
    </w:p>
    <w:p w14:paraId="0474C754" w14:textId="77777777" w:rsidR="004C3B79" w:rsidRPr="004C3B79" w:rsidRDefault="004C3B79" w:rsidP="004C3B79">
      <w:pPr>
        <w:rPr>
          <w:noProof/>
        </w:rPr>
      </w:pPr>
    </w:p>
    <w:p w14:paraId="0F0F9D76" w14:textId="77777777" w:rsidR="004C3B79" w:rsidRPr="004C3B79" w:rsidRDefault="004C3B79" w:rsidP="004C3B79">
      <w:pPr>
        <w:rPr>
          <w:sz w:val="22"/>
          <w:szCs w:val="22"/>
        </w:rPr>
      </w:pPr>
    </w:p>
    <w:p w14:paraId="65187754" w14:textId="77777777" w:rsidR="004C3B79" w:rsidRPr="004C3B79" w:rsidRDefault="004C3B79" w:rsidP="004C3B79">
      <w:pPr>
        <w:keepNext/>
        <w:keepLines/>
        <w:spacing w:before="200" w:after="0"/>
        <w:outlineLvl w:val="3"/>
        <w:rPr>
          <w:rFonts w:eastAsia="Calibri" w:cstheme="majorBidi"/>
          <w:b/>
          <w:bCs/>
          <w:i/>
          <w:iCs/>
          <w:color w:val="000000"/>
        </w:rPr>
      </w:pPr>
      <w:r w:rsidRPr="004C3B79">
        <w:rPr>
          <w:rFonts w:eastAsia="Calibri" w:cstheme="majorBidi"/>
          <w:b/>
          <w:bCs/>
          <w:i/>
          <w:iCs/>
          <w:color w:val="000000"/>
        </w:rPr>
        <w:lastRenderedPageBreak/>
        <w:t>Utgiftsbehov og kriteriedata</w:t>
      </w:r>
    </w:p>
    <w:p w14:paraId="76A6CBF2" w14:textId="77777777" w:rsidR="004C3B79" w:rsidRPr="004C3B79" w:rsidRDefault="004C3B79" w:rsidP="004C3B79">
      <w:pPr>
        <w:rPr>
          <w:rFonts w:ascii="Calibri" w:eastAsia="Calibri" w:hAnsi="Calibri" w:cs="Calibri"/>
          <w:noProof/>
          <w:color w:val="000000"/>
          <w:sz w:val="22"/>
          <w:lang w:eastAsia="en-US"/>
        </w:rPr>
      </w:pPr>
    </w:p>
    <w:p w14:paraId="77EAFB78" w14:textId="77777777" w:rsidR="004C3B79" w:rsidRPr="004C3B79" w:rsidRDefault="004C3B79" w:rsidP="004C3B79">
      <w:pPr>
        <w:rPr>
          <w:noProof/>
          <w:sz w:val="22"/>
          <w:szCs w:val="22"/>
        </w:rPr>
      </w:pPr>
      <w:r w:rsidRPr="004C3B79">
        <w:rPr>
          <w:noProof/>
          <w:sz w:val="22"/>
          <w:szCs w:val="22"/>
        </w:rPr>
        <w:t xml:space="preserve">Alstahaug kommune er vurdert å ha et utgiftsbehov innen grunnskole  (mørkeblå søyle) som er 4%  under landet. </w:t>
      </w:r>
    </w:p>
    <w:p w14:paraId="0CBE34D7" w14:textId="77777777" w:rsidR="004C3B79" w:rsidRPr="004C3B79" w:rsidRDefault="004C3B79" w:rsidP="004C3B79">
      <w:pPr>
        <w:rPr>
          <w:noProof/>
          <w:sz w:val="22"/>
          <w:szCs w:val="22"/>
        </w:rPr>
      </w:pPr>
      <w:r w:rsidRPr="004C3B79">
        <w:rPr>
          <w:noProof/>
        </w:rPr>
        <w:drawing>
          <wp:inline distT="0" distB="0" distL="0" distR="0" wp14:anchorId="36583F02" wp14:editId="72760FDB">
            <wp:extent cx="5759450" cy="3959860"/>
            <wp:effectExtent l="0" t="0" r="0" b="0"/>
            <wp:docPr id="99983" name="Plassholder for innhold 6">
              <a:extLst xmlns:a="http://schemas.openxmlformats.org/drawingml/2006/main">
                <a:ext uri="{FF2B5EF4-FFF2-40B4-BE49-F238E27FC236}">
                  <a16:creationId xmlns:a16="http://schemas.microsoft.com/office/drawing/2014/main" id="{1BF9459A-C891-3BE9-3F7B-36A5B9B0BA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ssholder for innhold 6">
                      <a:extLst>
                        <a:ext uri="{FF2B5EF4-FFF2-40B4-BE49-F238E27FC236}">
                          <a16:creationId xmlns:a16="http://schemas.microsoft.com/office/drawing/2014/main" id="{1BF9459A-C891-3BE9-3F7B-36A5B9B0BA81}"/>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59450" cy="3959860"/>
                    </a:xfrm>
                    <a:prstGeom prst="rect">
                      <a:avLst/>
                    </a:prstGeom>
                    <a:noFill/>
                  </pic:spPr>
                </pic:pic>
              </a:graphicData>
            </a:graphic>
          </wp:inline>
        </w:drawing>
      </w:r>
    </w:p>
    <w:p w14:paraId="77FDD486" w14:textId="77777777" w:rsidR="004C3B79" w:rsidRPr="004C3B79" w:rsidRDefault="004C3B79" w:rsidP="004C3B79">
      <w:pPr>
        <w:rPr>
          <w:noProof/>
          <w:sz w:val="22"/>
          <w:szCs w:val="22"/>
        </w:rPr>
      </w:pPr>
      <w:r w:rsidRPr="004C3B79">
        <w:rPr>
          <w:noProof/>
          <w:sz w:val="22"/>
          <w:szCs w:val="22"/>
        </w:rPr>
        <w:t xml:space="preserve">Alstahaug  har over tid vært vurdert å ha et større behov knyttet til minoritetsspråklige elever enn snittet for landet. I 2018 brukte Alstahaug kommune til sammen  8 årsverk til støtte for minoritetspråklige elever i grunnskolen. Etter noen år med noe mindre behov er det nå flere minoritetsspråklige elever i skolen igjen, og et økende behov for grunnleggende norskopplæring og støtte genrelt for å få utbytte av opplæringstilbudet. </w:t>
      </w:r>
    </w:p>
    <w:p w14:paraId="5FCF1043" w14:textId="77777777" w:rsidR="004C3B79" w:rsidRPr="004C3B79" w:rsidRDefault="004C3B79" w:rsidP="004C3B79">
      <w:pPr>
        <w:rPr>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 w:type="dxa"/>
          <w:right w:w="1" w:type="dxa"/>
        </w:tblCellMar>
        <w:tblLook w:val="04A0" w:firstRow="1" w:lastRow="0" w:firstColumn="1" w:lastColumn="0" w:noHBand="0" w:noVBand="1"/>
      </w:tblPr>
      <w:tblGrid>
        <w:gridCol w:w="9070"/>
      </w:tblGrid>
      <w:tr w:rsidR="004C3B79" w:rsidRPr="004C3B79" w14:paraId="1FA740B3" w14:textId="77777777" w:rsidTr="00FA72D9">
        <w:tc>
          <w:tcPr>
            <w:tcW w:w="0" w:type="auto"/>
            <w:tcBorders>
              <w:top w:val="nil"/>
              <w:left w:val="nil"/>
              <w:bottom w:val="nil"/>
              <w:right w:val="nil"/>
            </w:tcBorders>
          </w:tcPr>
          <w:p w14:paraId="25AFD6A6" w14:textId="77777777" w:rsidR="004C3B79" w:rsidRPr="004C3B79" w:rsidRDefault="004C3B79" w:rsidP="004C3B79">
            <w:pPr>
              <w:spacing w:after="0" w:line="240" w:lineRule="auto"/>
              <w:rPr>
                <w:rFonts w:ascii="Calibri" w:eastAsia="Calibri" w:hAnsi="Calibri" w:cs="Calibri"/>
                <w:color w:val="000000"/>
                <w:sz w:val="22"/>
                <w:lang w:eastAsia="en-US"/>
              </w:rPr>
            </w:pPr>
          </w:p>
          <w:p w14:paraId="65CA5EE4" w14:textId="77777777" w:rsidR="004C3B79" w:rsidRPr="004C3B79" w:rsidRDefault="004C3B79" w:rsidP="004C3B79">
            <w:pPr>
              <w:spacing w:after="0" w:line="240" w:lineRule="auto"/>
              <w:rPr>
                <w:rFonts w:ascii="Calibri" w:eastAsia="Calibri" w:hAnsi="Calibri" w:cs="Calibri"/>
                <w:b/>
                <w:color w:val="000000"/>
                <w:sz w:val="18"/>
                <w:lang w:eastAsia="en-US"/>
              </w:rPr>
            </w:pPr>
          </w:p>
        </w:tc>
      </w:tr>
    </w:tbl>
    <w:p w14:paraId="6E69CDC5" w14:textId="77777777" w:rsidR="004C3B79" w:rsidRPr="004C3B79" w:rsidRDefault="004C3B79" w:rsidP="004C3B79">
      <w:pPr>
        <w:rPr>
          <w:noProof/>
        </w:rPr>
      </w:pPr>
    </w:p>
    <w:p w14:paraId="6C07E7FD" w14:textId="77777777" w:rsidR="004C3B79" w:rsidRPr="004C3B79" w:rsidRDefault="004C3B79" w:rsidP="004C3B79">
      <w:pPr>
        <w:rPr>
          <w:noProof/>
        </w:rPr>
      </w:pPr>
    </w:p>
    <w:p w14:paraId="065BC4A2" w14:textId="77777777" w:rsidR="004C3B79" w:rsidRPr="004C3B79" w:rsidRDefault="004C3B79" w:rsidP="004C3B79">
      <w:pPr>
        <w:rPr>
          <w:noProof/>
        </w:rPr>
      </w:pPr>
    </w:p>
    <w:p w14:paraId="099327BD" w14:textId="77777777" w:rsidR="004C3B79" w:rsidRPr="004C3B79" w:rsidRDefault="004C3B79" w:rsidP="004C3B79">
      <w:pPr>
        <w:rPr>
          <w:noProof/>
        </w:rPr>
      </w:pPr>
    </w:p>
    <w:p w14:paraId="6D682991" w14:textId="77777777" w:rsidR="004C3B79" w:rsidRPr="004C3B79" w:rsidRDefault="004C3B79" w:rsidP="004C3B79">
      <w:pPr>
        <w:rPr>
          <w:noProof/>
        </w:rPr>
      </w:pPr>
    </w:p>
    <w:p w14:paraId="500F8A73" w14:textId="77777777" w:rsidR="004C3B79" w:rsidRPr="004C3B79" w:rsidRDefault="004C3B79" w:rsidP="004C3B79">
      <w:pPr>
        <w:keepNext/>
        <w:keepLines/>
        <w:spacing w:before="200" w:after="0"/>
        <w:outlineLvl w:val="3"/>
        <w:rPr>
          <w:rFonts w:eastAsiaTheme="majorEastAsia" w:cstheme="majorBidi"/>
          <w:b/>
          <w:bCs/>
          <w:i/>
          <w:iCs/>
          <w:noProof/>
          <w:color w:val="000000"/>
        </w:rPr>
      </w:pPr>
      <w:r w:rsidRPr="004C3B79">
        <w:rPr>
          <w:rFonts w:eastAsiaTheme="majorEastAsia" w:cstheme="majorBidi"/>
          <w:b/>
          <w:bCs/>
          <w:i/>
          <w:iCs/>
          <w:noProof/>
          <w:color w:val="000000"/>
        </w:rPr>
        <w:lastRenderedPageBreak/>
        <w:t>Noen nøkkeltall for grunnskole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6"/>
        <w:gridCol w:w="897"/>
        <w:gridCol w:w="1132"/>
        <w:gridCol w:w="1787"/>
        <w:gridCol w:w="1838"/>
      </w:tblGrid>
      <w:tr w:rsidR="004C3B79" w:rsidRPr="004C3B79" w14:paraId="525D0BF3" w14:textId="77777777" w:rsidTr="00FA72D9">
        <w:trPr>
          <w:trHeight w:val="315"/>
        </w:trPr>
        <w:tc>
          <w:tcPr>
            <w:tcW w:w="2858" w:type="pct"/>
            <w:vMerge w:val="restart"/>
            <w:shd w:val="clear" w:color="auto" w:fill="auto"/>
            <w:noWrap/>
            <w:vAlign w:val="bottom"/>
            <w:hideMark/>
          </w:tcPr>
          <w:p w14:paraId="7F3F3178" w14:textId="77777777" w:rsidR="004C3B79" w:rsidRPr="004C3B79" w:rsidRDefault="004C3B79" w:rsidP="004C3B79">
            <w:pPr>
              <w:spacing w:after="0" w:line="240" w:lineRule="auto"/>
              <w:rPr>
                <w:rFonts w:ascii="Calibri" w:eastAsia="Times New Roman" w:hAnsi="Calibri" w:cs="Calibri"/>
                <w:b/>
                <w:bCs/>
                <w:color w:val="000000"/>
              </w:rPr>
            </w:pPr>
            <w:r w:rsidRPr="004C3B79">
              <w:rPr>
                <w:rFonts w:ascii="Calibri" w:eastAsia="Times New Roman" w:hAnsi="Calibri" w:cs="Calibri"/>
                <w:b/>
                <w:bCs/>
                <w:color w:val="000000"/>
              </w:rPr>
              <w:t>Nøkkeltall</w:t>
            </w:r>
          </w:p>
        </w:tc>
        <w:tc>
          <w:tcPr>
            <w:tcW w:w="379" w:type="pct"/>
            <w:vMerge w:val="restart"/>
            <w:shd w:val="clear" w:color="auto" w:fill="auto"/>
            <w:noWrap/>
            <w:vAlign w:val="bottom"/>
            <w:hideMark/>
          </w:tcPr>
          <w:p w14:paraId="3659C4AD" w14:textId="77777777" w:rsidR="004C3B79" w:rsidRPr="004C3B79" w:rsidRDefault="004C3B79" w:rsidP="004C3B79">
            <w:pPr>
              <w:spacing w:after="0" w:line="240" w:lineRule="auto"/>
              <w:rPr>
                <w:rFonts w:ascii="Calibri" w:eastAsia="Times New Roman" w:hAnsi="Calibri" w:cs="Calibri"/>
                <w:b/>
                <w:bCs/>
                <w:color w:val="000000"/>
              </w:rPr>
            </w:pPr>
            <w:r w:rsidRPr="004C3B79">
              <w:rPr>
                <w:rFonts w:ascii="Calibri" w:eastAsia="Times New Roman" w:hAnsi="Calibri" w:cs="Calibri"/>
                <w:b/>
                <w:bCs/>
                <w:color w:val="000000"/>
              </w:rPr>
              <w:t>Enhet</w:t>
            </w:r>
          </w:p>
        </w:tc>
        <w:tc>
          <w:tcPr>
            <w:tcW w:w="500" w:type="pct"/>
            <w:shd w:val="clear" w:color="000000" w:fill="DDD9C4"/>
            <w:noWrap/>
            <w:vAlign w:val="bottom"/>
            <w:hideMark/>
          </w:tcPr>
          <w:p w14:paraId="2CDAF2E5" w14:textId="77777777" w:rsidR="004C3B79" w:rsidRPr="004C3B79" w:rsidRDefault="004C3B79" w:rsidP="004C3B79">
            <w:pPr>
              <w:spacing w:after="0" w:line="240" w:lineRule="auto"/>
              <w:rPr>
                <w:rFonts w:ascii="Calibri" w:eastAsia="Times New Roman" w:hAnsi="Calibri" w:cs="Calibri"/>
                <w:b/>
                <w:bCs/>
                <w:color w:val="000000"/>
              </w:rPr>
            </w:pPr>
            <w:r w:rsidRPr="004C3B79">
              <w:rPr>
                <w:rFonts w:ascii="Calibri" w:eastAsia="Times New Roman" w:hAnsi="Calibri" w:cs="Calibri"/>
                <w:b/>
                <w:bCs/>
                <w:color w:val="000000"/>
              </w:rPr>
              <w:t>Alstahaug</w:t>
            </w:r>
          </w:p>
        </w:tc>
        <w:tc>
          <w:tcPr>
            <w:tcW w:w="565" w:type="pct"/>
            <w:shd w:val="clear" w:color="auto" w:fill="auto"/>
            <w:noWrap/>
            <w:vAlign w:val="bottom"/>
            <w:hideMark/>
          </w:tcPr>
          <w:p w14:paraId="66A5110F" w14:textId="77777777" w:rsidR="004C3B79" w:rsidRPr="004C3B79" w:rsidRDefault="004C3B79" w:rsidP="004C3B79">
            <w:pPr>
              <w:spacing w:after="0" w:line="240" w:lineRule="auto"/>
              <w:rPr>
                <w:rFonts w:ascii="Calibri" w:eastAsia="Times New Roman" w:hAnsi="Calibri" w:cs="Calibri"/>
                <w:b/>
                <w:bCs/>
                <w:color w:val="000000"/>
              </w:rPr>
            </w:pPr>
            <w:r w:rsidRPr="004C3B79">
              <w:rPr>
                <w:rFonts w:ascii="Calibri" w:eastAsia="Times New Roman" w:hAnsi="Calibri" w:cs="Calibri"/>
                <w:b/>
                <w:bCs/>
                <w:color w:val="000000"/>
              </w:rPr>
              <w:t>Kostragruppe 02</w:t>
            </w:r>
          </w:p>
        </w:tc>
        <w:tc>
          <w:tcPr>
            <w:tcW w:w="697" w:type="pct"/>
            <w:shd w:val="clear" w:color="auto" w:fill="auto"/>
            <w:noWrap/>
            <w:vAlign w:val="bottom"/>
            <w:hideMark/>
          </w:tcPr>
          <w:p w14:paraId="658C4C6E" w14:textId="77777777" w:rsidR="004C3B79" w:rsidRPr="004C3B79" w:rsidRDefault="004C3B79" w:rsidP="004C3B79">
            <w:pPr>
              <w:spacing w:after="0" w:line="240" w:lineRule="auto"/>
              <w:rPr>
                <w:rFonts w:ascii="Calibri" w:eastAsia="Times New Roman" w:hAnsi="Calibri" w:cs="Calibri"/>
                <w:b/>
                <w:bCs/>
                <w:color w:val="000000"/>
              </w:rPr>
            </w:pPr>
            <w:r w:rsidRPr="004C3B79">
              <w:rPr>
                <w:rFonts w:ascii="Calibri" w:eastAsia="Times New Roman" w:hAnsi="Calibri" w:cs="Calibri"/>
                <w:b/>
                <w:bCs/>
                <w:color w:val="000000"/>
              </w:rPr>
              <w:t>Landet uten Oslo</w:t>
            </w:r>
          </w:p>
        </w:tc>
      </w:tr>
      <w:tr w:rsidR="004C3B79" w:rsidRPr="004C3B79" w14:paraId="02282B2D" w14:textId="77777777" w:rsidTr="00FA72D9">
        <w:trPr>
          <w:trHeight w:val="315"/>
        </w:trPr>
        <w:tc>
          <w:tcPr>
            <w:tcW w:w="2858" w:type="pct"/>
            <w:vMerge/>
            <w:vAlign w:val="center"/>
            <w:hideMark/>
          </w:tcPr>
          <w:p w14:paraId="56A04A02" w14:textId="77777777" w:rsidR="004C3B79" w:rsidRPr="004C3B79" w:rsidRDefault="004C3B79" w:rsidP="004C3B79">
            <w:pPr>
              <w:spacing w:after="0" w:line="240" w:lineRule="auto"/>
              <w:rPr>
                <w:rFonts w:ascii="Calibri" w:eastAsia="Times New Roman" w:hAnsi="Calibri" w:cs="Calibri"/>
                <w:b/>
                <w:bCs/>
                <w:color w:val="000000"/>
              </w:rPr>
            </w:pPr>
          </w:p>
        </w:tc>
        <w:tc>
          <w:tcPr>
            <w:tcW w:w="379" w:type="pct"/>
            <w:vMerge/>
            <w:vAlign w:val="center"/>
            <w:hideMark/>
          </w:tcPr>
          <w:p w14:paraId="5E441BAC" w14:textId="77777777" w:rsidR="004C3B79" w:rsidRPr="004C3B79" w:rsidRDefault="004C3B79" w:rsidP="004C3B79">
            <w:pPr>
              <w:spacing w:after="0" w:line="240" w:lineRule="auto"/>
              <w:rPr>
                <w:rFonts w:ascii="Calibri" w:eastAsia="Times New Roman" w:hAnsi="Calibri" w:cs="Calibri"/>
                <w:b/>
                <w:bCs/>
                <w:color w:val="000000"/>
              </w:rPr>
            </w:pPr>
          </w:p>
        </w:tc>
        <w:tc>
          <w:tcPr>
            <w:tcW w:w="500" w:type="pct"/>
            <w:shd w:val="clear" w:color="000000" w:fill="DDD9C4"/>
            <w:noWrap/>
            <w:vAlign w:val="bottom"/>
            <w:hideMark/>
          </w:tcPr>
          <w:p w14:paraId="75E6735E" w14:textId="77777777" w:rsidR="004C3B79" w:rsidRPr="004C3B79" w:rsidRDefault="004C3B79" w:rsidP="004C3B79">
            <w:pPr>
              <w:spacing w:after="0" w:line="240" w:lineRule="auto"/>
              <w:jc w:val="right"/>
              <w:rPr>
                <w:rFonts w:ascii="Calibri" w:eastAsia="Times New Roman" w:hAnsi="Calibri" w:cs="Calibri"/>
                <w:b/>
                <w:bCs/>
                <w:color w:val="000000"/>
              </w:rPr>
            </w:pPr>
            <w:r w:rsidRPr="004C3B79">
              <w:rPr>
                <w:rFonts w:ascii="Calibri" w:eastAsia="Times New Roman" w:hAnsi="Calibri" w:cs="Calibri"/>
                <w:b/>
                <w:bCs/>
                <w:color w:val="000000"/>
              </w:rPr>
              <w:t>2021</w:t>
            </w:r>
          </w:p>
        </w:tc>
        <w:tc>
          <w:tcPr>
            <w:tcW w:w="565" w:type="pct"/>
            <w:shd w:val="clear" w:color="auto" w:fill="auto"/>
            <w:noWrap/>
            <w:vAlign w:val="bottom"/>
            <w:hideMark/>
          </w:tcPr>
          <w:p w14:paraId="24E4CDD8" w14:textId="77777777" w:rsidR="004C3B79" w:rsidRPr="004C3B79" w:rsidRDefault="004C3B79" w:rsidP="004C3B79">
            <w:pPr>
              <w:spacing w:after="0" w:line="240" w:lineRule="auto"/>
              <w:jc w:val="right"/>
              <w:rPr>
                <w:rFonts w:ascii="Calibri" w:eastAsia="Times New Roman" w:hAnsi="Calibri" w:cs="Calibri"/>
                <w:b/>
                <w:bCs/>
                <w:color w:val="000000"/>
              </w:rPr>
            </w:pPr>
            <w:r w:rsidRPr="004C3B79">
              <w:rPr>
                <w:rFonts w:ascii="Calibri" w:eastAsia="Times New Roman" w:hAnsi="Calibri" w:cs="Calibri"/>
                <w:b/>
                <w:bCs/>
                <w:color w:val="000000"/>
              </w:rPr>
              <w:t>2021</w:t>
            </w:r>
          </w:p>
        </w:tc>
        <w:tc>
          <w:tcPr>
            <w:tcW w:w="697" w:type="pct"/>
            <w:shd w:val="clear" w:color="auto" w:fill="auto"/>
            <w:noWrap/>
            <w:vAlign w:val="bottom"/>
            <w:hideMark/>
          </w:tcPr>
          <w:p w14:paraId="78B99222" w14:textId="77777777" w:rsidR="004C3B79" w:rsidRPr="004C3B79" w:rsidRDefault="004C3B79" w:rsidP="004C3B79">
            <w:pPr>
              <w:spacing w:after="0" w:line="240" w:lineRule="auto"/>
              <w:jc w:val="right"/>
              <w:rPr>
                <w:rFonts w:ascii="Calibri" w:eastAsia="Times New Roman" w:hAnsi="Calibri" w:cs="Calibri"/>
                <w:b/>
                <w:bCs/>
                <w:color w:val="000000"/>
              </w:rPr>
            </w:pPr>
            <w:r w:rsidRPr="004C3B79">
              <w:rPr>
                <w:rFonts w:ascii="Calibri" w:eastAsia="Times New Roman" w:hAnsi="Calibri" w:cs="Calibri"/>
                <w:b/>
                <w:bCs/>
                <w:color w:val="000000"/>
              </w:rPr>
              <w:t>2021</w:t>
            </w:r>
          </w:p>
        </w:tc>
      </w:tr>
      <w:tr w:rsidR="004C3B79" w:rsidRPr="004C3B79" w14:paraId="693ACE16" w14:textId="77777777" w:rsidTr="00FA72D9">
        <w:trPr>
          <w:trHeight w:val="630"/>
        </w:trPr>
        <w:tc>
          <w:tcPr>
            <w:tcW w:w="2858" w:type="pct"/>
            <w:shd w:val="clear" w:color="auto" w:fill="auto"/>
            <w:vAlign w:val="bottom"/>
            <w:hideMark/>
          </w:tcPr>
          <w:p w14:paraId="5A0D0489"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Årstimer til særskilt norskopplæring per elev med særskilt norskopplæring (antall)</w:t>
            </w:r>
          </w:p>
        </w:tc>
        <w:tc>
          <w:tcPr>
            <w:tcW w:w="379" w:type="pct"/>
            <w:shd w:val="clear" w:color="auto" w:fill="auto"/>
            <w:noWrap/>
            <w:vAlign w:val="bottom"/>
            <w:hideMark/>
          </w:tcPr>
          <w:p w14:paraId="4073D589"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antall</w:t>
            </w:r>
          </w:p>
        </w:tc>
        <w:tc>
          <w:tcPr>
            <w:tcW w:w="500" w:type="pct"/>
            <w:shd w:val="clear" w:color="000000" w:fill="DDD9C4"/>
            <w:noWrap/>
            <w:vAlign w:val="bottom"/>
            <w:hideMark/>
          </w:tcPr>
          <w:p w14:paraId="36D3CA7A"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48,2</w:t>
            </w:r>
          </w:p>
        </w:tc>
        <w:tc>
          <w:tcPr>
            <w:tcW w:w="565" w:type="pct"/>
            <w:shd w:val="clear" w:color="auto" w:fill="auto"/>
            <w:noWrap/>
            <w:vAlign w:val="bottom"/>
            <w:hideMark/>
          </w:tcPr>
          <w:p w14:paraId="760B7EC3"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46,8</w:t>
            </w:r>
          </w:p>
        </w:tc>
        <w:tc>
          <w:tcPr>
            <w:tcW w:w="697" w:type="pct"/>
            <w:shd w:val="clear" w:color="auto" w:fill="auto"/>
            <w:noWrap/>
            <w:vAlign w:val="bottom"/>
            <w:hideMark/>
          </w:tcPr>
          <w:p w14:paraId="320AF3E1"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35,3</w:t>
            </w:r>
          </w:p>
        </w:tc>
      </w:tr>
      <w:tr w:rsidR="004C3B79" w:rsidRPr="004C3B79" w14:paraId="68157013" w14:textId="77777777" w:rsidTr="00FA72D9">
        <w:trPr>
          <w:trHeight w:val="315"/>
        </w:trPr>
        <w:tc>
          <w:tcPr>
            <w:tcW w:w="2858" w:type="pct"/>
            <w:shd w:val="clear" w:color="auto" w:fill="auto"/>
            <w:vAlign w:val="bottom"/>
            <w:hideMark/>
          </w:tcPr>
          <w:p w14:paraId="1001098C"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Årstimer til spesialundervisning per elev med spesialundervisning (antall)</w:t>
            </w:r>
          </w:p>
        </w:tc>
        <w:tc>
          <w:tcPr>
            <w:tcW w:w="379" w:type="pct"/>
            <w:shd w:val="clear" w:color="auto" w:fill="auto"/>
            <w:noWrap/>
            <w:vAlign w:val="bottom"/>
            <w:hideMark/>
          </w:tcPr>
          <w:p w14:paraId="12D7F463"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antall</w:t>
            </w:r>
          </w:p>
        </w:tc>
        <w:tc>
          <w:tcPr>
            <w:tcW w:w="500" w:type="pct"/>
            <w:shd w:val="clear" w:color="000000" w:fill="DDD9C4"/>
            <w:noWrap/>
            <w:vAlign w:val="bottom"/>
            <w:hideMark/>
          </w:tcPr>
          <w:p w14:paraId="01C73A1C"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140,1</w:t>
            </w:r>
          </w:p>
        </w:tc>
        <w:tc>
          <w:tcPr>
            <w:tcW w:w="565" w:type="pct"/>
            <w:shd w:val="clear" w:color="auto" w:fill="auto"/>
            <w:noWrap/>
            <w:vAlign w:val="bottom"/>
            <w:hideMark/>
          </w:tcPr>
          <w:p w14:paraId="530CE3DE"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178,6</w:t>
            </w:r>
          </w:p>
        </w:tc>
        <w:tc>
          <w:tcPr>
            <w:tcW w:w="697" w:type="pct"/>
            <w:shd w:val="clear" w:color="auto" w:fill="auto"/>
            <w:noWrap/>
            <w:vAlign w:val="bottom"/>
            <w:hideMark/>
          </w:tcPr>
          <w:p w14:paraId="308E8F1F"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144,2</w:t>
            </w:r>
          </w:p>
        </w:tc>
      </w:tr>
      <w:tr w:rsidR="004C3B79" w:rsidRPr="004C3B79" w14:paraId="46F2089D" w14:textId="77777777" w:rsidTr="00FA72D9">
        <w:trPr>
          <w:trHeight w:val="630"/>
        </w:trPr>
        <w:tc>
          <w:tcPr>
            <w:tcW w:w="2858" w:type="pct"/>
            <w:shd w:val="clear" w:color="auto" w:fill="auto"/>
            <w:vAlign w:val="bottom"/>
            <w:hideMark/>
          </w:tcPr>
          <w:p w14:paraId="1979849D"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Elever i kommunale og private grunnskoler som får særskilt norsksopplæring (prosent)1</w:t>
            </w:r>
          </w:p>
        </w:tc>
        <w:tc>
          <w:tcPr>
            <w:tcW w:w="379" w:type="pct"/>
            <w:shd w:val="clear" w:color="auto" w:fill="auto"/>
            <w:noWrap/>
            <w:vAlign w:val="bottom"/>
            <w:hideMark/>
          </w:tcPr>
          <w:p w14:paraId="65E12A3D"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prosent</w:t>
            </w:r>
          </w:p>
        </w:tc>
        <w:tc>
          <w:tcPr>
            <w:tcW w:w="500" w:type="pct"/>
            <w:shd w:val="clear" w:color="000000" w:fill="DDD9C4"/>
            <w:noWrap/>
            <w:vAlign w:val="bottom"/>
            <w:hideMark/>
          </w:tcPr>
          <w:p w14:paraId="0A1E50A3"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3,2</w:t>
            </w:r>
          </w:p>
        </w:tc>
        <w:tc>
          <w:tcPr>
            <w:tcW w:w="565" w:type="pct"/>
            <w:shd w:val="clear" w:color="auto" w:fill="auto"/>
            <w:noWrap/>
            <w:vAlign w:val="bottom"/>
            <w:hideMark/>
          </w:tcPr>
          <w:p w14:paraId="480834F6"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4,4</w:t>
            </w:r>
          </w:p>
        </w:tc>
        <w:tc>
          <w:tcPr>
            <w:tcW w:w="697" w:type="pct"/>
            <w:shd w:val="clear" w:color="auto" w:fill="auto"/>
            <w:noWrap/>
            <w:vAlign w:val="bottom"/>
            <w:hideMark/>
          </w:tcPr>
          <w:p w14:paraId="7DE4A099"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4,7</w:t>
            </w:r>
          </w:p>
        </w:tc>
      </w:tr>
      <w:tr w:rsidR="004C3B79" w:rsidRPr="004C3B79" w14:paraId="7E4B6C07" w14:textId="77777777" w:rsidTr="00FA72D9">
        <w:trPr>
          <w:trHeight w:val="630"/>
        </w:trPr>
        <w:tc>
          <w:tcPr>
            <w:tcW w:w="2858" w:type="pct"/>
            <w:shd w:val="clear" w:color="auto" w:fill="auto"/>
            <w:vAlign w:val="bottom"/>
            <w:hideMark/>
          </w:tcPr>
          <w:p w14:paraId="4E4152C4"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Elever i kommunale og private grunnskoler som får spesialundervisning (prosent)</w:t>
            </w:r>
          </w:p>
        </w:tc>
        <w:tc>
          <w:tcPr>
            <w:tcW w:w="379" w:type="pct"/>
            <w:shd w:val="clear" w:color="auto" w:fill="auto"/>
            <w:noWrap/>
            <w:vAlign w:val="bottom"/>
            <w:hideMark/>
          </w:tcPr>
          <w:p w14:paraId="3B10F9FA"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prosent</w:t>
            </w:r>
          </w:p>
        </w:tc>
        <w:tc>
          <w:tcPr>
            <w:tcW w:w="500" w:type="pct"/>
            <w:shd w:val="clear" w:color="000000" w:fill="DDD9C4"/>
            <w:noWrap/>
            <w:vAlign w:val="bottom"/>
            <w:hideMark/>
          </w:tcPr>
          <w:p w14:paraId="1552BE52"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6,7</w:t>
            </w:r>
          </w:p>
        </w:tc>
        <w:tc>
          <w:tcPr>
            <w:tcW w:w="565" w:type="pct"/>
            <w:shd w:val="clear" w:color="auto" w:fill="auto"/>
            <w:noWrap/>
            <w:vAlign w:val="bottom"/>
            <w:hideMark/>
          </w:tcPr>
          <w:p w14:paraId="225C02BE"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8,1</w:t>
            </w:r>
          </w:p>
        </w:tc>
        <w:tc>
          <w:tcPr>
            <w:tcW w:w="697" w:type="pct"/>
            <w:shd w:val="clear" w:color="auto" w:fill="auto"/>
            <w:noWrap/>
            <w:vAlign w:val="bottom"/>
            <w:hideMark/>
          </w:tcPr>
          <w:p w14:paraId="3EE1FA48"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7,9</w:t>
            </w:r>
          </w:p>
        </w:tc>
      </w:tr>
      <w:tr w:rsidR="004C3B79" w:rsidRPr="004C3B79" w14:paraId="6764C0F9" w14:textId="77777777" w:rsidTr="00FA72D9">
        <w:trPr>
          <w:trHeight w:val="315"/>
        </w:trPr>
        <w:tc>
          <w:tcPr>
            <w:tcW w:w="2858" w:type="pct"/>
            <w:shd w:val="clear" w:color="auto" w:fill="auto"/>
            <w:vAlign w:val="bottom"/>
            <w:hideMark/>
          </w:tcPr>
          <w:p w14:paraId="2E7C3A83"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Elever på mestringsnivå 3-5, nasjonale prøver i lesing 8.trinn (prosent)</w:t>
            </w:r>
          </w:p>
        </w:tc>
        <w:tc>
          <w:tcPr>
            <w:tcW w:w="379" w:type="pct"/>
            <w:shd w:val="clear" w:color="auto" w:fill="auto"/>
            <w:noWrap/>
            <w:vAlign w:val="bottom"/>
            <w:hideMark/>
          </w:tcPr>
          <w:p w14:paraId="6EDD71B4"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prosent</w:t>
            </w:r>
          </w:p>
        </w:tc>
        <w:tc>
          <w:tcPr>
            <w:tcW w:w="500" w:type="pct"/>
            <w:shd w:val="clear" w:color="000000" w:fill="DDD9C4"/>
            <w:noWrap/>
            <w:vAlign w:val="bottom"/>
            <w:hideMark/>
          </w:tcPr>
          <w:p w14:paraId="405FF67C"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66,7</w:t>
            </w:r>
          </w:p>
        </w:tc>
        <w:tc>
          <w:tcPr>
            <w:tcW w:w="565" w:type="pct"/>
            <w:shd w:val="clear" w:color="auto" w:fill="auto"/>
            <w:noWrap/>
            <w:vAlign w:val="bottom"/>
            <w:hideMark/>
          </w:tcPr>
          <w:p w14:paraId="3C7FC2B2"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71,6</w:t>
            </w:r>
          </w:p>
        </w:tc>
        <w:tc>
          <w:tcPr>
            <w:tcW w:w="697" w:type="pct"/>
            <w:shd w:val="clear" w:color="auto" w:fill="auto"/>
            <w:noWrap/>
            <w:vAlign w:val="bottom"/>
            <w:hideMark/>
          </w:tcPr>
          <w:p w14:paraId="0C5D03BA"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72,5</w:t>
            </w:r>
          </w:p>
        </w:tc>
      </w:tr>
      <w:tr w:rsidR="004C3B79" w:rsidRPr="004C3B79" w14:paraId="15DB12AF" w14:textId="77777777" w:rsidTr="00FA72D9">
        <w:trPr>
          <w:trHeight w:val="315"/>
        </w:trPr>
        <w:tc>
          <w:tcPr>
            <w:tcW w:w="2858" w:type="pct"/>
            <w:shd w:val="clear" w:color="auto" w:fill="auto"/>
            <w:vAlign w:val="bottom"/>
            <w:hideMark/>
          </w:tcPr>
          <w:p w14:paraId="1F4BF876"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Elever på mestringsnivå 3-5, nasjonale prøver i regning 8.trinn (prosent)</w:t>
            </w:r>
          </w:p>
        </w:tc>
        <w:tc>
          <w:tcPr>
            <w:tcW w:w="379" w:type="pct"/>
            <w:shd w:val="clear" w:color="auto" w:fill="auto"/>
            <w:noWrap/>
            <w:vAlign w:val="bottom"/>
            <w:hideMark/>
          </w:tcPr>
          <w:p w14:paraId="40877ED7"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prosent</w:t>
            </w:r>
          </w:p>
        </w:tc>
        <w:tc>
          <w:tcPr>
            <w:tcW w:w="500" w:type="pct"/>
            <w:shd w:val="clear" w:color="000000" w:fill="DDD9C4"/>
            <w:noWrap/>
            <w:vAlign w:val="bottom"/>
            <w:hideMark/>
          </w:tcPr>
          <w:p w14:paraId="2919CBE2"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52,1</w:t>
            </w:r>
          </w:p>
        </w:tc>
        <w:tc>
          <w:tcPr>
            <w:tcW w:w="565" w:type="pct"/>
            <w:shd w:val="clear" w:color="auto" w:fill="auto"/>
            <w:noWrap/>
            <w:vAlign w:val="bottom"/>
            <w:hideMark/>
          </w:tcPr>
          <w:p w14:paraId="5DAF6568"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64,2</w:t>
            </w:r>
          </w:p>
        </w:tc>
        <w:tc>
          <w:tcPr>
            <w:tcW w:w="697" w:type="pct"/>
            <w:shd w:val="clear" w:color="auto" w:fill="auto"/>
            <w:noWrap/>
            <w:vAlign w:val="bottom"/>
            <w:hideMark/>
          </w:tcPr>
          <w:p w14:paraId="2CD22B7D"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68,7</w:t>
            </w:r>
          </w:p>
        </w:tc>
      </w:tr>
      <w:tr w:rsidR="004C3B79" w:rsidRPr="004C3B79" w14:paraId="299EDD4D" w14:textId="77777777" w:rsidTr="00FA72D9">
        <w:trPr>
          <w:trHeight w:val="315"/>
        </w:trPr>
        <w:tc>
          <w:tcPr>
            <w:tcW w:w="2858" w:type="pct"/>
            <w:shd w:val="clear" w:color="auto" w:fill="auto"/>
            <w:vAlign w:val="bottom"/>
            <w:hideMark/>
          </w:tcPr>
          <w:p w14:paraId="106886DD"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Gruppestørrelse 2 (antall)</w:t>
            </w:r>
          </w:p>
        </w:tc>
        <w:tc>
          <w:tcPr>
            <w:tcW w:w="379" w:type="pct"/>
            <w:shd w:val="clear" w:color="auto" w:fill="auto"/>
            <w:noWrap/>
            <w:vAlign w:val="bottom"/>
            <w:hideMark/>
          </w:tcPr>
          <w:p w14:paraId="150A841C"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antall</w:t>
            </w:r>
          </w:p>
        </w:tc>
        <w:tc>
          <w:tcPr>
            <w:tcW w:w="500" w:type="pct"/>
            <w:shd w:val="clear" w:color="000000" w:fill="DDD9C4"/>
            <w:noWrap/>
            <w:vAlign w:val="bottom"/>
            <w:hideMark/>
          </w:tcPr>
          <w:p w14:paraId="4F7AE603"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14,6</w:t>
            </w:r>
          </w:p>
        </w:tc>
        <w:tc>
          <w:tcPr>
            <w:tcW w:w="565" w:type="pct"/>
            <w:shd w:val="clear" w:color="auto" w:fill="auto"/>
            <w:noWrap/>
            <w:vAlign w:val="bottom"/>
            <w:hideMark/>
          </w:tcPr>
          <w:p w14:paraId="38D6D1A3"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13,3</w:t>
            </w:r>
          </w:p>
        </w:tc>
        <w:tc>
          <w:tcPr>
            <w:tcW w:w="697" w:type="pct"/>
            <w:shd w:val="clear" w:color="auto" w:fill="auto"/>
            <w:noWrap/>
            <w:vAlign w:val="bottom"/>
            <w:hideMark/>
          </w:tcPr>
          <w:p w14:paraId="24353E2C"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15,6</w:t>
            </w:r>
          </w:p>
        </w:tc>
      </w:tr>
      <w:tr w:rsidR="004C3B79" w:rsidRPr="004C3B79" w14:paraId="17A4D50C" w14:textId="77777777" w:rsidTr="00FA72D9">
        <w:trPr>
          <w:trHeight w:val="315"/>
        </w:trPr>
        <w:tc>
          <w:tcPr>
            <w:tcW w:w="2858" w:type="pct"/>
            <w:shd w:val="clear" w:color="auto" w:fill="auto"/>
            <w:vAlign w:val="bottom"/>
            <w:hideMark/>
          </w:tcPr>
          <w:p w14:paraId="4E9C991B"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Gjennomsnittlig grunnskolepoeng (antall)</w:t>
            </w:r>
          </w:p>
        </w:tc>
        <w:tc>
          <w:tcPr>
            <w:tcW w:w="379" w:type="pct"/>
            <w:shd w:val="clear" w:color="auto" w:fill="auto"/>
            <w:noWrap/>
            <w:vAlign w:val="bottom"/>
            <w:hideMark/>
          </w:tcPr>
          <w:p w14:paraId="68AA7B3F"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antall</w:t>
            </w:r>
          </w:p>
        </w:tc>
        <w:tc>
          <w:tcPr>
            <w:tcW w:w="500" w:type="pct"/>
            <w:shd w:val="clear" w:color="000000" w:fill="DDD9C4"/>
            <w:noWrap/>
            <w:vAlign w:val="bottom"/>
            <w:hideMark/>
          </w:tcPr>
          <w:p w14:paraId="6F4702F0"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41,9</w:t>
            </w:r>
          </w:p>
        </w:tc>
        <w:tc>
          <w:tcPr>
            <w:tcW w:w="565" w:type="pct"/>
            <w:shd w:val="clear" w:color="auto" w:fill="auto"/>
            <w:noWrap/>
            <w:vAlign w:val="bottom"/>
            <w:hideMark/>
          </w:tcPr>
          <w:p w14:paraId="1248B657"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42,7</w:t>
            </w:r>
          </w:p>
        </w:tc>
        <w:tc>
          <w:tcPr>
            <w:tcW w:w="697" w:type="pct"/>
            <w:shd w:val="clear" w:color="auto" w:fill="auto"/>
            <w:noWrap/>
            <w:vAlign w:val="bottom"/>
            <w:hideMark/>
          </w:tcPr>
          <w:p w14:paraId="0A87D28B"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43</w:t>
            </w:r>
          </w:p>
        </w:tc>
      </w:tr>
      <w:tr w:rsidR="004C3B79" w:rsidRPr="004C3B79" w14:paraId="1E359FE6" w14:textId="77777777" w:rsidTr="00FA72D9">
        <w:trPr>
          <w:trHeight w:val="630"/>
        </w:trPr>
        <w:tc>
          <w:tcPr>
            <w:tcW w:w="2858" w:type="pct"/>
            <w:shd w:val="clear" w:color="auto" w:fill="auto"/>
            <w:vAlign w:val="bottom"/>
            <w:hideMark/>
          </w:tcPr>
          <w:p w14:paraId="298DE9D4"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Netto driftsutgifter grunnskolesektor (202, 215, 222, 223), i prosent av samlede netto driftsutgifter (prosent)</w:t>
            </w:r>
          </w:p>
        </w:tc>
        <w:tc>
          <w:tcPr>
            <w:tcW w:w="379" w:type="pct"/>
            <w:shd w:val="clear" w:color="auto" w:fill="auto"/>
            <w:noWrap/>
            <w:vAlign w:val="bottom"/>
            <w:hideMark/>
          </w:tcPr>
          <w:p w14:paraId="445033E5"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prosent</w:t>
            </w:r>
          </w:p>
        </w:tc>
        <w:tc>
          <w:tcPr>
            <w:tcW w:w="500" w:type="pct"/>
            <w:shd w:val="clear" w:color="000000" w:fill="DDD9C4"/>
            <w:noWrap/>
            <w:vAlign w:val="bottom"/>
            <w:hideMark/>
          </w:tcPr>
          <w:p w14:paraId="53E3B5C7"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20,2</w:t>
            </w:r>
          </w:p>
        </w:tc>
        <w:tc>
          <w:tcPr>
            <w:tcW w:w="565" w:type="pct"/>
            <w:shd w:val="clear" w:color="auto" w:fill="auto"/>
            <w:noWrap/>
            <w:vAlign w:val="bottom"/>
            <w:hideMark/>
          </w:tcPr>
          <w:p w14:paraId="61C1681C"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22,2</w:t>
            </w:r>
          </w:p>
        </w:tc>
        <w:tc>
          <w:tcPr>
            <w:tcW w:w="697" w:type="pct"/>
            <w:shd w:val="clear" w:color="auto" w:fill="auto"/>
            <w:noWrap/>
            <w:vAlign w:val="bottom"/>
            <w:hideMark/>
          </w:tcPr>
          <w:p w14:paraId="53C3EBB0"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23</w:t>
            </w:r>
          </w:p>
        </w:tc>
      </w:tr>
      <w:tr w:rsidR="004C3B79" w:rsidRPr="004C3B79" w14:paraId="398D5C65" w14:textId="77777777" w:rsidTr="00FA72D9">
        <w:trPr>
          <w:trHeight w:val="645"/>
        </w:trPr>
        <w:tc>
          <w:tcPr>
            <w:tcW w:w="2858" w:type="pct"/>
            <w:shd w:val="clear" w:color="auto" w:fill="auto"/>
            <w:vAlign w:val="bottom"/>
            <w:hideMark/>
          </w:tcPr>
          <w:p w14:paraId="0A43EFAF" w14:textId="77777777" w:rsidR="004C3B79" w:rsidRPr="004C3B79" w:rsidRDefault="004C3B79" w:rsidP="004C3B79">
            <w:pPr>
              <w:spacing w:after="0" w:line="240" w:lineRule="auto"/>
              <w:rPr>
                <w:rFonts w:ascii="Calibri" w:eastAsia="Times New Roman" w:hAnsi="Calibri" w:cs="Calibri"/>
                <w:b/>
                <w:bCs/>
                <w:color w:val="000000"/>
              </w:rPr>
            </w:pPr>
            <w:r w:rsidRPr="004C3B79">
              <w:rPr>
                <w:rFonts w:ascii="Calibri" w:eastAsia="Times New Roman" w:hAnsi="Calibri" w:cs="Calibri"/>
                <w:b/>
                <w:bCs/>
                <w:color w:val="000000"/>
              </w:rPr>
              <w:t>Netto driftsutgifter til grunnskolesektor (202, 215, 222, 223), per innbygger 6-15 år (kr)</w:t>
            </w:r>
          </w:p>
        </w:tc>
        <w:tc>
          <w:tcPr>
            <w:tcW w:w="379" w:type="pct"/>
            <w:shd w:val="clear" w:color="auto" w:fill="auto"/>
            <w:noWrap/>
            <w:vAlign w:val="bottom"/>
            <w:hideMark/>
          </w:tcPr>
          <w:p w14:paraId="6B4EB7BB" w14:textId="77777777" w:rsidR="004C3B79" w:rsidRPr="004C3B79" w:rsidRDefault="004C3B79" w:rsidP="004C3B79">
            <w:pPr>
              <w:spacing w:after="0" w:line="240" w:lineRule="auto"/>
              <w:rPr>
                <w:rFonts w:ascii="Calibri" w:eastAsia="Times New Roman" w:hAnsi="Calibri" w:cs="Calibri"/>
                <w:b/>
                <w:bCs/>
                <w:color w:val="000000"/>
              </w:rPr>
            </w:pPr>
            <w:r w:rsidRPr="004C3B79">
              <w:rPr>
                <w:rFonts w:ascii="Calibri" w:eastAsia="Times New Roman" w:hAnsi="Calibri" w:cs="Calibri"/>
                <w:b/>
                <w:bCs/>
                <w:color w:val="000000"/>
              </w:rPr>
              <w:t>kr</w:t>
            </w:r>
          </w:p>
        </w:tc>
        <w:tc>
          <w:tcPr>
            <w:tcW w:w="500" w:type="pct"/>
            <w:shd w:val="clear" w:color="000000" w:fill="DDD9C4"/>
            <w:noWrap/>
            <w:vAlign w:val="bottom"/>
            <w:hideMark/>
          </w:tcPr>
          <w:p w14:paraId="45EB72C0" w14:textId="77777777" w:rsidR="004C3B79" w:rsidRPr="004C3B79" w:rsidRDefault="004C3B79" w:rsidP="004C3B79">
            <w:pPr>
              <w:spacing w:after="0" w:line="240" w:lineRule="auto"/>
              <w:jc w:val="right"/>
              <w:rPr>
                <w:rFonts w:ascii="Calibri" w:eastAsia="Times New Roman" w:hAnsi="Calibri" w:cs="Calibri"/>
                <w:b/>
                <w:bCs/>
                <w:color w:val="000000"/>
              </w:rPr>
            </w:pPr>
            <w:r w:rsidRPr="004C3B79">
              <w:rPr>
                <w:rFonts w:ascii="Calibri" w:eastAsia="Times New Roman" w:hAnsi="Calibri" w:cs="Calibri"/>
                <w:b/>
                <w:bCs/>
                <w:color w:val="000000"/>
              </w:rPr>
              <w:t>129 363</w:t>
            </w:r>
          </w:p>
        </w:tc>
        <w:tc>
          <w:tcPr>
            <w:tcW w:w="565" w:type="pct"/>
            <w:shd w:val="clear" w:color="auto" w:fill="auto"/>
            <w:noWrap/>
            <w:vAlign w:val="bottom"/>
            <w:hideMark/>
          </w:tcPr>
          <w:p w14:paraId="749E064A" w14:textId="77777777" w:rsidR="004C3B79" w:rsidRPr="004C3B79" w:rsidRDefault="004C3B79" w:rsidP="004C3B79">
            <w:pPr>
              <w:spacing w:after="0" w:line="240" w:lineRule="auto"/>
              <w:jc w:val="right"/>
              <w:rPr>
                <w:rFonts w:ascii="Calibri" w:eastAsia="Times New Roman" w:hAnsi="Calibri" w:cs="Calibri"/>
                <w:b/>
                <w:bCs/>
                <w:color w:val="000000"/>
              </w:rPr>
            </w:pPr>
            <w:r w:rsidRPr="004C3B79">
              <w:rPr>
                <w:rFonts w:ascii="Calibri" w:eastAsia="Times New Roman" w:hAnsi="Calibri" w:cs="Calibri"/>
                <w:b/>
                <w:bCs/>
                <w:color w:val="000000"/>
              </w:rPr>
              <w:t>147 660</w:t>
            </w:r>
          </w:p>
        </w:tc>
        <w:tc>
          <w:tcPr>
            <w:tcW w:w="697" w:type="pct"/>
            <w:shd w:val="clear" w:color="auto" w:fill="auto"/>
            <w:noWrap/>
            <w:vAlign w:val="bottom"/>
            <w:hideMark/>
          </w:tcPr>
          <w:p w14:paraId="6D643D37"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126 052</w:t>
            </w:r>
          </w:p>
        </w:tc>
      </w:tr>
    </w:tbl>
    <w:p w14:paraId="7F1E5A71" w14:textId="77777777" w:rsidR="004C3B79" w:rsidRPr="004C3B79" w:rsidRDefault="004C3B79" w:rsidP="004C3B79">
      <w:pPr>
        <w:keepNext/>
        <w:keepLines/>
        <w:spacing w:before="200" w:after="0"/>
        <w:outlineLvl w:val="3"/>
        <w:rPr>
          <w:rFonts w:eastAsiaTheme="majorEastAsia" w:cstheme="majorBidi"/>
          <w:b/>
          <w:bCs/>
          <w:i/>
          <w:iCs/>
          <w:color w:val="000000"/>
        </w:rPr>
      </w:pPr>
      <w:r w:rsidRPr="004C3B79">
        <w:rPr>
          <w:rFonts w:eastAsiaTheme="majorEastAsia" w:cstheme="majorBidi"/>
          <w:b/>
          <w:bCs/>
          <w:i/>
          <w:iCs/>
          <w:color w:val="000000"/>
        </w:rPr>
        <w:t>Kvalitet</w:t>
      </w:r>
    </w:p>
    <w:p w14:paraId="4A809364" w14:textId="77777777" w:rsidR="004C3B79" w:rsidRPr="004C3B79" w:rsidRDefault="004C3B79" w:rsidP="004C3B79">
      <w:pPr>
        <w:rPr>
          <w:sz w:val="22"/>
          <w:szCs w:val="22"/>
        </w:rPr>
      </w:pPr>
      <w:r w:rsidRPr="004C3B79">
        <w:rPr>
          <w:sz w:val="22"/>
          <w:szCs w:val="22"/>
        </w:rPr>
        <w:t>Elevenes læringsresultater er den viktigste indikatoren på kvalitet i grunnskolen. Det endelige læringsresultatet etter 10 år beregnes som grunnskolepoeng. Alstahaug kommunes elever har hatt et bra gjennomsnitt sammenlignet med kommuner på Helgeland. Nordland fylke har imidlertid i snitt svakere resultater enn landssnittet. Det er derfor viktig å sammenligne læringsresultatene med landssnittet. Her kan Alstahaug kommune strekke seg. Avgangskarakterene på 10. trinn i Alstahaug lå i fjor på 43,07 grunnskolepoeng.</w:t>
      </w:r>
    </w:p>
    <w:p w14:paraId="41A3445C" w14:textId="77777777" w:rsidR="004C3B79" w:rsidRPr="004C3B79" w:rsidRDefault="004C3B79" w:rsidP="004C3B79">
      <w:pPr>
        <w:rPr>
          <w:sz w:val="22"/>
          <w:szCs w:val="22"/>
        </w:rPr>
      </w:pPr>
      <w:r w:rsidRPr="004C3B79">
        <w:rPr>
          <w:sz w:val="22"/>
          <w:szCs w:val="22"/>
        </w:rPr>
        <w:t>Diagrammet viser resultat, gjennomsnittskarakter etter 10.trinn, fra 2007 og frem til i dag.</w:t>
      </w:r>
    </w:p>
    <w:p w14:paraId="2F825FE1" w14:textId="77777777" w:rsidR="004C3B79" w:rsidRPr="004C3B79" w:rsidRDefault="004C3B79" w:rsidP="004C3B79">
      <w:pPr>
        <w:rPr>
          <w:sz w:val="22"/>
          <w:szCs w:val="22"/>
        </w:rPr>
      </w:pPr>
      <w:r w:rsidRPr="004C3B79">
        <w:rPr>
          <w:rFonts w:eastAsia="Times New Roman"/>
          <w:noProof/>
        </w:rPr>
        <w:lastRenderedPageBreak/>
        <w:drawing>
          <wp:inline distT="0" distB="0" distL="0" distR="0" wp14:anchorId="364B467C" wp14:editId="00DBDBB1">
            <wp:extent cx="5759450" cy="1813560"/>
            <wp:effectExtent l="0" t="0" r="0" b="0"/>
            <wp:docPr id="99980" name="Bilde 9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1813560"/>
                    </a:xfrm>
                    <a:prstGeom prst="rect">
                      <a:avLst/>
                    </a:prstGeom>
                    <a:noFill/>
                    <a:ln>
                      <a:noFill/>
                    </a:ln>
                  </pic:spPr>
                </pic:pic>
              </a:graphicData>
            </a:graphic>
          </wp:inline>
        </w:drawing>
      </w:r>
    </w:p>
    <w:p w14:paraId="37A50824" w14:textId="77777777" w:rsidR="004C3B79" w:rsidRPr="004C3B79" w:rsidRDefault="004C3B79" w:rsidP="004C3B79">
      <w:pPr>
        <w:rPr>
          <w:sz w:val="22"/>
          <w:szCs w:val="22"/>
        </w:rPr>
      </w:pPr>
    </w:p>
    <w:p w14:paraId="513618E8" w14:textId="77777777" w:rsidR="004C3B79" w:rsidRPr="004C3B79" w:rsidRDefault="004C3B79" w:rsidP="004C3B79">
      <w:pPr>
        <w:rPr>
          <w:sz w:val="22"/>
          <w:szCs w:val="22"/>
        </w:rPr>
      </w:pPr>
    </w:p>
    <w:p w14:paraId="23664F3B" w14:textId="77777777" w:rsidR="004C3B79" w:rsidRPr="004C3B79" w:rsidRDefault="004C3B79" w:rsidP="004C3B79">
      <w:pPr>
        <w:rPr>
          <w:sz w:val="22"/>
          <w:szCs w:val="22"/>
        </w:rPr>
      </w:pPr>
      <w:r w:rsidRPr="004C3B79">
        <w:rPr>
          <w:noProof/>
        </w:rPr>
        <w:drawing>
          <wp:inline distT="0" distB="0" distL="0" distR="0" wp14:anchorId="0D87C436" wp14:editId="2C7EF3DB">
            <wp:extent cx="5759450" cy="2590712"/>
            <wp:effectExtent l="0" t="0" r="12700" b="19685"/>
            <wp:docPr id="100027" name="Diagram 100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6FA40D5" w14:textId="77777777" w:rsidR="004C3B79" w:rsidRPr="004C3B79" w:rsidRDefault="004C3B79" w:rsidP="004C3B79">
      <w:pPr>
        <w:rPr>
          <w:sz w:val="22"/>
          <w:szCs w:val="22"/>
        </w:rPr>
      </w:pPr>
    </w:p>
    <w:p w14:paraId="69960045" w14:textId="77777777" w:rsidR="004C3B79" w:rsidRPr="004C3B79" w:rsidRDefault="004C3B79" w:rsidP="004C3B79">
      <w:pPr>
        <w:keepNext/>
        <w:keepLines/>
        <w:spacing w:before="200" w:after="0"/>
        <w:outlineLvl w:val="3"/>
        <w:rPr>
          <w:rFonts w:eastAsiaTheme="majorEastAsia" w:cstheme="majorBidi"/>
          <w:color w:val="000000"/>
          <w:sz w:val="22"/>
          <w:szCs w:val="22"/>
        </w:rPr>
      </w:pPr>
      <w:r w:rsidRPr="004C3B79">
        <w:rPr>
          <w:rFonts w:eastAsiaTheme="majorEastAsia" w:cstheme="majorBidi"/>
          <w:color w:val="000000"/>
          <w:sz w:val="22"/>
          <w:szCs w:val="22"/>
        </w:rPr>
        <w:t xml:space="preserve">På de nasjonale prøver ligger 32,02 prosent av elevene på 5. trinn de siste fire årene på laveste mestringsnivå (av tre). Dette vurderes som et alarmerende resultat, spesielt innen lesing. </w:t>
      </w:r>
    </w:p>
    <w:p w14:paraId="3A954F8D" w14:textId="77777777" w:rsidR="004C3B79" w:rsidRPr="004C3B79" w:rsidRDefault="004C3B79" w:rsidP="004C3B79">
      <w:pPr>
        <w:keepNext/>
        <w:keepLines/>
        <w:spacing w:after="0"/>
        <w:outlineLvl w:val="3"/>
        <w:rPr>
          <w:rFonts w:eastAsiaTheme="majorEastAsia" w:cstheme="majorBidi"/>
          <w:color w:val="000000"/>
          <w:sz w:val="22"/>
          <w:szCs w:val="22"/>
        </w:rPr>
      </w:pPr>
      <w:r w:rsidRPr="004C3B79">
        <w:rPr>
          <w:rFonts w:eastAsiaTheme="majorEastAsia" w:cstheme="majorBidi"/>
          <w:color w:val="000000"/>
          <w:sz w:val="22"/>
          <w:szCs w:val="22"/>
        </w:rPr>
        <w:t>På 8. trinn ligger 12,03 prosent av elevene på det nederste mestringsnivået (av fem nivåer), som er litt svakere enn gjennomsnittet for landet på ca 10 %.</w:t>
      </w:r>
    </w:p>
    <w:p w14:paraId="0D19B110" w14:textId="77777777" w:rsidR="004C3B79" w:rsidRPr="004C3B79" w:rsidRDefault="004C3B79" w:rsidP="004C3B79"/>
    <w:p w14:paraId="2DAA6850" w14:textId="77777777" w:rsidR="004C3B79" w:rsidRPr="004C3B79" w:rsidRDefault="004C3B79" w:rsidP="004C3B79">
      <w:pPr>
        <w:keepNext/>
        <w:keepLines/>
        <w:spacing w:after="0"/>
        <w:outlineLvl w:val="3"/>
        <w:rPr>
          <w:rFonts w:eastAsiaTheme="majorEastAsia" w:cstheme="majorBidi"/>
          <w:b/>
          <w:bCs/>
          <w:i/>
          <w:iCs/>
          <w:color w:val="000000"/>
          <w:sz w:val="22"/>
          <w:szCs w:val="22"/>
        </w:rPr>
      </w:pPr>
    </w:p>
    <w:p w14:paraId="7D70930F" w14:textId="77777777" w:rsidR="004C3B79" w:rsidRPr="004C3B79" w:rsidRDefault="004C3B79" w:rsidP="004C3B79">
      <w:pPr>
        <w:keepNext/>
        <w:keepLines/>
        <w:spacing w:after="0"/>
        <w:outlineLvl w:val="3"/>
        <w:rPr>
          <w:rFonts w:eastAsiaTheme="majorEastAsia" w:cstheme="majorBidi"/>
          <w:b/>
          <w:bCs/>
          <w:i/>
          <w:iCs/>
          <w:color w:val="000000"/>
          <w:sz w:val="22"/>
          <w:szCs w:val="22"/>
        </w:rPr>
      </w:pPr>
      <w:r w:rsidRPr="004C3B79">
        <w:rPr>
          <w:rFonts w:eastAsiaTheme="majorEastAsia" w:cstheme="majorBidi"/>
          <w:b/>
          <w:bCs/>
          <w:i/>
          <w:iCs/>
          <w:color w:val="000000"/>
          <w:sz w:val="22"/>
          <w:szCs w:val="22"/>
        </w:rPr>
        <w:t>Kommunebarometeret</w:t>
      </w:r>
    </w:p>
    <w:p w14:paraId="62C6AA06" w14:textId="77777777" w:rsidR="004C3B79" w:rsidRPr="004C3B79" w:rsidRDefault="004C3B79" w:rsidP="004C3B79">
      <w:pPr>
        <w:keepNext/>
        <w:keepLines/>
        <w:spacing w:after="0"/>
        <w:outlineLvl w:val="3"/>
        <w:rPr>
          <w:sz w:val="22"/>
          <w:szCs w:val="22"/>
        </w:rPr>
      </w:pPr>
      <w:r w:rsidRPr="004C3B79">
        <w:rPr>
          <w:sz w:val="22"/>
          <w:szCs w:val="22"/>
        </w:rPr>
        <w:t>I kommunebarometeret er de viktigste nøkkeltallene for grunnskole:</w:t>
      </w:r>
    </w:p>
    <w:p w14:paraId="7A758084" w14:textId="77777777" w:rsidR="004C3B79" w:rsidRPr="004C3B79" w:rsidRDefault="004C3B79" w:rsidP="004C3B79">
      <w:pPr>
        <w:keepNext/>
        <w:keepLines/>
        <w:numPr>
          <w:ilvl w:val="0"/>
          <w:numId w:val="47"/>
        </w:numPr>
        <w:spacing w:after="0" w:line="240" w:lineRule="auto"/>
        <w:contextualSpacing/>
        <w:outlineLvl w:val="3"/>
        <w:rPr>
          <w:color w:val="1F497D" w:themeColor="text2"/>
          <w:sz w:val="22"/>
          <w:szCs w:val="22"/>
        </w:rPr>
      </w:pPr>
      <w:r w:rsidRPr="004C3B79">
        <w:rPr>
          <w:color w:val="1F497D" w:themeColor="text2"/>
          <w:sz w:val="22"/>
          <w:szCs w:val="22"/>
        </w:rPr>
        <w:t>avgangskarakterer</w:t>
      </w:r>
    </w:p>
    <w:p w14:paraId="08D04E14" w14:textId="77777777" w:rsidR="004C3B79" w:rsidRPr="004C3B79" w:rsidRDefault="004C3B79" w:rsidP="004C3B79">
      <w:pPr>
        <w:keepNext/>
        <w:keepLines/>
        <w:numPr>
          <w:ilvl w:val="0"/>
          <w:numId w:val="47"/>
        </w:numPr>
        <w:spacing w:after="0" w:line="240" w:lineRule="auto"/>
        <w:contextualSpacing/>
        <w:outlineLvl w:val="3"/>
        <w:rPr>
          <w:color w:val="1F497D" w:themeColor="text2"/>
          <w:sz w:val="22"/>
          <w:szCs w:val="22"/>
        </w:rPr>
      </w:pPr>
      <w:r w:rsidRPr="004C3B79">
        <w:rPr>
          <w:color w:val="1F497D" w:themeColor="text2"/>
          <w:sz w:val="22"/>
          <w:szCs w:val="22"/>
        </w:rPr>
        <w:t>nasjonale prøver</w:t>
      </w:r>
    </w:p>
    <w:p w14:paraId="3A500E23" w14:textId="77777777" w:rsidR="004C3B79" w:rsidRPr="004C3B79" w:rsidRDefault="004C3B79" w:rsidP="004C3B79">
      <w:pPr>
        <w:keepNext/>
        <w:keepLines/>
        <w:numPr>
          <w:ilvl w:val="0"/>
          <w:numId w:val="47"/>
        </w:numPr>
        <w:spacing w:after="0" w:line="240" w:lineRule="auto"/>
        <w:contextualSpacing/>
        <w:outlineLvl w:val="3"/>
        <w:rPr>
          <w:color w:val="1F497D" w:themeColor="text2"/>
          <w:sz w:val="22"/>
          <w:szCs w:val="22"/>
        </w:rPr>
      </w:pPr>
      <w:r w:rsidRPr="004C3B79">
        <w:rPr>
          <w:color w:val="1F497D" w:themeColor="text2"/>
          <w:sz w:val="22"/>
          <w:szCs w:val="22"/>
        </w:rPr>
        <w:t>karakterer siste år</w:t>
      </w:r>
    </w:p>
    <w:p w14:paraId="2C3B2963" w14:textId="77777777" w:rsidR="004C3B79" w:rsidRPr="004C3B79" w:rsidRDefault="004C3B79" w:rsidP="004C3B79">
      <w:pPr>
        <w:keepNext/>
        <w:keepLines/>
        <w:numPr>
          <w:ilvl w:val="0"/>
          <w:numId w:val="47"/>
        </w:numPr>
        <w:spacing w:after="0" w:line="240" w:lineRule="auto"/>
        <w:contextualSpacing/>
        <w:outlineLvl w:val="3"/>
        <w:rPr>
          <w:color w:val="1F497D" w:themeColor="text2"/>
          <w:sz w:val="22"/>
          <w:szCs w:val="22"/>
        </w:rPr>
      </w:pPr>
      <w:r w:rsidRPr="004C3B79">
        <w:rPr>
          <w:color w:val="1F497D" w:themeColor="text2"/>
          <w:sz w:val="22"/>
          <w:szCs w:val="22"/>
        </w:rPr>
        <w:t xml:space="preserve">utdanningsnivået til lærerne </w:t>
      </w:r>
    </w:p>
    <w:p w14:paraId="74AF782E" w14:textId="77777777" w:rsidR="004C3B79" w:rsidRPr="004C3B79" w:rsidRDefault="004C3B79" w:rsidP="004C3B79">
      <w:pPr>
        <w:keepNext/>
        <w:keepLines/>
        <w:spacing w:before="200" w:after="0"/>
        <w:outlineLvl w:val="3"/>
        <w:rPr>
          <w:sz w:val="22"/>
          <w:szCs w:val="22"/>
        </w:rPr>
      </w:pPr>
      <w:r w:rsidRPr="004C3B79">
        <w:rPr>
          <w:sz w:val="22"/>
          <w:szCs w:val="22"/>
        </w:rPr>
        <w:t>Andelen lærere som oppfyller kompetansekravene i norsk, engelsk og matematikk har økt nasjonalt de siste årene. I gjennomsnittskommunen oppfylte 81,88 prosent av norsklærerne, matematikklærerne og engelsklærerne kompetansekravene i barneskoletrinnet i 2021. I Alstahaug oppfyller 58,47 prosent av lærerne dette kravet. Andelen lærere som oppfyller de formelle kompetansekravene er høyere på ungdomsskolen med 79 %</w:t>
      </w:r>
    </w:p>
    <w:p w14:paraId="0AA265EA" w14:textId="77777777" w:rsidR="004C3B79" w:rsidRPr="004C3B79" w:rsidRDefault="004C3B79" w:rsidP="004C3B79">
      <w:pPr>
        <w:keepNext/>
        <w:keepLines/>
        <w:spacing w:before="200" w:after="0"/>
        <w:outlineLvl w:val="3"/>
        <w:rPr>
          <w:sz w:val="22"/>
          <w:szCs w:val="22"/>
        </w:rPr>
      </w:pPr>
      <w:r w:rsidRPr="004C3B79">
        <w:rPr>
          <w:sz w:val="22"/>
          <w:szCs w:val="22"/>
        </w:rPr>
        <w:t xml:space="preserve">Ifølge Elevundersøkelsen sier 83 prosent av elevene på 7. trinn i Alstahaug at de trives godt. Landsgjennomsnittet ligger ifølge FHI på 88,0 prosent. For tiendeklassingene var andelen elever som trives godt 90 prosent, noe som er en høyere andel enn for sjuendeklassingene. Imidlertid er også spredningen større på 10.trinn, slik at det også er flere elever som trives veldig dårlig eller opplever utenforskap. </w:t>
      </w:r>
    </w:p>
    <w:p w14:paraId="132C7663" w14:textId="77777777" w:rsidR="004C3B79" w:rsidRPr="004C3B79" w:rsidRDefault="004C3B79" w:rsidP="004C3B79">
      <w:pPr>
        <w:keepNext/>
        <w:keepLines/>
        <w:spacing w:before="200" w:after="0"/>
        <w:outlineLvl w:val="3"/>
        <w:rPr>
          <w:sz w:val="22"/>
          <w:szCs w:val="22"/>
        </w:rPr>
      </w:pPr>
      <w:r w:rsidRPr="004C3B79">
        <w:rPr>
          <w:sz w:val="22"/>
          <w:szCs w:val="22"/>
        </w:rPr>
        <w:t>Selv om majoriteten av elever melder at de har et godt skolemiljø, øker andelen elever som føler seg utenfor og opplever mobbing.</w:t>
      </w:r>
    </w:p>
    <w:p w14:paraId="2BC6662B" w14:textId="77777777" w:rsidR="004C3B79" w:rsidRPr="004C3B79" w:rsidRDefault="004C3B79" w:rsidP="004C3B79">
      <w:pPr>
        <w:keepNext/>
        <w:keepLines/>
        <w:spacing w:before="200" w:after="0"/>
        <w:outlineLvl w:val="3"/>
        <w:rPr>
          <w:sz w:val="22"/>
          <w:szCs w:val="22"/>
        </w:rPr>
      </w:pPr>
    </w:p>
    <w:p w14:paraId="754A4DEB" w14:textId="77777777" w:rsidR="004C3B79" w:rsidRPr="004C3B79" w:rsidRDefault="004C3B79" w:rsidP="004C3B79">
      <w:pPr>
        <w:keepNext/>
        <w:keepLines/>
        <w:spacing w:before="200" w:after="0"/>
        <w:outlineLvl w:val="3"/>
        <w:rPr>
          <w:sz w:val="22"/>
          <w:szCs w:val="22"/>
        </w:rPr>
      </w:pPr>
      <w:r w:rsidRPr="004C3B79">
        <w:rPr>
          <w:rFonts w:eastAsia="Calibri"/>
          <w:noProof/>
        </w:rPr>
        <w:drawing>
          <wp:inline distT="0" distB="0" distL="0" distR="0" wp14:anchorId="1D5DEC4B" wp14:editId="373EBF44">
            <wp:extent cx="5759450" cy="1823085"/>
            <wp:effectExtent l="0" t="0" r="0" b="5715"/>
            <wp:docPr id="99981" name="Bilde 9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823085"/>
                    </a:xfrm>
                    <a:prstGeom prst="rect">
                      <a:avLst/>
                    </a:prstGeom>
                    <a:noFill/>
                    <a:ln>
                      <a:noFill/>
                    </a:ln>
                  </pic:spPr>
                </pic:pic>
              </a:graphicData>
            </a:graphic>
          </wp:inline>
        </w:drawing>
      </w:r>
    </w:p>
    <w:p w14:paraId="3E9C2975" w14:textId="77777777" w:rsidR="004C3B79" w:rsidRPr="004C3B79" w:rsidRDefault="004C3B79" w:rsidP="004C3B79">
      <w:pPr>
        <w:keepNext/>
        <w:keepLines/>
        <w:spacing w:before="200" w:after="0"/>
        <w:outlineLvl w:val="3"/>
        <w:rPr>
          <w:sz w:val="22"/>
          <w:szCs w:val="22"/>
        </w:rPr>
      </w:pPr>
      <w:r w:rsidRPr="004C3B79">
        <w:rPr>
          <w:sz w:val="22"/>
          <w:szCs w:val="22"/>
        </w:rPr>
        <w:t xml:space="preserve"> </w:t>
      </w:r>
    </w:p>
    <w:p w14:paraId="07EF355D" w14:textId="77777777" w:rsidR="004C3B79" w:rsidRPr="004C3B79" w:rsidRDefault="004C3B79" w:rsidP="004C3B79">
      <w:pPr>
        <w:keepNext/>
        <w:keepLines/>
        <w:spacing w:before="200" w:after="0"/>
        <w:outlineLvl w:val="3"/>
        <w:rPr>
          <w:sz w:val="22"/>
          <w:szCs w:val="22"/>
        </w:rPr>
      </w:pPr>
      <w:r w:rsidRPr="004C3B79">
        <w:rPr>
          <w:sz w:val="22"/>
          <w:szCs w:val="22"/>
        </w:rPr>
        <w:t xml:space="preserve">I mange år økte andelen elever som fikk spesialundervisning på nasjonalt nivå, før det kom et par år med nedgang. På landsbasis får i gjennomsnitt 4,92 prosent av elevene på 1.-4. trinn spesialundervisning. Andelen elever med spesialundervisning er vesentlig høyere på 10. trinn enn på 1. trinn. Andelen elever i småskolen i Alstahaug som fikk spesialundervisning i 2021, er 4,47 prosent, mot 4,74 prosent i 2020. På 5.-7. trinn får 8,8 prosent av elevene i Alstahaug spesialundervisning, mot 9,22 prosent i gjennomsnitt for hele landet. På ungdomsskolen får 7,4 prosent av elevene på 8.- 10. trinn i Alstahaug spesialundervisning. Snittet for landet ligger her på 9,82 prosent. </w:t>
      </w:r>
    </w:p>
    <w:p w14:paraId="7EDEEBAD" w14:textId="77777777" w:rsidR="004C3B79" w:rsidRPr="004C3B79" w:rsidRDefault="004C3B79" w:rsidP="004C3B79">
      <w:pPr>
        <w:keepNext/>
        <w:keepLines/>
        <w:spacing w:before="200" w:after="0"/>
        <w:outlineLvl w:val="3"/>
        <w:rPr>
          <w:sz w:val="22"/>
          <w:szCs w:val="22"/>
        </w:rPr>
      </w:pPr>
    </w:p>
    <w:p w14:paraId="49044335" w14:textId="77777777" w:rsidR="004C3B79" w:rsidRPr="004C3B79" w:rsidRDefault="004C3B79" w:rsidP="004C3B79">
      <w:pPr>
        <w:rPr>
          <w:sz w:val="22"/>
          <w:szCs w:val="22"/>
        </w:rPr>
      </w:pPr>
      <w:r w:rsidRPr="004C3B79">
        <w:rPr>
          <w:sz w:val="22"/>
          <w:szCs w:val="22"/>
        </w:rPr>
        <w:t>Mange av indikatorene kommunebarometeret er basert på snitt over 4 år, det tar derfor litt tid før eventuelle positiv virkning va tiltak gir gode tall i barometret.</w:t>
      </w:r>
    </w:p>
    <w:p w14:paraId="43932FBB" w14:textId="77777777" w:rsidR="004C3B79" w:rsidRPr="004C3B79" w:rsidRDefault="004C3B79" w:rsidP="004C3B79">
      <w:pPr>
        <w:keepNext/>
        <w:keepLines/>
        <w:spacing w:before="200" w:after="0"/>
        <w:outlineLvl w:val="3"/>
        <w:rPr>
          <w:rFonts w:eastAsiaTheme="majorEastAsia" w:cstheme="majorBidi"/>
          <w:b/>
          <w:bCs/>
          <w:i/>
          <w:iCs/>
          <w:color w:val="000000"/>
          <w:sz w:val="22"/>
          <w:szCs w:val="22"/>
        </w:rPr>
      </w:pPr>
      <w:r w:rsidRPr="004C3B79">
        <w:rPr>
          <w:rFonts w:eastAsiaTheme="majorEastAsia" w:cstheme="majorBidi"/>
          <w:b/>
          <w:bCs/>
          <w:i/>
          <w:iCs/>
          <w:color w:val="000000"/>
          <w:sz w:val="22"/>
          <w:szCs w:val="22"/>
        </w:rPr>
        <w:lastRenderedPageBreak/>
        <w:t>Elevtall og prognoser</w:t>
      </w:r>
    </w:p>
    <w:p w14:paraId="009AECDC" w14:textId="77777777" w:rsidR="004C3B79" w:rsidRPr="004C3B79" w:rsidRDefault="004C3B79" w:rsidP="004C3B79">
      <w:pPr>
        <w:rPr>
          <w:sz w:val="22"/>
          <w:szCs w:val="22"/>
        </w:rPr>
      </w:pPr>
      <w:r w:rsidRPr="004C3B79">
        <w:rPr>
          <w:sz w:val="22"/>
          <w:szCs w:val="22"/>
        </w:rPr>
        <w:t xml:space="preserve">Elevtallet er stabilt/svakt nedadgående. Antall klasser er imidlertid den største kostnadsdriveren innen skole. Færre elever gir derfor ikke reduserte utgifter av betydning. Færre klasser gir reduserte utgifter. Kostnaden per klasse regnes som ca 1,6 – 2,1 mill, alt etter klassetrinn og størrelsen på skolen. </w:t>
      </w:r>
    </w:p>
    <w:tbl>
      <w:tblPr>
        <w:tblW w:w="5000" w:type="pct"/>
        <w:tblCellMar>
          <w:left w:w="70" w:type="dxa"/>
          <w:right w:w="70" w:type="dxa"/>
        </w:tblCellMar>
        <w:tblLook w:val="04A0" w:firstRow="1" w:lastRow="0" w:firstColumn="1" w:lastColumn="0" w:noHBand="0" w:noVBand="1"/>
      </w:tblPr>
      <w:tblGrid>
        <w:gridCol w:w="1291"/>
        <w:gridCol w:w="577"/>
        <w:gridCol w:w="577"/>
        <w:gridCol w:w="577"/>
        <w:gridCol w:w="577"/>
        <w:gridCol w:w="577"/>
        <w:gridCol w:w="577"/>
        <w:gridCol w:w="577"/>
        <w:gridCol w:w="725"/>
        <w:gridCol w:w="577"/>
        <w:gridCol w:w="577"/>
        <w:gridCol w:w="577"/>
        <w:gridCol w:w="720"/>
        <w:gridCol w:w="564"/>
      </w:tblGrid>
      <w:tr w:rsidR="004C3B79" w:rsidRPr="004C3B79" w14:paraId="2A4B32F1" w14:textId="77777777" w:rsidTr="00FA72D9">
        <w:trPr>
          <w:trHeight w:val="480"/>
        </w:trPr>
        <w:tc>
          <w:tcPr>
            <w:tcW w:w="790" w:type="pct"/>
            <w:tcBorders>
              <w:top w:val="nil"/>
              <w:left w:val="nil"/>
              <w:bottom w:val="nil"/>
              <w:right w:val="nil"/>
            </w:tcBorders>
            <w:shd w:val="clear" w:color="auto" w:fill="auto"/>
            <w:noWrap/>
            <w:vAlign w:val="bottom"/>
            <w:hideMark/>
          </w:tcPr>
          <w:p w14:paraId="527D51D1" w14:textId="77777777" w:rsidR="004C3B79" w:rsidRPr="004C3B79" w:rsidRDefault="004C3B79" w:rsidP="004C3B79">
            <w:pPr>
              <w:spacing w:after="0" w:line="240" w:lineRule="auto"/>
              <w:rPr>
                <w:rFonts w:ascii="Calibri" w:eastAsia="Times New Roman" w:hAnsi="Calibri" w:cs="Calibri"/>
                <w:color w:val="000000"/>
                <w:sz w:val="28"/>
                <w:szCs w:val="28"/>
              </w:rPr>
            </w:pPr>
            <w:r w:rsidRPr="004C3B79">
              <w:rPr>
                <w:rFonts w:ascii="Calibri" w:eastAsia="Times New Roman" w:hAnsi="Calibri" w:cs="Calibri"/>
                <w:color w:val="000000"/>
                <w:sz w:val="28"/>
                <w:szCs w:val="28"/>
              </w:rPr>
              <w:t>Skoleåret 2022/23</w:t>
            </w:r>
          </w:p>
        </w:tc>
        <w:tc>
          <w:tcPr>
            <w:tcW w:w="363" w:type="pct"/>
            <w:tcBorders>
              <w:top w:val="nil"/>
              <w:left w:val="nil"/>
              <w:bottom w:val="nil"/>
              <w:right w:val="nil"/>
            </w:tcBorders>
            <w:shd w:val="clear" w:color="auto" w:fill="auto"/>
            <w:noWrap/>
            <w:vAlign w:val="bottom"/>
            <w:hideMark/>
          </w:tcPr>
          <w:p w14:paraId="2CB8AAFA" w14:textId="77777777" w:rsidR="004C3B79" w:rsidRPr="004C3B79" w:rsidRDefault="004C3B79" w:rsidP="004C3B79">
            <w:pPr>
              <w:spacing w:after="0" w:line="240" w:lineRule="auto"/>
              <w:rPr>
                <w:rFonts w:ascii="Calibri" w:eastAsia="Times New Roman" w:hAnsi="Calibri" w:cs="Calibri"/>
                <w:color w:val="000000"/>
                <w:sz w:val="36"/>
                <w:szCs w:val="36"/>
              </w:rPr>
            </w:pPr>
          </w:p>
        </w:tc>
        <w:tc>
          <w:tcPr>
            <w:tcW w:w="320" w:type="pct"/>
            <w:tcBorders>
              <w:top w:val="nil"/>
              <w:left w:val="nil"/>
              <w:bottom w:val="nil"/>
              <w:right w:val="nil"/>
            </w:tcBorders>
            <w:shd w:val="clear" w:color="auto" w:fill="auto"/>
            <w:noWrap/>
            <w:vAlign w:val="bottom"/>
            <w:hideMark/>
          </w:tcPr>
          <w:p w14:paraId="4383F4EA" w14:textId="77777777" w:rsidR="004C3B79" w:rsidRPr="004C3B79" w:rsidRDefault="004C3B79" w:rsidP="004C3B79">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38578269" w14:textId="77777777" w:rsidR="004C3B79" w:rsidRPr="004C3B79" w:rsidRDefault="004C3B79" w:rsidP="004C3B79">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1032C1FA" w14:textId="77777777" w:rsidR="004C3B79" w:rsidRPr="004C3B79" w:rsidRDefault="004C3B79" w:rsidP="004C3B79">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06484068" w14:textId="77777777" w:rsidR="004C3B79" w:rsidRPr="004C3B79" w:rsidRDefault="004C3B79" w:rsidP="004C3B79">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1CDB8C2F" w14:textId="77777777" w:rsidR="004C3B79" w:rsidRPr="004C3B79" w:rsidRDefault="004C3B79" w:rsidP="004C3B79">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2D9D959B" w14:textId="77777777" w:rsidR="004C3B79" w:rsidRPr="004C3B79" w:rsidRDefault="004C3B79" w:rsidP="004C3B79">
            <w:pPr>
              <w:spacing w:after="0" w:line="240" w:lineRule="auto"/>
              <w:rPr>
                <w:rFonts w:eastAsia="Times New Roman"/>
                <w:sz w:val="20"/>
                <w:szCs w:val="20"/>
              </w:rPr>
            </w:pPr>
          </w:p>
        </w:tc>
        <w:tc>
          <w:tcPr>
            <w:tcW w:w="322" w:type="pct"/>
            <w:tcBorders>
              <w:top w:val="nil"/>
              <w:left w:val="nil"/>
              <w:bottom w:val="nil"/>
              <w:right w:val="nil"/>
            </w:tcBorders>
            <w:shd w:val="clear" w:color="auto" w:fill="auto"/>
            <w:noWrap/>
            <w:vAlign w:val="bottom"/>
            <w:hideMark/>
          </w:tcPr>
          <w:p w14:paraId="11812D6F" w14:textId="77777777" w:rsidR="004C3B79" w:rsidRPr="004C3B79" w:rsidRDefault="004C3B79" w:rsidP="004C3B79">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23B8B1CD" w14:textId="77777777" w:rsidR="004C3B79" w:rsidRPr="004C3B79" w:rsidRDefault="004C3B79" w:rsidP="004C3B79">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7F89BAF8" w14:textId="77777777" w:rsidR="004C3B79" w:rsidRPr="004C3B79" w:rsidRDefault="004C3B79" w:rsidP="004C3B79">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61D6B075" w14:textId="77777777" w:rsidR="004C3B79" w:rsidRPr="004C3B79" w:rsidRDefault="004C3B79" w:rsidP="004C3B79">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043C55CB" w14:textId="77777777" w:rsidR="004C3B79" w:rsidRPr="004C3B79" w:rsidRDefault="004C3B79" w:rsidP="004C3B79">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19B405B2" w14:textId="77777777" w:rsidR="004C3B79" w:rsidRPr="004C3B79" w:rsidRDefault="004C3B79" w:rsidP="004C3B79">
            <w:pPr>
              <w:spacing w:after="0" w:line="240" w:lineRule="auto"/>
              <w:rPr>
                <w:rFonts w:eastAsia="Times New Roman"/>
                <w:sz w:val="20"/>
                <w:szCs w:val="20"/>
              </w:rPr>
            </w:pPr>
          </w:p>
        </w:tc>
      </w:tr>
      <w:tr w:rsidR="004C3B79" w:rsidRPr="004C3B79" w14:paraId="71827534" w14:textId="77777777" w:rsidTr="00FA72D9">
        <w:trPr>
          <w:trHeight w:val="540"/>
        </w:trPr>
        <w:tc>
          <w:tcPr>
            <w:tcW w:w="790" w:type="pct"/>
            <w:tcBorders>
              <w:top w:val="single" w:sz="4" w:space="0" w:color="auto"/>
              <w:left w:val="nil"/>
              <w:bottom w:val="single" w:sz="8" w:space="0" w:color="auto"/>
              <w:right w:val="nil"/>
            </w:tcBorders>
            <w:shd w:val="clear" w:color="000000" w:fill="FFFFFF"/>
            <w:vAlign w:val="bottom"/>
            <w:hideMark/>
          </w:tcPr>
          <w:p w14:paraId="21EE00A6"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Skole/årstrinn</w:t>
            </w:r>
          </w:p>
        </w:tc>
        <w:tc>
          <w:tcPr>
            <w:tcW w:w="363" w:type="pct"/>
            <w:tcBorders>
              <w:top w:val="single" w:sz="4" w:space="0" w:color="auto"/>
              <w:left w:val="nil"/>
              <w:bottom w:val="single" w:sz="8" w:space="0" w:color="auto"/>
              <w:right w:val="nil"/>
            </w:tcBorders>
            <w:shd w:val="clear" w:color="000000" w:fill="FFFFFF"/>
            <w:vAlign w:val="bottom"/>
            <w:hideMark/>
          </w:tcPr>
          <w:p w14:paraId="429BA384"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1. årstrinn</w:t>
            </w:r>
          </w:p>
        </w:tc>
        <w:tc>
          <w:tcPr>
            <w:tcW w:w="320" w:type="pct"/>
            <w:tcBorders>
              <w:top w:val="single" w:sz="4" w:space="0" w:color="auto"/>
              <w:left w:val="nil"/>
              <w:bottom w:val="single" w:sz="8" w:space="0" w:color="auto"/>
              <w:right w:val="nil"/>
            </w:tcBorders>
            <w:shd w:val="clear" w:color="000000" w:fill="FFFFFF"/>
            <w:vAlign w:val="bottom"/>
            <w:hideMark/>
          </w:tcPr>
          <w:p w14:paraId="67DCD62B"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2. årstrinn</w:t>
            </w:r>
          </w:p>
        </w:tc>
        <w:tc>
          <w:tcPr>
            <w:tcW w:w="320" w:type="pct"/>
            <w:tcBorders>
              <w:top w:val="single" w:sz="4" w:space="0" w:color="auto"/>
              <w:left w:val="nil"/>
              <w:bottom w:val="single" w:sz="8" w:space="0" w:color="auto"/>
              <w:right w:val="nil"/>
            </w:tcBorders>
            <w:shd w:val="clear" w:color="000000" w:fill="FFFFFF"/>
            <w:vAlign w:val="bottom"/>
            <w:hideMark/>
          </w:tcPr>
          <w:p w14:paraId="1E1119F2"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3. årstrinn</w:t>
            </w:r>
          </w:p>
        </w:tc>
        <w:tc>
          <w:tcPr>
            <w:tcW w:w="320" w:type="pct"/>
            <w:tcBorders>
              <w:top w:val="single" w:sz="4" w:space="0" w:color="auto"/>
              <w:left w:val="nil"/>
              <w:bottom w:val="single" w:sz="8" w:space="0" w:color="auto"/>
              <w:right w:val="nil"/>
            </w:tcBorders>
            <w:shd w:val="clear" w:color="000000" w:fill="FFFFFF"/>
            <w:vAlign w:val="bottom"/>
            <w:hideMark/>
          </w:tcPr>
          <w:p w14:paraId="111D2917"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4. årstrinn</w:t>
            </w:r>
          </w:p>
        </w:tc>
        <w:tc>
          <w:tcPr>
            <w:tcW w:w="320" w:type="pct"/>
            <w:tcBorders>
              <w:top w:val="single" w:sz="4" w:space="0" w:color="auto"/>
              <w:left w:val="nil"/>
              <w:bottom w:val="single" w:sz="8" w:space="0" w:color="auto"/>
              <w:right w:val="nil"/>
            </w:tcBorders>
            <w:shd w:val="clear" w:color="000000" w:fill="FFFFFF"/>
            <w:vAlign w:val="bottom"/>
            <w:hideMark/>
          </w:tcPr>
          <w:p w14:paraId="26BE1878"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5. årstrinn</w:t>
            </w:r>
          </w:p>
        </w:tc>
        <w:tc>
          <w:tcPr>
            <w:tcW w:w="320" w:type="pct"/>
            <w:tcBorders>
              <w:top w:val="single" w:sz="4" w:space="0" w:color="auto"/>
              <w:left w:val="nil"/>
              <w:bottom w:val="single" w:sz="8" w:space="0" w:color="auto"/>
              <w:right w:val="nil"/>
            </w:tcBorders>
            <w:shd w:val="clear" w:color="000000" w:fill="FFFFFF"/>
            <w:vAlign w:val="bottom"/>
            <w:hideMark/>
          </w:tcPr>
          <w:p w14:paraId="65BD8783"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6. årstrinn</w:t>
            </w:r>
          </w:p>
        </w:tc>
        <w:tc>
          <w:tcPr>
            <w:tcW w:w="320" w:type="pct"/>
            <w:tcBorders>
              <w:top w:val="single" w:sz="4" w:space="0" w:color="auto"/>
              <w:left w:val="nil"/>
              <w:bottom w:val="single" w:sz="8" w:space="0" w:color="auto"/>
              <w:right w:val="nil"/>
            </w:tcBorders>
            <w:shd w:val="clear" w:color="000000" w:fill="FFFFFF"/>
            <w:vAlign w:val="bottom"/>
            <w:hideMark/>
          </w:tcPr>
          <w:p w14:paraId="33049737"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7. årstrinn</w:t>
            </w:r>
          </w:p>
        </w:tc>
        <w:tc>
          <w:tcPr>
            <w:tcW w:w="322" w:type="pct"/>
            <w:tcBorders>
              <w:top w:val="single" w:sz="4" w:space="0" w:color="auto"/>
              <w:left w:val="nil"/>
              <w:bottom w:val="single" w:sz="8" w:space="0" w:color="auto"/>
              <w:right w:val="nil"/>
            </w:tcBorders>
            <w:shd w:val="clear" w:color="000000" w:fill="FFFFFF"/>
            <w:vAlign w:val="bottom"/>
            <w:hideMark/>
          </w:tcPr>
          <w:p w14:paraId="5229DEAA"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Totalt barnetrinn</w:t>
            </w:r>
          </w:p>
        </w:tc>
        <w:tc>
          <w:tcPr>
            <w:tcW w:w="320" w:type="pct"/>
            <w:tcBorders>
              <w:top w:val="single" w:sz="4" w:space="0" w:color="auto"/>
              <w:left w:val="single" w:sz="12" w:space="0" w:color="000000"/>
              <w:bottom w:val="single" w:sz="8" w:space="0" w:color="auto"/>
              <w:right w:val="nil"/>
            </w:tcBorders>
            <w:shd w:val="clear" w:color="000000" w:fill="FFFFFF"/>
            <w:vAlign w:val="bottom"/>
            <w:hideMark/>
          </w:tcPr>
          <w:p w14:paraId="2B4FF6C0"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8. årstrinn</w:t>
            </w:r>
          </w:p>
        </w:tc>
        <w:tc>
          <w:tcPr>
            <w:tcW w:w="320" w:type="pct"/>
            <w:tcBorders>
              <w:top w:val="single" w:sz="4" w:space="0" w:color="auto"/>
              <w:left w:val="nil"/>
              <w:bottom w:val="single" w:sz="8" w:space="0" w:color="auto"/>
              <w:right w:val="nil"/>
            </w:tcBorders>
            <w:shd w:val="clear" w:color="000000" w:fill="FFFFFF"/>
            <w:vAlign w:val="bottom"/>
            <w:hideMark/>
          </w:tcPr>
          <w:p w14:paraId="35B9F92B"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9. årstrinn</w:t>
            </w:r>
          </w:p>
        </w:tc>
        <w:tc>
          <w:tcPr>
            <w:tcW w:w="320" w:type="pct"/>
            <w:tcBorders>
              <w:top w:val="single" w:sz="4" w:space="0" w:color="auto"/>
              <w:left w:val="nil"/>
              <w:bottom w:val="single" w:sz="8" w:space="0" w:color="auto"/>
              <w:right w:val="nil"/>
            </w:tcBorders>
            <w:shd w:val="clear" w:color="000000" w:fill="FFFFFF"/>
            <w:vAlign w:val="bottom"/>
            <w:hideMark/>
          </w:tcPr>
          <w:p w14:paraId="3A98C328"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10. årstrinn</w:t>
            </w:r>
          </w:p>
        </w:tc>
        <w:tc>
          <w:tcPr>
            <w:tcW w:w="320" w:type="pct"/>
            <w:tcBorders>
              <w:top w:val="single" w:sz="4" w:space="0" w:color="auto"/>
              <w:left w:val="nil"/>
              <w:bottom w:val="single" w:sz="8" w:space="0" w:color="auto"/>
              <w:right w:val="single" w:sz="12" w:space="0" w:color="000000"/>
            </w:tcBorders>
            <w:shd w:val="clear" w:color="000000" w:fill="FFFFFF"/>
            <w:vAlign w:val="bottom"/>
            <w:hideMark/>
          </w:tcPr>
          <w:p w14:paraId="1183BBE3"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Totalt ungd.trinn</w:t>
            </w:r>
          </w:p>
        </w:tc>
        <w:tc>
          <w:tcPr>
            <w:tcW w:w="320" w:type="pct"/>
            <w:tcBorders>
              <w:top w:val="single" w:sz="4" w:space="0" w:color="auto"/>
              <w:left w:val="nil"/>
              <w:bottom w:val="single" w:sz="8" w:space="0" w:color="auto"/>
              <w:right w:val="nil"/>
            </w:tcBorders>
            <w:shd w:val="clear" w:color="000000" w:fill="FFFFFF"/>
            <w:vAlign w:val="bottom"/>
            <w:hideMark/>
          </w:tcPr>
          <w:p w14:paraId="05CBAB97"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TOTALT</w:t>
            </w:r>
          </w:p>
        </w:tc>
      </w:tr>
      <w:tr w:rsidR="004C3B79" w:rsidRPr="004C3B79" w14:paraId="0DE70F39" w14:textId="77777777" w:rsidTr="00FA72D9">
        <w:trPr>
          <w:trHeight w:val="315"/>
        </w:trPr>
        <w:tc>
          <w:tcPr>
            <w:tcW w:w="790" w:type="pct"/>
            <w:tcBorders>
              <w:top w:val="nil"/>
              <w:left w:val="nil"/>
              <w:bottom w:val="nil"/>
              <w:right w:val="nil"/>
            </w:tcBorders>
            <w:shd w:val="clear" w:color="000000" w:fill="F2DCDB"/>
            <w:vAlign w:val="bottom"/>
            <w:hideMark/>
          </w:tcPr>
          <w:p w14:paraId="34D73252" w14:textId="77777777" w:rsidR="004C3B79" w:rsidRPr="004C3B79" w:rsidRDefault="004C3B79" w:rsidP="004C3B79">
            <w:pPr>
              <w:spacing w:after="0" w:line="240" w:lineRule="auto"/>
              <w:rPr>
                <w:rFonts w:ascii="Tahoma" w:eastAsia="Times New Roman" w:hAnsi="Tahoma" w:cs="Tahoma"/>
                <w:color w:val="000000"/>
                <w:sz w:val="22"/>
                <w:szCs w:val="22"/>
              </w:rPr>
            </w:pPr>
            <w:r w:rsidRPr="004C3B79">
              <w:rPr>
                <w:rFonts w:ascii="Tahoma" w:eastAsia="Times New Roman" w:hAnsi="Tahoma" w:cs="Tahoma"/>
                <w:color w:val="000000"/>
                <w:sz w:val="22"/>
                <w:szCs w:val="22"/>
              </w:rPr>
              <w:t>Bjarnetjønna skole</w:t>
            </w:r>
          </w:p>
        </w:tc>
        <w:tc>
          <w:tcPr>
            <w:tcW w:w="363" w:type="pct"/>
            <w:tcBorders>
              <w:top w:val="nil"/>
              <w:left w:val="nil"/>
              <w:bottom w:val="nil"/>
              <w:right w:val="nil"/>
            </w:tcBorders>
            <w:shd w:val="clear" w:color="000000" w:fill="FFFFFF"/>
            <w:vAlign w:val="bottom"/>
            <w:hideMark/>
          </w:tcPr>
          <w:p w14:paraId="3EB232F4"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55599933"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69571C35"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4DE1FF8F"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7215F6C6"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82</w:t>
            </w:r>
          </w:p>
        </w:tc>
        <w:tc>
          <w:tcPr>
            <w:tcW w:w="320" w:type="pct"/>
            <w:tcBorders>
              <w:top w:val="nil"/>
              <w:left w:val="nil"/>
              <w:bottom w:val="nil"/>
              <w:right w:val="nil"/>
            </w:tcBorders>
            <w:shd w:val="clear" w:color="000000" w:fill="FFFFFF"/>
            <w:vAlign w:val="bottom"/>
            <w:hideMark/>
          </w:tcPr>
          <w:p w14:paraId="4FA9045D"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61</w:t>
            </w:r>
          </w:p>
        </w:tc>
        <w:tc>
          <w:tcPr>
            <w:tcW w:w="320" w:type="pct"/>
            <w:tcBorders>
              <w:top w:val="nil"/>
              <w:left w:val="nil"/>
              <w:bottom w:val="nil"/>
              <w:right w:val="nil"/>
            </w:tcBorders>
            <w:shd w:val="clear" w:color="000000" w:fill="FFFFFF"/>
            <w:vAlign w:val="bottom"/>
            <w:hideMark/>
          </w:tcPr>
          <w:p w14:paraId="22193622"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69</w:t>
            </w:r>
          </w:p>
        </w:tc>
        <w:tc>
          <w:tcPr>
            <w:tcW w:w="322" w:type="pct"/>
            <w:tcBorders>
              <w:top w:val="nil"/>
              <w:left w:val="nil"/>
              <w:bottom w:val="nil"/>
              <w:right w:val="nil"/>
            </w:tcBorders>
            <w:shd w:val="clear" w:color="000000" w:fill="FFFFFF"/>
            <w:vAlign w:val="bottom"/>
            <w:hideMark/>
          </w:tcPr>
          <w:p w14:paraId="3C3E81BB"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212</w:t>
            </w:r>
          </w:p>
        </w:tc>
        <w:tc>
          <w:tcPr>
            <w:tcW w:w="320" w:type="pct"/>
            <w:tcBorders>
              <w:top w:val="nil"/>
              <w:left w:val="single" w:sz="12" w:space="0" w:color="000000"/>
              <w:bottom w:val="nil"/>
              <w:right w:val="nil"/>
            </w:tcBorders>
            <w:shd w:val="clear" w:color="000000" w:fill="FFFFFF"/>
            <w:vAlign w:val="bottom"/>
            <w:hideMark/>
          </w:tcPr>
          <w:p w14:paraId="4503B26F"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39E11B73"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0BE6DD6D"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32C95F7D"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0</w:t>
            </w:r>
          </w:p>
        </w:tc>
        <w:tc>
          <w:tcPr>
            <w:tcW w:w="320" w:type="pct"/>
            <w:tcBorders>
              <w:top w:val="nil"/>
              <w:left w:val="single" w:sz="8" w:space="0" w:color="auto"/>
              <w:bottom w:val="nil"/>
              <w:right w:val="single" w:sz="8" w:space="0" w:color="auto"/>
            </w:tcBorders>
            <w:shd w:val="clear" w:color="000000" w:fill="F2DCDB"/>
            <w:noWrap/>
            <w:vAlign w:val="bottom"/>
            <w:hideMark/>
          </w:tcPr>
          <w:p w14:paraId="7260FD6C" w14:textId="77777777" w:rsidR="004C3B79" w:rsidRPr="004C3B79" w:rsidRDefault="004C3B79" w:rsidP="004C3B79">
            <w:pPr>
              <w:spacing w:after="0" w:line="240" w:lineRule="auto"/>
              <w:jc w:val="right"/>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212</w:t>
            </w:r>
          </w:p>
        </w:tc>
      </w:tr>
      <w:tr w:rsidR="004C3B79" w:rsidRPr="004C3B79" w14:paraId="4DC3B2A2" w14:textId="77777777" w:rsidTr="00FA72D9">
        <w:trPr>
          <w:trHeight w:val="315"/>
        </w:trPr>
        <w:tc>
          <w:tcPr>
            <w:tcW w:w="790" w:type="pct"/>
            <w:tcBorders>
              <w:top w:val="nil"/>
              <w:left w:val="nil"/>
              <w:bottom w:val="nil"/>
              <w:right w:val="nil"/>
            </w:tcBorders>
            <w:shd w:val="clear" w:color="000000" w:fill="D9D9D9"/>
            <w:vAlign w:val="bottom"/>
            <w:hideMark/>
          </w:tcPr>
          <w:p w14:paraId="743FC243" w14:textId="77777777" w:rsidR="004C3B79" w:rsidRPr="004C3B79" w:rsidRDefault="004C3B79" w:rsidP="004C3B79">
            <w:pPr>
              <w:spacing w:after="0" w:line="240" w:lineRule="auto"/>
              <w:rPr>
                <w:rFonts w:ascii="Tahoma" w:eastAsia="Times New Roman" w:hAnsi="Tahoma" w:cs="Tahoma"/>
                <w:color w:val="000000"/>
                <w:sz w:val="22"/>
                <w:szCs w:val="22"/>
              </w:rPr>
            </w:pPr>
            <w:r w:rsidRPr="004C3B79">
              <w:rPr>
                <w:rFonts w:ascii="Tahoma" w:eastAsia="Times New Roman" w:hAnsi="Tahoma" w:cs="Tahoma"/>
                <w:color w:val="000000"/>
                <w:sz w:val="22"/>
                <w:szCs w:val="22"/>
              </w:rPr>
              <w:t>Sandnes barneskole</w:t>
            </w:r>
          </w:p>
        </w:tc>
        <w:tc>
          <w:tcPr>
            <w:tcW w:w="363" w:type="pct"/>
            <w:tcBorders>
              <w:top w:val="nil"/>
              <w:left w:val="nil"/>
              <w:bottom w:val="nil"/>
              <w:right w:val="nil"/>
            </w:tcBorders>
            <w:shd w:val="clear" w:color="000000" w:fill="D9D9D9"/>
            <w:vAlign w:val="bottom"/>
            <w:hideMark/>
          </w:tcPr>
          <w:p w14:paraId="4D0C8C42"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45</w:t>
            </w:r>
          </w:p>
        </w:tc>
        <w:tc>
          <w:tcPr>
            <w:tcW w:w="320" w:type="pct"/>
            <w:tcBorders>
              <w:top w:val="nil"/>
              <w:left w:val="nil"/>
              <w:bottom w:val="nil"/>
              <w:right w:val="nil"/>
            </w:tcBorders>
            <w:shd w:val="clear" w:color="000000" w:fill="D9D9D9"/>
            <w:vAlign w:val="bottom"/>
            <w:hideMark/>
          </w:tcPr>
          <w:p w14:paraId="756DACFF"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49</w:t>
            </w:r>
          </w:p>
        </w:tc>
        <w:tc>
          <w:tcPr>
            <w:tcW w:w="320" w:type="pct"/>
            <w:tcBorders>
              <w:top w:val="nil"/>
              <w:left w:val="nil"/>
              <w:bottom w:val="nil"/>
              <w:right w:val="nil"/>
            </w:tcBorders>
            <w:shd w:val="clear" w:color="000000" w:fill="D9D9D9"/>
            <w:vAlign w:val="bottom"/>
            <w:hideMark/>
          </w:tcPr>
          <w:p w14:paraId="0B92977E"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40</w:t>
            </w:r>
          </w:p>
        </w:tc>
        <w:tc>
          <w:tcPr>
            <w:tcW w:w="320" w:type="pct"/>
            <w:tcBorders>
              <w:top w:val="nil"/>
              <w:left w:val="nil"/>
              <w:bottom w:val="nil"/>
              <w:right w:val="nil"/>
            </w:tcBorders>
            <w:shd w:val="clear" w:color="000000" w:fill="D9D9D9"/>
            <w:vAlign w:val="bottom"/>
            <w:hideMark/>
          </w:tcPr>
          <w:p w14:paraId="11CA8322"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39</w:t>
            </w:r>
          </w:p>
        </w:tc>
        <w:tc>
          <w:tcPr>
            <w:tcW w:w="320" w:type="pct"/>
            <w:tcBorders>
              <w:top w:val="nil"/>
              <w:left w:val="nil"/>
              <w:bottom w:val="nil"/>
              <w:right w:val="nil"/>
            </w:tcBorders>
            <w:shd w:val="clear" w:color="000000" w:fill="D9D9D9"/>
            <w:vAlign w:val="bottom"/>
            <w:hideMark/>
          </w:tcPr>
          <w:p w14:paraId="21157855"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4FB62B92"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1AB25FF3"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2" w:type="pct"/>
            <w:tcBorders>
              <w:top w:val="nil"/>
              <w:left w:val="nil"/>
              <w:bottom w:val="nil"/>
              <w:right w:val="nil"/>
            </w:tcBorders>
            <w:shd w:val="clear" w:color="000000" w:fill="D9D9D9"/>
            <w:vAlign w:val="bottom"/>
            <w:hideMark/>
          </w:tcPr>
          <w:p w14:paraId="4817B3EF"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173</w:t>
            </w:r>
          </w:p>
        </w:tc>
        <w:tc>
          <w:tcPr>
            <w:tcW w:w="320" w:type="pct"/>
            <w:tcBorders>
              <w:top w:val="nil"/>
              <w:left w:val="single" w:sz="12" w:space="0" w:color="000000"/>
              <w:bottom w:val="nil"/>
              <w:right w:val="nil"/>
            </w:tcBorders>
            <w:shd w:val="clear" w:color="000000" w:fill="D9D9D9"/>
            <w:vAlign w:val="bottom"/>
            <w:hideMark/>
          </w:tcPr>
          <w:p w14:paraId="505EBCAD"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5D79256B"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0B9D5B48"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2EC391BA"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0</w:t>
            </w:r>
          </w:p>
        </w:tc>
        <w:tc>
          <w:tcPr>
            <w:tcW w:w="320" w:type="pct"/>
            <w:tcBorders>
              <w:top w:val="nil"/>
              <w:left w:val="single" w:sz="8" w:space="0" w:color="auto"/>
              <w:bottom w:val="nil"/>
              <w:right w:val="single" w:sz="8" w:space="0" w:color="auto"/>
            </w:tcBorders>
            <w:shd w:val="clear" w:color="000000" w:fill="D9D9D9"/>
            <w:noWrap/>
            <w:vAlign w:val="bottom"/>
            <w:hideMark/>
          </w:tcPr>
          <w:p w14:paraId="1FBA6BBB" w14:textId="77777777" w:rsidR="004C3B79" w:rsidRPr="004C3B79" w:rsidRDefault="004C3B79" w:rsidP="004C3B79">
            <w:pPr>
              <w:spacing w:after="0" w:line="240" w:lineRule="auto"/>
              <w:jc w:val="right"/>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173</w:t>
            </w:r>
          </w:p>
        </w:tc>
      </w:tr>
      <w:tr w:rsidR="004C3B79" w:rsidRPr="004C3B79" w14:paraId="621C2E05" w14:textId="77777777" w:rsidTr="00FA72D9">
        <w:trPr>
          <w:trHeight w:val="585"/>
        </w:trPr>
        <w:tc>
          <w:tcPr>
            <w:tcW w:w="790" w:type="pct"/>
            <w:tcBorders>
              <w:top w:val="nil"/>
              <w:left w:val="nil"/>
              <w:bottom w:val="nil"/>
              <w:right w:val="nil"/>
            </w:tcBorders>
            <w:shd w:val="clear" w:color="000000" w:fill="F2DCDB"/>
            <w:vAlign w:val="bottom"/>
            <w:hideMark/>
          </w:tcPr>
          <w:p w14:paraId="67A8D88D" w14:textId="77777777" w:rsidR="004C3B79" w:rsidRPr="004C3B79" w:rsidRDefault="004C3B79" w:rsidP="004C3B79">
            <w:pPr>
              <w:spacing w:after="0" w:line="240" w:lineRule="auto"/>
              <w:rPr>
                <w:rFonts w:ascii="Tahoma" w:eastAsia="Times New Roman" w:hAnsi="Tahoma" w:cs="Tahoma"/>
                <w:color w:val="000000"/>
                <w:sz w:val="22"/>
                <w:szCs w:val="22"/>
              </w:rPr>
            </w:pPr>
            <w:r w:rsidRPr="004C3B79">
              <w:rPr>
                <w:rFonts w:ascii="Tahoma" w:eastAsia="Times New Roman" w:hAnsi="Tahoma" w:cs="Tahoma"/>
                <w:color w:val="000000"/>
                <w:sz w:val="22"/>
                <w:szCs w:val="22"/>
              </w:rPr>
              <w:t>Sandnessjøen ungdomsskole</w:t>
            </w:r>
          </w:p>
        </w:tc>
        <w:tc>
          <w:tcPr>
            <w:tcW w:w="363" w:type="pct"/>
            <w:tcBorders>
              <w:top w:val="nil"/>
              <w:left w:val="nil"/>
              <w:bottom w:val="nil"/>
              <w:right w:val="nil"/>
            </w:tcBorders>
            <w:shd w:val="clear" w:color="000000" w:fill="FFFFFF"/>
            <w:vAlign w:val="bottom"/>
            <w:hideMark/>
          </w:tcPr>
          <w:p w14:paraId="5388820C"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36F1E49F"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78DC6E91"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3B8AA377"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50ADF08F"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3BF2801B"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612963B3"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2" w:type="pct"/>
            <w:tcBorders>
              <w:top w:val="nil"/>
              <w:left w:val="nil"/>
              <w:bottom w:val="nil"/>
              <w:right w:val="nil"/>
            </w:tcBorders>
            <w:shd w:val="clear" w:color="000000" w:fill="FFFFFF"/>
            <w:vAlign w:val="bottom"/>
            <w:hideMark/>
          </w:tcPr>
          <w:p w14:paraId="0BE2A658"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0</w:t>
            </w:r>
          </w:p>
        </w:tc>
        <w:tc>
          <w:tcPr>
            <w:tcW w:w="320" w:type="pct"/>
            <w:tcBorders>
              <w:top w:val="nil"/>
              <w:left w:val="single" w:sz="12" w:space="0" w:color="000000"/>
              <w:bottom w:val="nil"/>
              <w:right w:val="nil"/>
            </w:tcBorders>
            <w:shd w:val="clear" w:color="000000" w:fill="FFFFFF"/>
            <w:vAlign w:val="bottom"/>
            <w:hideMark/>
          </w:tcPr>
          <w:p w14:paraId="1114290E"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70</w:t>
            </w:r>
          </w:p>
        </w:tc>
        <w:tc>
          <w:tcPr>
            <w:tcW w:w="320" w:type="pct"/>
            <w:tcBorders>
              <w:top w:val="nil"/>
              <w:left w:val="nil"/>
              <w:bottom w:val="nil"/>
              <w:right w:val="nil"/>
            </w:tcBorders>
            <w:shd w:val="clear" w:color="000000" w:fill="FFFFFF"/>
            <w:vAlign w:val="bottom"/>
            <w:hideMark/>
          </w:tcPr>
          <w:p w14:paraId="4D77C292"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65</w:t>
            </w:r>
          </w:p>
        </w:tc>
        <w:tc>
          <w:tcPr>
            <w:tcW w:w="320" w:type="pct"/>
            <w:tcBorders>
              <w:top w:val="nil"/>
              <w:left w:val="nil"/>
              <w:bottom w:val="nil"/>
              <w:right w:val="nil"/>
            </w:tcBorders>
            <w:shd w:val="clear" w:color="000000" w:fill="FFFFFF"/>
            <w:vAlign w:val="bottom"/>
            <w:hideMark/>
          </w:tcPr>
          <w:p w14:paraId="067035A2"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63</w:t>
            </w:r>
          </w:p>
        </w:tc>
        <w:tc>
          <w:tcPr>
            <w:tcW w:w="320" w:type="pct"/>
            <w:tcBorders>
              <w:top w:val="nil"/>
              <w:left w:val="nil"/>
              <w:bottom w:val="nil"/>
              <w:right w:val="nil"/>
            </w:tcBorders>
            <w:shd w:val="clear" w:color="000000" w:fill="FFFFFF"/>
            <w:vAlign w:val="bottom"/>
            <w:hideMark/>
          </w:tcPr>
          <w:p w14:paraId="19C62C1F"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198</w:t>
            </w:r>
          </w:p>
        </w:tc>
        <w:tc>
          <w:tcPr>
            <w:tcW w:w="320" w:type="pct"/>
            <w:tcBorders>
              <w:top w:val="nil"/>
              <w:left w:val="single" w:sz="8" w:space="0" w:color="auto"/>
              <w:bottom w:val="nil"/>
              <w:right w:val="single" w:sz="8" w:space="0" w:color="auto"/>
            </w:tcBorders>
            <w:shd w:val="clear" w:color="000000" w:fill="F2DCDB"/>
            <w:noWrap/>
            <w:vAlign w:val="bottom"/>
            <w:hideMark/>
          </w:tcPr>
          <w:p w14:paraId="62975170" w14:textId="77777777" w:rsidR="004C3B79" w:rsidRPr="004C3B79" w:rsidRDefault="004C3B79" w:rsidP="004C3B79">
            <w:pPr>
              <w:spacing w:after="0" w:line="240" w:lineRule="auto"/>
              <w:jc w:val="right"/>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198</w:t>
            </w:r>
          </w:p>
        </w:tc>
      </w:tr>
      <w:tr w:rsidR="004C3B79" w:rsidRPr="004C3B79" w14:paraId="34F44A9A" w14:textId="77777777" w:rsidTr="00FA72D9">
        <w:trPr>
          <w:trHeight w:val="315"/>
        </w:trPr>
        <w:tc>
          <w:tcPr>
            <w:tcW w:w="790" w:type="pct"/>
            <w:tcBorders>
              <w:top w:val="nil"/>
              <w:left w:val="nil"/>
              <w:bottom w:val="nil"/>
              <w:right w:val="nil"/>
            </w:tcBorders>
            <w:shd w:val="clear" w:color="000000" w:fill="D9D9D9"/>
            <w:vAlign w:val="bottom"/>
            <w:hideMark/>
          </w:tcPr>
          <w:p w14:paraId="6E1E6B14" w14:textId="77777777" w:rsidR="004C3B79" w:rsidRPr="004C3B79" w:rsidRDefault="004C3B79" w:rsidP="004C3B79">
            <w:pPr>
              <w:spacing w:after="0" w:line="240" w:lineRule="auto"/>
              <w:rPr>
                <w:rFonts w:ascii="Tahoma" w:eastAsia="Times New Roman" w:hAnsi="Tahoma" w:cs="Tahoma"/>
                <w:color w:val="000000"/>
                <w:sz w:val="22"/>
                <w:szCs w:val="22"/>
              </w:rPr>
            </w:pPr>
            <w:r w:rsidRPr="004C3B79">
              <w:rPr>
                <w:rFonts w:ascii="Tahoma" w:eastAsia="Times New Roman" w:hAnsi="Tahoma" w:cs="Tahoma"/>
                <w:color w:val="000000"/>
                <w:sz w:val="22"/>
                <w:szCs w:val="22"/>
              </w:rPr>
              <w:t>Søvik oppvekstsenter</w:t>
            </w:r>
          </w:p>
        </w:tc>
        <w:tc>
          <w:tcPr>
            <w:tcW w:w="363" w:type="pct"/>
            <w:tcBorders>
              <w:top w:val="nil"/>
              <w:left w:val="nil"/>
              <w:bottom w:val="nil"/>
              <w:right w:val="nil"/>
            </w:tcBorders>
            <w:shd w:val="clear" w:color="000000" w:fill="D9D9D9"/>
            <w:vAlign w:val="bottom"/>
            <w:hideMark/>
          </w:tcPr>
          <w:p w14:paraId="1FFEC25F"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10</w:t>
            </w:r>
          </w:p>
        </w:tc>
        <w:tc>
          <w:tcPr>
            <w:tcW w:w="320" w:type="pct"/>
            <w:tcBorders>
              <w:top w:val="nil"/>
              <w:left w:val="nil"/>
              <w:bottom w:val="nil"/>
              <w:right w:val="nil"/>
            </w:tcBorders>
            <w:shd w:val="clear" w:color="000000" w:fill="D9D9D9"/>
            <w:vAlign w:val="bottom"/>
            <w:hideMark/>
          </w:tcPr>
          <w:p w14:paraId="0B7383C4"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5</w:t>
            </w:r>
          </w:p>
        </w:tc>
        <w:tc>
          <w:tcPr>
            <w:tcW w:w="320" w:type="pct"/>
            <w:tcBorders>
              <w:top w:val="nil"/>
              <w:left w:val="nil"/>
              <w:bottom w:val="nil"/>
              <w:right w:val="nil"/>
            </w:tcBorders>
            <w:shd w:val="clear" w:color="000000" w:fill="D9D9D9"/>
            <w:vAlign w:val="bottom"/>
            <w:hideMark/>
          </w:tcPr>
          <w:p w14:paraId="6992B417"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3</w:t>
            </w:r>
          </w:p>
        </w:tc>
        <w:tc>
          <w:tcPr>
            <w:tcW w:w="320" w:type="pct"/>
            <w:tcBorders>
              <w:top w:val="nil"/>
              <w:left w:val="nil"/>
              <w:bottom w:val="nil"/>
              <w:right w:val="nil"/>
            </w:tcBorders>
            <w:shd w:val="clear" w:color="000000" w:fill="D9D9D9"/>
            <w:vAlign w:val="bottom"/>
            <w:hideMark/>
          </w:tcPr>
          <w:p w14:paraId="3C13D7E8"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7</w:t>
            </w:r>
          </w:p>
        </w:tc>
        <w:tc>
          <w:tcPr>
            <w:tcW w:w="320" w:type="pct"/>
            <w:tcBorders>
              <w:top w:val="nil"/>
              <w:left w:val="nil"/>
              <w:bottom w:val="nil"/>
              <w:right w:val="nil"/>
            </w:tcBorders>
            <w:shd w:val="clear" w:color="000000" w:fill="D9D9D9"/>
            <w:vAlign w:val="bottom"/>
            <w:hideMark/>
          </w:tcPr>
          <w:p w14:paraId="604EBB4B"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7</w:t>
            </w:r>
          </w:p>
        </w:tc>
        <w:tc>
          <w:tcPr>
            <w:tcW w:w="320" w:type="pct"/>
            <w:tcBorders>
              <w:top w:val="nil"/>
              <w:left w:val="nil"/>
              <w:bottom w:val="nil"/>
              <w:right w:val="nil"/>
            </w:tcBorders>
            <w:shd w:val="clear" w:color="000000" w:fill="D9D9D9"/>
            <w:vAlign w:val="bottom"/>
            <w:hideMark/>
          </w:tcPr>
          <w:p w14:paraId="4774082F"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9</w:t>
            </w:r>
          </w:p>
        </w:tc>
        <w:tc>
          <w:tcPr>
            <w:tcW w:w="320" w:type="pct"/>
            <w:tcBorders>
              <w:top w:val="nil"/>
              <w:left w:val="nil"/>
              <w:bottom w:val="nil"/>
              <w:right w:val="nil"/>
            </w:tcBorders>
            <w:shd w:val="clear" w:color="000000" w:fill="D9D9D9"/>
            <w:vAlign w:val="bottom"/>
            <w:hideMark/>
          </w:tcPr>
          <w:p w14:paraId="496AC80B"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7</w:t>
            </w:r>
          </w:p>
        </w:tc>
        <w:tc>
          <w:tcPr>
            <w:tcW w:w="322" w:type="pct"/>
            <w:tcBorders>
              <w:top w:val="nil"/>
              <w:left w:val="nil"/>
              <w:bottom w:val="nil"/>
              <w:right w:val="nil"/>
            </w:tcBorders>
            <w:shd w:val="clear" w:color="000000" w:fill="D9D9D9"/>
            <w:vAlign w:val="bottom"/>
            <w:hideMark/>
          </w:tcPr>
          <w:p w14:paraId="20892717"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48</w:t>
            </w:r>
          </w:p>
        </w:tc>
        <w:tc>
          <w:tcPr>
            <w:tcW w:w="320" w:type="pct"/>
            <w:tcBorders>
              <w:top w:val="nil"/>
              <w:left w:val="single" w:sz="12" w:space="0" w:color="000000"/>
              <w:bottom w:val="nil"/>
              <w:right w:val="nil"/>
            </w:tcBorders>
            <w:shd w:val="clear" w:color="000000" w:fill="D9D9D9"/>
            <w:vAlign w:val="bottom"/>
            <w:hideMark/>
          </w:tcPr>
          <w:p w14:paraId="48AD4FB5"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5</w:t>
            </w:r>
          </w:p>
        </w:tc>
        <w:tc>
          <w:tcPr>
            <w:tcW w:w="320" w:type="pct"/>
            <w:tcBorders>
              <w:top w:val="nil"/>
              <w:left w:val="nil"/>
              <w:bottom w:val="nil"/>
              <w:right w:val="nil"/>
            </w:tcBorders>
            <w:shd w:val="clear" w:color="000000" w:fill="D9D9D9"/>
            <w:vAlign w:val="bottom"/>
            <w:hideMark/>
          </w:tcPr>
          <w:p w14:paraId="3BD7AEFE"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12</w:t>
            </w:r>
          </w:p>
        </w:tc>
        <w:tc>
          <w:tcPr>
            <w:tcW w:w="320" w:type="pct"/>
            <w:tcBorders>
              <w:top w:val="nil"/>
              <w:left w:val="nil"/>
              <w:bottom w:val="nil"/>
              <w:right w:val="nil"/>
            </w:tcBorders>
            <w:shd w:val="clear" w:color="000000" w:fill="D9D9D9"/>
            <w:vAlign w:val="bottom"/>
            <w:hideMark/>
          </w:tcPr>
          <w:p w14:paraId="5C6110C0"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10</w:t>
            </w:r>
          </w:p>
        </w:tc>
        <w:tc>
          <w:tcPr>
            <w:tcW w:w="320" w:type="pct"/>
            <w:tcBorders>
              <w:top w:val="nil"/>
              <w:left w:val="nil"/>
              <w:bottom w:val="nil"/>
              <w:right w:val="nil"/>
            </w:tcBorders>
            <w:shd w:val="clear" w:color="000000" w:fill="D9D9D9"/>
            <w:vAlign w:val="bottom"/>
            <w:hideMark/>
          </w:tcPr>
          <w:p w14:paraId="12CC84B9"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27</w:t>
            </w:r>
          </w:p>
        </w:tc>
        <w:tc>
          <w:tcPr>
            <w:tcW w:w="320" w:type="pct"/>
            <w:tcBorders>
              <w:top w:val="nil"/>
              <w:left w:val="single" w:sz="8" w:space="0" w:color="auto"/>
              <w:bottom w:val="nil"/>
              <w:right w:val="single" w:sz="8" w:space="0" w:color="auto"/>
            </w:tcBorders>
            <w:shd w:val="clear" w:color="000000" w:fill="D9D9D9"/>
            <w:noWrap/>
            <w:vAlign w:val="bottom"/>
            <w:hideMark/>
          </w:tcPr>
          <w:p w14:paraId="4B0C610F" w14:textId="77777777" w:rsidR="004C3B79" w:rsidRPr="004C3B79" w:rsidRDefault="004C3B79" w:rsidP="004C3B79">
            <w:pPr>
              <w:spacing w:after="0" w:line="240" w:lineRule="auto"/>
              <w:jc w:val="right"/>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75</w:t>
            </w:r>
          </w:p>
        </w:tc>
      </w:tr>
      <w:tr w:rsidR="004C3B79" w:rsidRPr="004C3B79" w14:paraId="76B12570" w14:textId="77777777" w:rsidTr="00FA72D9">
        <w:trPr>
          <w:trHeight w:val="315"/>
        </w:trPr>
        <w:tc>
          <w:tcPr>
            <w:tcW w:w="790" w:type="pct"/>
            <w:tcBorders>
              <w:top w:val="nil"/>
              <w:left w:val="nil"/>
              <w:bottom w:val="nil"/>
              <w:right w:val="nil"/>
            </w:tcBorders>
            <w:shd w:val="clear" w:color="000000" w:fill="F2DCDB"/>
            <w:vAlign w:val="bottom"/>
            <w:hideMark/>
          </w:tcPr>
          <w:p w14:paraId="1ADEBABB" w14:textId="77777777" w:rsidR="004C3B79" w:rsidRPr="004C3B79" w:rsidRDefault="004C3B79" w:rsidP="004C3B79">
            <w:pPr>
              <w:spacing w:after="0" w:line="240" w:lineRule="auto"/>
              <w:rPr>
                <w:rFonts w:ascii="Tahoma" w:eastAsia="Times New Roman" w:hAnsi="Tahoma" w:cs="Tahoma"/>
                <w:color w:val="000000"/>
                <w:sz w:val="22"/>
                <w:szCs w:val="22"/>
              </w:rPr>
            </w:pPr>
            <w:r w:rsidRPr="004C3B79">
              <w:rPr>
                <w:rFonts w:ascii="Tahoma" w:eastAsia="Times New Roman" w:hAnsi="Tahoma" w:cs="Tahoma"/>
                <w:color w:val="000000"/>
                <w:sz w:val="22"/>
                <w:szCs w:val="22"/>
              </w:rPr>
              <w:t>Tjøtta oppvekstsenter</w:t>
            </w:r>
          </w:p>
        </w:tc>
        <w:tc>
          <w:tcPr>
            <w:tcW w:w="363" w:type="pct"/>
            <w:tcBorders>
              <w:top w:val="nil"/>
              <w:left w:val="nil"/>
              <w:bottom w:val="nil"/>
              <w:right w:val="nil"/>
            </w:tcBorders>
            <w:shd w:val="clear" w:color="000000" w:fill="FFFFFF"/>
            <w:vAlign w:val="bottom"/>
            <w:hideMark/>
          </w:tcPr>
          <w:p w14:paraId="6DAE6808"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0</w:t>
            </w:r>
          </w:p>
        </w:tc>
        <w:tc>
          <w:tcPr>
            <w:tcW w:w="320" w:type="pct"/>
            <w:tcBorders>
              <w:top w:val="nil"/>
              <w:left w:val="nil"/>
              <w:bottom w:val="nil"/>
              <w:right w:val="nil"/>
            </w:tcBorders>
            <w:shd w:val="clear" w:color="000000" w:fill="FFFFFF"/>
            <w:vAlign w:val="bottom"/>
            <w:hideMark/>
          </w:tcPr>
          <w:p w14:paraId="56D9DB6A"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0</w:t>
            </w:r>
          </w:p>
        </w:tc>
        <w:tc>
          <w:tcPr>
            <w:tcW w:w="320" w:type="pct"/>
            <w:tcBorders>
              <w:top w:val="nil"/>
              <w:left w:val="nil"/>
              <w:bottom w:val="nil"/>
              <w:right w:val="nil"/>
            </w:tcBorders>
            <w:shd w:val="clear" w:color="000000" w:fill="FFFFFF"/>
            <w:vAlign w:val="bottom"/>
            <w:hideMark/>
          </w:tcPr>
          <w:p w14:paraId="7EC3498C"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5</w:t>
            </w:r>
          </w:p>
        </w:tc>
        <w:tc>
          <w:tcPr>
            <w:tcW w:w="320" w:type="pct"/>
            <w:tcBorders>
              <w:top w:val="nil"/>
              <w:left w:val="nil"/>
              <w:bottom w:val="nil"/>
              <w:right w:val="nil"/>
            </w:tcBorders>
            <w:shd w:val="clear" w:color="000000" w:fill="FFFFFF"/>
            <w:vAlign w:val="bottom"/>
            <w:hideMark/>
          </w:tcPr>
          <w:p w14:paraId="24E96A1C"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5</w:t>
            </w:r>
          </w:p>
        </w:tc>
        <w:tc>
          <w:tcPr>
            <w:tcW w:w="320" w:type="pct"/>
            <w:tcBorders>
              <w:top w:val="nil"/>
              <w:left w:val="nil"/>
              <w:bottom w:val="nil"/>
              <w:right w:val="nil"/>
            </w:tcBorders>
            <w:shd w:val="clear" w:color="000000" w:fill="FFFFFF"/>
            <w:vAlign w:val="bottom"/>
            <w:hideMark/>
          </w:tcPr>
          <w:p w14:paraId="29987D87"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1</w:t>
            </w:r>
          </w:p>
        </w:tc>
        <w:tc>
          <w:tcPr>
            <w:tcW w:w="320" w:type="pct"/>
            <w:tcBorders>
              <w:top w:val="nil"/>
              <w:left w:val="nil"/>
              <w:bottom w:val="nil"/>
              <w:right w:val="nil"/>
            </w:tcBorders>
            <w:shd w:val="clear" w:color="000000" w:fill="FFFFFF"/>
            <w:vAlign w:val="bottom"/>
            <w:hideMark/>
          </w:tcPr>
          <w:p w14:paraId="5A147736"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3</w:t>
            </w:r>
          </w:p>
        </w:tc>
        <w:tc>
          <w:tcPr>
            <w:tcW w:w="320" w:type="pct"/>
            <w:tcBorders>
              <w:top w:val="nil"/>
              <w:left w:val="nil"/>
              <w:bottom w:val="nil"/>
              <w:right w:val="nil"/>
            </w:tcBorders>
            <w:shd w:val="clear" w:color="000000" w:fill="FFFFFF"/>
            <w:vAlign w:val="bottom"/>
            <w:hideMark/>
          </w:tcPr>
          <w:p w14:paraId="5E2E4448"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2</w:t>
            </w:r>
          </w:p>
        </w:tc>
        <w:tc>
          <w:tcPr>
            <w:tcW w:w="322" w:type="pct"/>
            <w:tcBorders>
              <w:top w:val="nil"/>
              <w:left w:val="nil"/>
              <w:bottom w:val="nil"/>
              <w:right w:val="nil"/>
            </w:tcBorders>
            <w:shd w:val="clear" w:color="000000" w:fill="FFFFFF"/>
            <w:vAlign w:val="bottom"/>
            <w:hideMark/>
          </w:tcPr>
          <w:p w14:paraId="2FFE6D0D"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16</w:t>
            </w:r>
          </w:p>
        </w:tc>
        <w:tc>
          <w:tcPr>
            <w:tcW w:w="320" w:type="pct"/>
            <w:tcBorders>
              <w:top w:val="nil"/>
              <w:left w:val="single" w:sz="12" w:space="0" w:color="000000"/>
              <w:bottom w:val="nil"/>
              <w:right w:val="nil"/>
            </w:tcBorders>
            <w:shd w:val="clear" w:color="000000" w:fill="FFFFFF"/>
            <w:vAlign w:val="bottom"/>
            <w:hideMark/>
          </w:tcPr>
          <w:p w14:paraId="4EAA5EF8"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2</w:t>
            </w:r>
          </w:p>
        </w:tc>
        <w:tc>
          <w:tcPr>
            <w:tcW w:w="320" w:type="pct"/>
            <w:tcBorders>
              <w:top w:val="nil"/>
              <w:left w:val="nil"/>
              <w:bottom w:val="nil"/>
              <w:right w:val="nil"/>
            </w:tcBorders>
            <w:shd w:val="clear" w:color="000000" w:fill="FFFFFF"/>
            <w:vAlign w:val="bottom"/>
            <w:hideMark/>
          </w:tcPr>
          <w:p w14:paraId="790A225D"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2</w:t>
            </w:r>
          </w:p>
        </w:tc>
        <w:tc>
          <w:tcPr>
            <w:tcW w:w="320" w:type="pct"/>
            <w:tcBorders>
              <w:top w:val="nil"/>
              <w:left w:val="nil"/>
              <w:bottom w:val="nil"/>
              <w:right w:val="nil"/>
            </w:tcBorders>
            <w:shd w:val="clear" w:color="000000" w:fill="FFFFFF"/>
            <w:vAlign w:val="bottom"/>
            <w:hideMark/>
          </w:tcPr>
          <w:p w14:paraId="14D53490"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2</w:t>
            </w:r>
          </w:p>
        </w:tc>
        <w:tc>
          <w:tcPr>
            <w:tcW w:w="320" w:type="pct"/>
            <w:tcBorders>
              <w:top w:val="nil"/>
              <w:left w:val="nil"/>
              <w:bottom w:val="nil"/>
              <w:right w:val="nil"/>
            </w:tcBorders>
            <w:shd w:val="clear" w:color="000000" w:fill="FFFFFF"/>
            <w:vAlign w:val="bottom"/>
            <w:hideMark/>
          </w:tcPr>
          <w:p w14:paraId="524E25A5"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6</w:t>
            </w:r>
          </w:p>
        </w:tc>
        <w:tc>
          <w:tcPr>
            <w:tcW w:w="320" w:type="pct"/>
            <w:tcBorders>
              <w:top w:val="nil"/>
              <w:left w:val="single" w:sz="8" w:space="0" w:color="auto"/>
              <w:bottom w:val="nil"/>
              <w:right w:val="single" w:sz="8" w:space="0" w:color="auto"/>
            </w:tcBorders>
            <w:shd w:val="clear" w:color="000000" w:fill="F2DCDB"/>
            <w:noWrap/>
            <w:vAlign w:val="bottom"/>
            <w:hideMark/>
          </w:tcPr>
          <w:p w14:paraId="1B0700A9" w14:textId="77777777" w:rsidR="004C3B79" w:rsidRPr="004C3B79" w:rsidRDefault="004C3B79" w:rsidP="004C3B79">
            <w:pPr>
              <w:spacing w:after="0" w:line="240" w:lineRule="auto"/>
              <w:jc w:val="right"/>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22</w:t>
            </w:r>
          </w:p>
        </w:tc>
      </w:tr>
      <w:tr w:rsidR="004C3B79" w:rsidRPr="004C3B79" w14:paraId="69D9242E" w14:textId="77777777" w:rsidTr="00FA72D9">
        <w:trPr>
          <w:trHeight w:val="330"/>
        </w:trPr>
        <w:tc>
          <w:tcPr>
            <w:tcW w:w="790" w:type="pct"/>
            <w:tcBorders>
              <w:top w:val="nil"/>
              <w:left w:val="nil"/>
              <w:bottom w:val="nil"/>
              <w:right w:val="nil"/>
            </w:tcBorders>
            <w:shd w:val="clear" w:color="000000" w:fill="D9D9D9"/>
            <w:vAlign w:val="bottom"/>
            <w:hideMark/>
          </w:tcPr>
          <w:p w14:paraId="04F635EC" w14:textId="77777777" w:rsidR="004C3B79" w:rsidRPr="004C3B79" w:rsidRDefault="004C3B79" w:rsidP="004C3B79">
            <w:pPr>
              <w:spacing w:after="0" w:line="240" w:lineRule="auto"/>
              <w:rPr>
                <w:rFonts w:ascii="Tahoma" w:eastAsia="Times New Roman" w:hAnsi="Tahoma" w:cs="Tahoma"/>
                <w:color w:val="000000"/>
                <w:sz w:val="22"/>
                <w:szCs w:val="22"/>
              </w:rPr>
            </w:pPr>
            <w:r w:rsidRPr="004C3B79">
              <w:rPr>
                <w:rFonts w:ascii="Tahoma" w:eastAsia="Times New Roman" w:hAnsi="Tahoma" w:cs="Tahoma"/>
                <w:color w:val="000000"/>
                <w:sz w:val="22"/>
                <w:szCs w:val="22"/>
              </w:rPr>
              <w:t>Ura skole</w:t>
            </w:r>
          </w:p>
        </w:tc>
        <w:tc>
          <w:tcPr>
            <w:tcW w:w="363" w:type="pct"/>
            <w:tcBorders>
              <w:top w:val="nil"/>
              <w:left w:val="nil"/>
              <w:bottom w:val="nil"/>
              <w:right w:val="nil"/>
            </w:tcBorders>
            <w:shd w:val="clear" w:color="000000" w:fill="D9D9D9"/>
            <w:vAlign w:val="bottom"/>
            <w:hideMark/>
          </w:tcPr>
          <w:p w14:paraId="747F5880"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33</w:t>
            </w:r>
          </w:p>
        </w:tc>
        <w:tc>
          <w:tcPr>
            <w:tcW w:w="320" w:type="pct"/>
            <w:tcBorders>
              <w:top w:val="nil"/>
              <w:left w:val="nil"/>
              <w:bottom w:val="nil"/>
              <w:right w:val="nil"/>
            </w:tcBorders>
            <w:shd w:val="clear" w:color="000000" w:fill="D9D9D9"/>
            <w:vAlign w:val="bottom"/>
            <w:hideMark/>
          </w:tcPr>
          <w:p w14:paraId="5473286D"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27</w:t>
            </w:r>
          </w:p>
        </w:tc>
        <w:tc>
          <w:tcPr>
            <w:tcW w:w="320" w:type="pct"/>
            <w:tcBorders>
              <w:top w:val="nil"/>
              <w:left w:val="nil"/>
              <w:bottom w:val="nil"/>
              <w:right w:val="nil"/>
            </w:tcBorders>
            <w:shd w:val="clear" w:color="000000" w:fill="D9D9D9"/>
            <w:vAlign w:val="bottom"/>
            <w:hideMark/>
          </w:tcPr>
          <w:p w14:paraId="60E2B63C"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27</w:t>
            </w:r>
          </w:p>
        </w:tc>
        <w:tc>
          <w:tcPr>
            <w:tcW w:w="320" w:type="pct"/>
            <w:tcBorders>
              <w:top w:val="nil"/>
              <w:left w:val="nil"/>
              <w:bottom w:val="nil"/>
              <w:right w:val="nil"/>
            </w:tcBorders>
            <w:shd w:val="clear" w:color="000000" w:fill="D9D9D9"/>
            <w:vAlign w:val="bottom"/>
            <w:hideMark/>
          </w:tcPr>
          <w:p w14:paraId="7476176D"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33</w:t>
            </w:r>
          </w:p>
        </w:tc>
        <w:tc>
          <w:tcPr>
            <w:tcW w:w="320" w:type="pct"/>
            <w:tcBorders>
              <w:top w:val="nil"/>
              <w:left w:val="nil"/>
              <w:bottom w:val="nil"/>
              <w:right w:val="nil"/>
            </w:tcBorders>
            <w:shd w:val="clear" w:color="000000" w:fill="D9D9D9"/>
            <w:vAlign w:val="bottom"/>
            <w:hideMark/>
          </w:tcPr>
          <w:p w14:paraId="716DA58F"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16754D9F"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2D2F8B2E"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2" w:type="pct"/>
            <w:tcBorders>
              <w:top w:val="nil"/>
              <w:left w:val="nil"/>
              <w:bottom w:val="nil"/>
              <w:right w:val="nil"/>
            </w:tcBorders>
            <w:shd w:val="clear" w:color="000000" w:fill="D9D9D9"/>
            <w:vAlign w:val="bottom"/>
            <w:hideMark/>
          </w:tcPr>
          <w:p w14:paraId="13FB22F4"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120</w:t>
            </w:r>
          </w:p>
        </w:tc>
        <w:tc>
          <w:tcPr>
            <w:tcW w:w="320" w:type="pct"/>
            <w:tcBorders>
              <w:top w:val="nil"/>
              <w:left w:val="single" w:sz="12" w:space="0" w:color="000000"/>
              <w:bottom w:val="nil"/>
              <w:right w:val="nil"/>
            </w:tcBorders>
            <w:shd w:val="clear" w:color="000000" w:fill="D9D9D9"/>
            <w:vAlign w:val="bottom"/>
            <w:hideMark/>
          </w:tcPr>
          <w:p w14:paraId="2478A9CF"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44172265"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468F5F5F"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054AA1D2" w14:textId="77777777" w:rsidR="004C3B79" w:rsidRPr="004C3B79" w:rsidRDefault="004C3B79" w:rsidP="004C3B79">
            <w:pPr>
              <w:spacing w:after="0" w:line="240" w:lineRule="auto"/>
              <w:jc w:val="center"/>
              <w:rPr>
                <w:rFonts w:ascii="Tahoma" w:eastAsia="Times New Roman" w:hAnsi="Tahoma" w:cs="Tahoma"/>
                <w:color w:val="000000"/>
                <w:sz w:val="20"/>
                <w:szCs w:val="20"/>
              </w:rPr>
            </w:pPr>
            <w:r w:rsidRPr="004C3B79">
              <w:rPr>
                <w:rFonts w:ascii="Tahoma" w:eastAsia="Times New Roman" w:hAnsi="Tahoma" w:cs="Tahoma"/>
                <w:color w:val="000000"/>
                <w:sz w:val="20"/>
                <w:szCs w:val="20"/>
              </w:rPr>
              <w:t> </w:t>
            </w:r>
          </w:p>
        </w:tc>
        <w:tc>
          <w:tcPr>
            <w:tcW w:w="320" w:type="pct"/>
            <w:tcBorders>
              <w:top w:val="nil"/>
              <w:left w:val="single" w:sz="8" w:space="0" w:color="auto"/>
              <w:bottom w:val="nil"/>
              <w:right w:val="single" w:sz="8" w:space="0" w:color="auto"/>
            </w:tcBorders>
            <w:shd w:val="clear" w:color="000000" w:fill="D9D9D9"/>
            <w:noWrap/>
            <w:vAlign w:val="bottom"/>
            <w:hideMark/>
          </w:tcPr>
          <w:p w14:paraId="1B2EB4C2" w14:textId="77777777" w:rsidR="004C3B79" w:rsidRPr="004C3B79" w:rsidRDefault="004C3B79" w:rsidP="004C3B79">
            <w:pPr>
              <w:spacing w:after="0" w:line="240" w:lineRule="auto"/>
              <w:jc w:val="right"/>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120</w:t>
            </w:r>
          </w:p>
        </w:tc>
      </w:tr>
      <w:tr w:rsidR="004C3B79" w:rsidRPr="004C3B79" w14:paraId="0B25BF06" w14:textId="77777777" w:rsidTr="00FA72D9">
        <w:trPr>
          <w:trHeight w:val="345"/>
        </w:trPr>
        <w:tc>
          <w:tcPr>
            <w:tcW w:w="790" w:type="pct"/>
            <w:tcBorders>
              <w:top w:val="single" w:sz="12" w:space="0" w:color="000000"/>
              <w:left w:val="nil"/>
              <w:bottom w:val="double" w:sz="6" w:space="0" w:color="000000"/>
              <w:right w:val="nil"/>
            </w:tcBorders>
            <w:shd w:val="clear" w:color="000000" w:fill="F2DCDB"/>
            <w:vAlign w:val="bottom"/>
            <w:hideMark/>
          </w:tcPr>
          <w:p w14:paraId="4A4DF145" w14:textId="77777777" w:rsidR="004C3B79" w:rsidRPr="004C3B79" w:rsidRDefault="004C3B79" w:rsidP="004C3B79">
            <w:pPr>
              <w:spacing w:after="0" w:line="240" w:lineRule="auto"/>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Totalt</w:t>
            </w:r>
          </w:p>
        </w:tc>
        <w:tc>
          <w:tcPr>
            <w:tcW w:w="363" w:type="pct"/>
            <w:tcBorders>
              <w:top w:val="single" w:sz="12" w:space="0" w:color="000000"/>
              <w:left w:val="nil"/>
              <w:bottom w:val="double" w:sz="6" w:space="0" w:color="000000"/>
              <w:right w:val="nil"/>
            </w:tcBorders>
            <w:shd w:val="clear" w:color="000000" w:fill="F2DCDB"/>
            <w:vAlign w:val="bottom"/>
            <w:hideMark/>
          </w:tcPr>
          <w:p w14:paraId="2B2DC7DF"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88</w:t>
            </w:r>
          </w:p>
        </w:tc>
        <w:tc>
          <w:tcPr>
            <w:tcW w:w="320" w:type="pct"/>
            <w:tcBorders>
              <w:top w:val="single" w:sz="12" w:space="0" w:color="000000"/>
              <w:left w:val="nil"/>
              <w:bottom w:val="double" w:sz="6" w:space="0" w:color="000000"/>
              <w:right w:val="nil"/>
            </w:tcBorders>
            <w:shd w:val="clear" w:color="000000" w:fill="F2DCDB"/>
            <w:vAlign w:val="bottom"/>
            <w:hideMark/>
          </w:tcPr>
          <w:p w14:paraId="16598DC1"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81</w:t>
            </w:r>
          </w:p>
        </w:tc>
        <w:tc>
          <w:tcPr>
            <w:tcW w:w="320" w:type="pct"/>
            <w:tcBorders>
              <w:top w:val="single" w:sz="12" w:space="0" w:color="000000"/>
              <w:left w:val="nil"/>
              <w:bottom w:val="double" w:sz="6" w:space="0" w:color="000000"/>
              <w:right w:val="nil"/>
            </w:tcBorders>
            <w:shd w:val="clear" w:color="000000" w:fill="F2DCDB"/>
            <w:vAlign w:val="bottom"/>
            <w:hideMark/>
          </w:tcPr>
          <w:p w14:paraId="049FF37E"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75</w:t>
            </w:r>
          </w:p>
        </w:tc>
        <w:tc>
          <w:tcPr>
            <w:tcW w:w="320" w:type="pct"/>
            <w:tcBorders>
              <w:top w:val="single" w:sz="12" w:space="0" w:color="000000"/>
              <w:left w:val="nil"/>
              <w:bottom w:val="double" w:sz="6" w:space="0" w:color="000000"/>
              <w:right w:val="nil"/>
            </w:tcBorders>
            <w:shd w:val="clear" w:color="000000" w:fill="F2DCDB"/>
            <w:vAlign w:val="bottom"/>
            <w:hideMark/>
          </w:tcPr>
          <w:p w14:paraId="074CDC1A"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84</w:t>
            </w:r>
          </w:p>
        </w:tc>
        <w:tc>
          <w:tcPr>
            <w:tcW w:w="320" w:type="pct"/>
            <w:tcBorders>
              <w:top w:val="single" w:sz="12" w:space="0" w:color="000000"/>
              <w:left w:val="nil"/>
              <w:bottom w:val="double" w:sz="6" w:space="0" w:color="000000"/>
              <w:right w:val="nil"/>
            </w:tcBorders>
            <w:shd w:val="clear" w:color="000000" w:fill="F2DCDB"/>
            <w:vAlign w:val="bottom"/>
            <w:hideMark/>
          </w:tcPr>
          <w:p w14:paraId="2AA4952F"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90</w:t>
            </w:r>
          </w:p>
        </w:tc>
        <w:tc>
          <w:tcPr>
            <w:tcW w:w="320" w:type="pct"/>
            <w:tcBorders>
              <w:top w:val="single" w:sz="12" w:space="0" w:color="000000"/>
              <w:left w:val="nil"/>
              <w:bottom w:val="double" w:sz="6" w:space="0" w:color="000000"/>
              <w:right w:val="nil"/>
            </w:tcBorders>
            <w:shd w:val="clear" w:color="000000" w:fill="F2DCDB"/>
            <w:vAlign w:val="bottom"/>
            <w:hideMark/>
          </w:tcPr>
          <w:p w14:paraId="06FBE759"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73</w:t>
            </w:r>
          </w:p>
        </w:tc>
        <w:tc>
          <w:tcPr>
            <w:tcW w:w="320" w:type="pct"/>
            <w:tcBorders>
              <w:top w:val="single" w:sz="12" w:space="0" w:color="000000"/>
              <w:left w:val="nil"/>
              <w:bottom w:val="double" w:sz="6" w:space="0" w:color="000000"/>
              <w:right w:val="nil"/>
            </w:tcBorders>
            <w:shd w:val="clear" w:color="000000" w:fill="F2DCDB"/>
            <w:vAlign w:val="bottom"/>
            <w:hideMark/>
          </w:tcPr>
          <w:p w14:paraId="08E6E873"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78</w:t>
            </w:r>
          </w:p>
        </w:tc>
        <w:tc>
          <w:tcPr>
            <w:tcW w:w="322" w:type="pct"/>
            <w:tcBorders>
              <w:top w:val="single" w:sz="12" w:space="0" w:color="000000"/>
              <w:left w:val="nil"/>
              <w:bottom w:val="double" w:sz="6" w:space="0" w:color="000000"/>
              <w:right w:val="nil"/>
            </w:tcBorders>
            <w:shd w:val="clear" w:color="000000" w:fill="F2DCDB"/>
            <w:vAlign w:val="bottom"/>
            <w:hideMark/>
          </w:tcPr>
          <w:p w14:paraId="1D703036" w14:textId="77777777" w:rsidR="004C3B79" w:rsidRPr="004C3B79" w:rsidRDefault="004C3B79" w:rsidP="004C3B79">
            <w:pPr>
              <w:spacing w:after="0" w:line="240" w:lineRule="auto"/>
              <w:jc w:val="center"/>
              <w:rPr>
                <w:rFonts w:ascii="Tahoma" w:eastAsia="Times New Roman" w:hAnsi="Tahoma" w:cs="Tahoma"/>
                <w:b/>
                <w:bCs/>
                <w:color w:val="000000"/>
                <w:sz w:val="22"/>
                <w:szCs w:val="22"/>
              </w:rPr>
            </w:pPr>
            <w:r w:rsidRPr="004C3B79">
              <w:rPr>
                <w:rFonts w:ascii="Tahoma" w:eastAsia="Times New Roman" w:hAnsi="Tahoma" w:cs="Tahoma"/>
                <w:b/>
                <w:bCs/>
                <w:color w:val="000000"/>
                <w:sz w:val="20"/>
                <w:szCs w:val="20"/>
              </w:rPr>
              <w:t>569</w:t>
            </w:r>
          </w:p>
        </w:tc>
        <w:tc>
          <w:tcPr>
            <w:tcW w:w="320" w:type="pct"/>
            <w:tcBorders>
              <w:top w:val="single" w:sz="12" w:space="0" w:color="000000"/>
              <w:left w:val="nil"/>
              <w:bottom w:val="double" w:sz="6" w:space="0" w:color="000000"/>
              <w:right w:val="nil"/>
            </w:tcBorders>
            <w:shd w:val="clear" w:color="000000" w:fill="F2DCDB"/>
            <w:vAlign w:val="bottom"/>
            <w:hideMark/>
          </w:tcPr>
          <w:p w14:paraId="73F65670"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77</w:t>
            </w:r>
          </w:p>
        </w:tc>
        <w:tc>
          <w:tcPr>
            <w:tcW w:w="320" w:type="pct"/>
            <w:tcBorders>
              <w:top w:val="single" w:sz="12" w:space="0" w:color="000000"/>
              <w:left w:val="nil"/>
              <w:bottom w:val="double" w:sz="6" w:space="0" w:color="000000"/>
              <w:right w:val="nil"/>
            </w:tcBorders>
            <w:shd w:val="clear" w:color="000000" w:fill="F2DCDB"/>
            <w:vAlign w:val="bottom"/>
            <w:hideMark/>
          </w:tcPr>
          <w:p w14:paraId="4C5F0A30"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79</w:t>
            </w:r>
          </w:p>
        </w:tc>
        <w:tc>
          <w:tcPr>
            <w:tcW w:w="320" w:type="pct"/>
            <w:tcBorders>
              <w:top w:val="single" w:sz="12" w:space="0" w:color="000000"/>
              <w:left w:val="nil"/>
              <w:bottom w:val="double" w:sz="6" w:space="0" w:color="000000"/>
              <w:right w:val="nil"/>
            </w:tcBorders>
            <w:shd w:val="clear" w:color="000000" w:fill="F2DCDB"/>
            <w:vAlign w:val="bottom"/>
            <w:hideMark/>
          </w:tcPr>
          <w:p w14:paraId="7516A4E2" w14:textId="77777777" w:rsidR="004C3B79" w:rsidRPr="004C3B79" w:rsidRDefault="004C3B79" w:rsidP="004C3B79">
            <w:pPr>
              <w:spacing w:after="0" w:line="240" w:lineRule="auto"/>
              <w:jc w:val="center"/>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75</w:t>
            </w:r>
          </w:p>
        </w:tc>
        <w:tc>
          <w:tcPr>
            <w:tcW w:w="320" w:type="pct"/>
            <w:tcBorders>
              <w:top w:val="single" w:sz="12" w:space="0" w:color="000000"/>
              <w:left w:val="nil"/>
              <w:bottom w:val="double" w:sz="6" w:space="0" w:color="000000"/>
              <w:right w:val="nil"/>
            </w:tcBorders>
            <w:shd w:val="clear" w:color="000000" w:fill="F2DCDB"/>
            <w:vAlign w:val="bottom"/>
            <w:hideMark/>
          </w:tcPr>
          <w:p w14:paraId="00C05CF4" w14:textId="77777777" w:rsidR="004C3B79" w:rsidRPr="004C3B79" w:rsidRDefault="004C3B79" w:rsidP="004C3B79">
            <w:pPr>
              <w:spacing w:after="0" w:line="240" w:lineRule="auto"/>
              <w:jc w:val="center"/>
              <w:rPr>
                <w:rFonts w:ascii="Tahoma" w:eastAsia="Times New Roman" w:hAnsi="Tahoma" w:cs="Tahoma"/>
                <w:b/>
                <w:bCs/>
                <w:color w:val="000000"/>
                <w:sz w:val="22"/>
                <w:szCs w:val="22"/>
              </w:rPr>
            </w:pPr>
            <w:r w:rsidRPr="004C3B79">
              <w:rPr>
                <w:rFonts w:ascii="Tahoma" w:eastAsia="Times New Roman" w:hAnsi="Tahoma" w:cs="Tahoma"/>
                <w:b/>
                <w:bCs/>
                <w:color w:val="000000"/>
                <w:sz w:val="22"/>
                <w:szCs w:val="22"/>
              </w:rPr>
              <w:t>231</w:t>
            </w:r>
          </w:p>
        </w:tc>
        <w:tc>
          <w:tcPr>
            <w:tcW w:w="320" w:type="pct"/>
            <w:tcBorders>
              <w:top w:val="single" w:sz="4" w:space="0" w:color="auto"/>
              <w:left w:val="nil"/>
              <w:bottom w:val="double" w:sz="6" w:space="0" w:color="auto"/>
              <w:right w:val="nil"/>
            </w:tcBorders>
            <w:shd w:val="clear" w:color="000000" w:fill="F2DCDB"/>
            <w:noWrap/>
            <w:vAlign w:val="bottom"/>
            <w:hideMark/>
          </w:tcPr>
          <w:p w14:paraId="6EBAB103" w14:textId="77777777" w:rsidR="004C3B79" w:rsidRPr="004C3B79" w:rsidRDefault="004C3B79" w:rsidP="004C3B79">
            <w:pPr>
              <w:spacing w:after="0" w:line="240" w:lineRule="auto"/>
              <w:jc w:val="right"/>
              <w:rPr>
                <w:rFonts w:ascii="Tahoma" w:eastAsia="Times New Roman" w:hAnsi="Tahoma" w:cs="Tahoma"/>
                <w:b/>
                <w:bCs/>
                <w:color w:val="000000"/>
                <w:sz w:val="20"/>
                <w:szCs w:val="20"/>
              </w:rPr>
            </w:pPr>
            <w:r w:rsidRPr="004C3B79">
              <w:rPr>
                <w:rFonts w:ascii="Tahoma" w:eastAsia="Times New Roman" w:hAnsi="Tahoma" w:cs="Tahoma"/>
                <w:b/>
                <w:bCs/>
                <w:color w:val="000000"/>
                <w:sz w:val="20"/>
                <w:szCs w:val="20"/>
              </w:rPr>
              <w:t>800</w:t>
            </w:r>
          </w:p>
        </w:tc>
      </w:tr>
    </w:tbl>
    <w:p w14:paraId="421DFCA8" w14:textId="77777777" w:rsidR="004C3B79" w:rsidRPr="004C3B79" w:rsidRDefault="004C3B79" w:rsidP="004C3B79">
      <w:pPr>
        <w:rPr>
          <w:sz w:val="22"/>
          <w:szCs w:val="22"/>
        </w:rPr>
      </w:pPr>
    </w:p>
    <w:tbl>
      <w:tblPr>
        <w:tblW w:w="5000" w:type="pct"/>
        <w:tblCellMar>
          <w:left w:w="70" w:type="dxa"/>
          <w:right w:w="70" w:type="dxa"/>
        </w:tblCellMar>
        <w:tblLook w:val="04A0" w:firstRow="1" w:lastRow="0" w:firstColumn="1" w:lastColumn="0" w:noHBand="0" w:noVBand="1"/>
      </w:tblPr>
      <w:tblGrid>
        <w:gridCol w:w="818"/>
        <w:gridCol w:w="1073"/>
        <w:gridCol w:w="739"/>
        <w:gridCol w:w="399"/>
        <w:gridCol w:w="522"/>
        <w:gridCol w:w="567"/>
        <w:gridCol w:w="382"/>
        <w:gridCol w:w="635"/>
        <w:gridCol w:w="635"/>
        <w:gridCol w:w="179"/>
        <w:gridCol w:w="1206"/>
        <w:gridCol w:w="1104"/>
        <w:gridCol w:w="811"/>
      </w:tblGrid>
      <w:tr w:rsidR="004C3B79" w:rsidRPr="004C3B79" w14:paraId="66E94906" w14:textId="77777777" w:rsidTr="00FA72D9">
        <w:trPr>
          <w:trHeight w:val="300"/>
        </w:trPr>
        <w:tc>
          <w:tcPr>
            <w:tcW w:w="451" w:type="pct"/>
            <w:tcBorders>
              <w:top w:val="single" w:sz="4" w:space="0" w:color="auto"/>
              <w:left w:val="nil"/>
              <w:bottom w:val="nil"/>
              <w:right w:val="nil"/>
            </w:tcBorders>
            <w:shd w:val="clear" w:color="auto" w:fill="auto"/>
            <w:noWrap/>
            <w:vAlign w:val="bottom"/>
            <w:hideMark/>
          </w:tcPr>
          <w:p w14:paraId="13728AB5" w14:textId="77777777" w:rsidR="004C3B79" w:rsidRPr="004C3B79" w:rsidRDefault="004C3B79" w:rsidP="004C3B79">
            <w:pPr>
              <w:spacing w:after="0" w:line="240" w:lineRule="auto"/>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Fødselsår</w:t>
            </w:r>
          </w:p>
        </w:tc>
        <w:tc>
          <w:tcPr>
            <w:tcW w:w="592" w:type="pct"/>
            <w:tcBorders>
              <w:top w:val="single" w:sz="4" w:space="0" w:color="auto"/>
              <w:left w:val="nil"/>
              <w:bottom w:val="nil"/>
              <w:right w:val="nil"/>
            </w:tcBorders>
            <w:shd w:val="clear" w:color="auto" w:fill="auto"/>
            <w:noWrap/>
            <w:vAlign w:val="bottom"/>
            <w:hideMark/>
          </w:tcPr>
          <w:p w14:paraId="2C3FF4C8" w14:textId="77777777" w:rsidR="004C3B79" w:rsidRPr="004C3B79" w:rsidRDefault="004C3B79" w:rsidP="004C3B79">
            <w:pPr>
              <w:spacing w:after="0" w:line="240" w:lineRule="auto"/>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Bjarnetjønna</w:t>
            </w:r>
          </w:p>
        </w:tc>
        <w:tc>
          <w:tcPr>
            <w:tcW w:w="407" w:type="pct"/>
            <w:tcBorders>
              <w:top w:val="single" w:sz="4" w:space="0" w:color="auto"/>
              <w:left w:val="nil"/>
              <w:bottom w:val="nil"/>
              <w:right w:val="nil"/>
            </w:tcBorders>
            <w:shd w:val="clear" w:color="auto" w:fill="auto"/>
            <w:noWrap/>
            <w:vAlign w:val="bottom"/>
            <w:hideMark/>
          </w:tcPr>
          <w:p w14:paraId="2C9E6AE2" w14:textId="77777777" w:rsidR="004C3B79" w:rsidRPr="004C3B79" w:rsidRDefault="004C3B79" w:rsidP="004C3B79">
            <w:pPr>
              <w:spacing w:after="0" w:line="240" w:lineRule="auto"/>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Sandnes</w:t>
            </w:r>
          </w:p>
        </w:tc>
        <w:tc>
          <w:tcPr>
            <w:tcW w:w="220" w:type="pct"/>
            <w:tcBorders>
              <w:top w:val="single" w:sz="4" w:space="0" w:color="auto"/>
              <w:left w:val="nil"/>
              <w:bottom w:val="nil"/>
              <w:right w:val="nil"/>
            </w:tcBorders>
            <w:shd w:val="clear" w:color="auto" w:fill="auto"/>
            <w:noWrap/>
            <w:vAlign w:val="bottom"/>
            <w:hideMark/>
          </w:tcPr>
          <w:p w14:paraId="54772BDA" w14:textId="77777777" w:rsidR="004C3B79" w:rsidRPr="004C3B79" w:rsidRDefault="004C3B79" w:rsidP="004C3B79">
            <w:pPr>
              <w:spacing w:after="0" w:line="240" w:lineRule="auto"/>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Ura</w:t>
            </w:r>
          </w:p>
        </w:tc>
        <w:tc>
          <w:tcPr>
            <w:tcW w:w="288" w:type="pct"/>
            <w:tcBorders>
              <w:top w:val="single" w:sz="4" w:space="0" w:color="auto"/>
              <w:left w:val="nil"/>
              <w:bottom w:val="nil"/>
              <w:right w:val="nil"/>
            </w:tcBorders>
            <w:shd w:val="clear" w:color="auto" w:fill="auto"/>
            <w:noWrap/>
            <w:vAlign w:val="bottom"/>
            <w:hideMark/>
          </w:tcPr>
          <w:p w14:paraId="7ADA3C88" w14:textId="77777777" w:rsidR="004C3B79" w:rsidRPr="004C3B79" w:rsidRDefault="004C3B79" w:rsidP="004C3B79">
            <w:pPr>
              <w:spacing w:after="0" w:line="240" w:lineRule="auto"/>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 xml:space="preserve">Søvik </w:t>
            </w:r>
          </w:p>
        </w:tc>
        <w:tc>
          <w:tcPr>
            <w:tcW w:w="313" w:type="pct"/>
            <w:tcBorders>
              <w:top w:val="single" w:sz="4" w:space="0" w:color="auto"/>
              <w:left w:val="nil"/>
              <w:bottom w:val="nil"/>
              <w:right w:val="nil"/>
            </w:tcBorders>
            <w:shd w:val="clear" w:color="auto" w:fill="auto"/>
            <w:noWrap/>
            <w:vAlign w:val="bottom"/>
            <w:hideMark/>
          </w:tcPr>
          <w:p w14:paraId="215134A7" w14:textId="77777777" w:rsidR="004C3B79" w:rsidRPr="004C3B79" w:rsidRDefault="004C3B79" w:rsidP="004C3B79">
            <w:pPr>
              <w:spacing w:after="0" w:line="240" w:lineRule="auto"/>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Tjøtta</w:t>
            </w:r>
          </w:p>
        </w:tc>
        <w:tc>
          <w:tcPr>
            <w:tcW w:w="211" w:type="pct"/>
            <w:tcBorders>
              <w:top w:val="single" w:sz="4" w:space="0" w:color="auto"/>
              <w:left w:val="nil"/>
              <w:bottom w:val="nil"/>
              <w:right w:val="nil"/>
            </w:tcBorders>
            <w:shd w:val="clear" w:color="auto" w:fill="auto"/>
            <w:noWrap/>
            <w:vAlign w:val="bottom"/>
            <w:hideMark/>
          </w:tcPr>
          <w:p w14:paraId="435DBF43" w14:textId="77777777" w:rsidR="004C3B79" w:rsidRPr="004C3B79" w:rsidRDefault="004C3B79" w:rsidP="004C3B79">
            <w:pPr>
              <w:spacing w:after="0" w:line="240" w:lineRule="auto"/>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Sus</w:t>
            </w:r>
          </w:p>
        </w:tc>
        <w:tc>
          <w:tcPr>
            <w:tcW w:w="350" w:type="pct"/>
            <w:tcBorders>
              <w:top w:val="single" w:sz="4" w:space="0" w:color="auto"/>
              <w:left w:val="single" w:sz="8" w:space="0" w:color="auto"/>
              <w:bottom w:val="nil"/>
              <w:right w:val="nil"/>
            </w:tcBorders>
            <w:shd w:val="clear" w:color="auto" w:fill="auto"/>
            <w:noWrap/>
            <w:vAlign w:val="bottom"/>
            <w:hideMark/>
          </w:tcPr>
          <w:p w14:paraId="7E7F49F3" w14:textId="77777777" w:rsidR="004C3B79" w:rsidRPr="004C3B79" w:rsidRDefault="004C3B79" w:rsidP="004C3B79">
            <w:pPr>
              <w:spacing w:after="0" w:line="240" w:lineRule="auto"/>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Samlet</w:t>
            </w:r>
          </w:p>
        </w:tc>
        <w:tc>
          <w:tcPr>
            <w:tcW w:w="350" w:type="pct"/>
            <w:tcBorders>
              <w:top w:val="single" w:sz="4" w:space="0" w:color="auto"/>
              <w:left w:val="nil"/>
              <w:bottom w:val="nil"/>
              <w:right w:val="nil"/>
            </w:tcBorders>
            <w:shd w:val="clear" w:color="auto" w:fill="auto"/>
            <w:noWrap/>
            <w:vAlign w:val="bottom"/>
            <w:hideMark/>
          </w:tcPr>
          <w:p w14:paraId="7444DC98" w14:textId="77777777" w:rsidR="004C3B79" w:rsidRPr="004C3B79" w:rsidRDefault="004C3B79" w:rsidP="004C3B79">
            <w:pPr>
              <w:spacing w:after="0" w:line="240" w:lineRule="auto"/>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Starter</w:t>
            </w:r>
          </w:p>
        </w:tc>
        <w:tc>
          <w:tcPr>
            <w:tcW w:w="99" w:type="pct"/>
            <w:tcBorders>
              <w:top w:val="nil"/>
              <w:left w:val="nil"/>
              <w:bottom w:val="nil"/>
              <w:right w:val="nil"/>
            </w:tcBorders>
            <w:shd w:val="clear" w:color="auto" w:fill="auto"/>
            <w:noWrap/>
            <w:vAlign w:val="bottom"/>
            <w:hideMark/>
          </w:tcPr>
          <w:p w14:paraId="10CFB406" w14:textId="77777777" w:rsidR="004C3B79" w:rsidRPr="004C3B79" w:rsidRDefault="004C3B79" w:rsidP="004C3B79">
            <w:pPr>
              <w:spacing w:after="0" w:line="240" w:lineRule="auto"/>
              <w:rPr>
                <w:rFonts w:ascii="Calibri" w:eastAsia="Times New Roman" w:hAnsi="Calibri" w:cs="Calibri"/>
                <w:b/>
                <w:bCs/>
                <w:color w:val="000000"/>
                <w:sz w:val="22"/>
                <w:szCs w:val="22"/>
              </w:rPr>
            </w:pPr>
          </w:p>
        </w:tc>
        <w:tc>
          <w:tcPr>
            <w:tcW w:w="665" w:type="pct"/>
            <w:tcBorders>
              <w:top w:val="nil"/>
              <w:left w:val="nil"/>
              <w:bottom w:val="single" w:sz="4" w:space="0" w:color="auto"/>
              <w:right w:val="nil"/>
            </w:tcBorders>
            <w:shd w:val="clear" w:color="000000" w:fill="EEECE1"/>
            <w:noWrap/>
            <w:vAlign w:val="bottom"/>
            <w:hideMark/>
          </w:tcPr>
          <w:p w14:paraId="0B3A06F3" w14:textId="77777777" w:rsidR="004C3B79" w:rsidRPr="004C3B79" w:rsidRDefault="004C3B79" w:rsidP="004C3B79">
            <w:pPr>
              <w:spacing w:after="0" w:line="240" w:lineRule="auto"/>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Ungdtrinn, alle</w:t>
            </w:r>
          </w:p>
        </w:tc>
        <w:tc>
          <w:tcPr>
            <w:tcW w:w="609" w:type="pct"/>
            <w:tcBorders>
              <w:top w:val="nil"/>
              <w:left w:val="nil"/>
              <w:bottom w:val="single" w:sz="4" w:space="0" w:color="auto"/>
              <w:right w:val="nil"/>
            </w:tcBorders>
            <w:shd w:val="clear" w:color="000000" w:fill="EEECE1"/>
            <w:noWrap/>
            <w:vAlign w:val="bottom"/>
            <w:hideMark/>
          </w:tcPr>
          <w:p w14:paraId="4C2957AB" w14:textId="77777777" w:rsidR="004C3B79" w:rsidRPr="004C3B79" w:rsidRDefault="004C3B79" w:rsidP="004C3B79">
            <w:pPr>
              <w:spacing w:after="0" w:line="240" w:lineRule="auto"/>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Ungd.t-Tjøtta</w:t>
            </w:r>
          </w:p>
        </w:tc>
        <w:tc>
          <w:tcPr>
            <w:tcW w:w="447" w:type="pct"/>
            <w:tcBorders>
              <w:top w:val="nil"/>
              <w:left w:val="nil"/>
              <w:bottom w:val="single" w:sz="4" w:space="0" w:color="auto"/>
              <w:right w:val="nil"/>
            </w:tcBorders>
            <w:shd w:val="clear" w:color="000000" w:fill="EEECE1"/>
            <w:noWrap/>
            <w:vAlign w:val="bottom"/>
            <w:hideMark/>
          </w:tcPr>
          <w:p w14:paraId="69150838" w14:textId="77777777" w:rsidR="004C3B79" w:rsidRPr="004C3B79" w:rsidRDefault="004C3B79" w:rsidP="004C3B79">
            <w:pPr>
              <w:spacing w:after="0" w:line="240" w:lineRule="auto"/>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Kun byen</w:t>
            </w:r>
          </w:p>
        </w:tc>
      </w:tr>
      <w:tr w:rsidR="004C3B79" w:rsidRPr="004C3B79" w14:paraId="378896F2" w14:textId="77777777" w:rsidTr="00FA72D9">
        <w:trPr>
          <w:trHeight w:val="315"/>
        </w:trPr>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34E9D"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2021</w:t>
            </w:r>
          </w:p>
        </w:tc>
        <w:tc>
          <w:tcPr>
            <w:tcW w:w="592" w:type="pct"/>
            <w:tcBorders>
              <w:top w:val="single" w:sz="4" w:space="0" w:color="auto"/>
              <w:left w:val="nil"/>
              <w:bottom w:val="single" w:sz="4" w:space="0" w:color="auto"/>
              <w:right w:val="single" w:sz="4" w:space="0" w:color="auto"/>
            </w:tcBorders>
            <w:shd w:val="clear" w:color="auto" w:fill="auto"/>
            <w:noWrap/>
            <w:vAlign w:val="bottom"/>
            <w:hideMark/>
          </w:tcPr>
          <w:p w14:paraId="7A0B91EE"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28EA60CE"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32</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14:paraId="429096BA"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24</w:t>
            </w:r>
          </w:p>
        </w:tc>
        <w:tc>
          <w:tcPr>
            <w:tcW w:w="288" w:type="pct"/>
            <w:tcBorders>
              <w:top w:val="single" w:sz="4" w:space="0" w:color="auto"/>
              <w:left w:val="nil"/>
              <w:bottom w:val="single" w:sz="4" w:space="0" w:color="auto"/>
              <w:right w:val="single" w:sz="4" w:space="0" w:color="auto"/>
            </w:tcBorders>
            <w:shd w:val="clear" w:color="auto" w:fill="auto"/>
            <w:noWrap/>
            <w:vAlign w:val="bottom"/>
            <w:hideMark/>
          </w:tcPr>
          <w:p w14:paraId="3FF339E2"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5</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7100648C"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14:paraId="371E39B5"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350" w:type="pct"/>
            <w:tcBorders>
              <w:top w:val="single" w:sz="4" w:space="0" w:color="auto"/>
              <w:left w:val="nil"/>
              <w:bottom w:val="nil"/>
              <w:right w:val="nil"/>
            </w:tcBorders>
            <w:shd w:val="clear" w:color="auto" w:fill="auto"/>
            <w:noWrap/>
            <w:vAlign w:val="bottom"/>
            <w:hideMark/>
          </w:tcPr>
          <w:p w14:paraId="1D98AF7F"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63</w:t>
            </w:r>
          </w:p>
        </w:tc>
        <w:tc>
          <w:tcPr>
            <w:tcW w:w="350" w:type="pct"/>
            <w:tcBorders>
              <w:top w:val="single" w:sz="4" w:space="0" w:color="auto"/>
              <w:left w:val="nil"/>
              <w:bottom w:val="nil"/>
              <w:right w:val="nil"/>
            </w:tcBorders>
            <w:shd w:val="clear" w:color="auto" w:fill="auto"/>
            <w:noWrap/>
            <w:vAlign w:val="bottom"/>
            <w:hideMark/>
          </w:tcPr>
          <w:p w14:paraId="05914D58"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2027</w:t>
            </w:r>
          </w:p>
        </w:tc>
        <w:tc>
          <w:tcPr>
            <w:tcW w:w="99" w:type="pct"/>
            <w:tcBorders>
              <w:top w:val="nil"/>
              <w:left w:val="nil"/>
              <w:bottom w:val="nil"/>
              <w:right w:val="nil"/>
            </w:tcBorders>
            <w:shd w:val="clear" w:color="auto" w:fill="auto"/>
            <w:noWrap/>
            <w:vAlign w:val="bottom"/>
            <w:hideMark/>
          </w:tcPr>
          <w:p w14:paraId="3250D0E8" w14:textId="77777777" w:rsidR="004C3B79" w:rsidRPr="004C3B79" w:rsidRDefault="004C3B79" w:rsidP="004C3B79">
            <w:pPr>
              <w:spacing w:after="0" w:line="240" w:lineRule="auto"/>
              <w:jc w:val="right"/>
              <w:rPr>
                <w:rFonts w:ascii="Calibri" w:eastAsia="Times New Roman" w:hAnsi="Calibri" w:cs="Calibri"/>
                <w:color w:val="000000"/>
                <w:sz w:val="22"/>
                <w:szCs w:val="22"/>
              </w:rPr>
            </w:pPr>
          </w:p>
        </w:tc>
        <w:tc>
          <w:tcPr>
            <w:tcW w:w="665" w:type="pct"/>
            <w:tcBorders>
              <w:top w:val="nil"/>
              <w:left w:val="nil"/>
              <w:bottom w:val="nil"/>
              <w:right w:val="nil"/>
            </w:tcBorders>
            <w:shd w:val="clear" w:color="000000" w:fill="EEECE1"/>
            <w:noWrap/>
            <w:vAlign w:val="bottom"/>
            <w:hideMark/>
          </w:tcPr>
          <w:p w14:paraId="616B2700"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2,1</w:t>
            </w:r>
          </w:p>
        </w:tc>
        <w:tc>
          <w:tcPr>
            <w:tcW w:w="609" w:type="pct"/>
            <w:tcBorders>
              <w:top w:val="nil"/>
              <w:left w:val="nil"/>
              <w:bottom w:val="nil"/>
              <w:right w:val="nil"/>
            </w:tcBorders>
            <w:shd w:val="clear" w:color="000000" w:fill="EEECE1"/>
            <w:noWrap/>
            <w:vAlign w:val="bottom"/>
            <w:hideMark/>
          </w:tcPr>
          <w:p w14:paraId="66C41938"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2,0</w:t>
            </w:r>
          </w:p>
        </w:tc>
        <w:tc>
          <w:tcPr>
            <w:tcW w:w="447" w:type="pct"/>
            <w:tcBorders>
              <w:top w:val="nil"/>
              <w:left w:val="nil"/>
              <w:bottom w:val="nil"/>
              <w:right w:val="nil"/>
            </w:tcBorders>
            <w:shd w:val="clear" w:color="000000" w:fill="EEECE1"/>
            <w:noWrap/>
            <w:vAlign w:val="bottom"/>
            <w:hideMark/>
          </w:tcPr>
          <w:p w14:paraId="0C085A9B"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1,9</w:t>
            </w:r>
          </w:p>
        </w:tc>
      </w:tr>
      <w:tr w:rsidR="004C3B79" w:rsidRPr="004C3B79" w14:paraId="48FCC299" w14:textId="77777777" w:rsidTr="00FA72D9">
        <w:trPr>
          <w:trHeight w:val="315"/>
        </w:trPr>
        <w:tc>
          <w:tcPr>
            <w:tcW w:w="451" w:type="pct"/>
            <w:tcBorders>
              <w:top w:val="nil"/>
              <w:left w:val="single" w:sz="4" w:space="0" w:color="auto"/>
              <w:bottom w:val="single" w:sz="4" w:space="0" w:color="auto"/>
              <w:right w:val="single" w:sz="4" w:space="0" w:color="auto"/>
            </w:tcBorders>
            <w:shd w:val="clear" w:color="auto" w:fill="auto"/>
            <w:noWrap/>
            <w:vAlign w:val="bottom"/>
            <w:hideMark/>
          </w:tcPr>
          <w:p w14:paraId="0E1382F5"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2020</w:t>
            </w:r>
          </w:p>
        </w:tc>
        <w:tc>
          <w:tcPr>
            <w:tcW w:w="592" w:type="pct"/>
            <w:tcBorders>
              <w:top w:val="nil"/>
              <w:left w:val="nil"/>
              <w:bottom w:val="single" w:sz="4" w:space="0" w:color="auto"/>
              <w:right w:val="single" w:sz="4" w:space="0" w:color="auto"/>
            </w:tcBorders>
            <w:shd w:val="clear" w:color="auto" w:fill="auto"/>
            <w:noWrap/>
            <w:vAlign w:val="bottom"/>
            <w:hideMark/>
          </w:tcPr>
          <w:p w14:paraId="1D939798" w14:textId="77777777" w:rsidR="004C3B79" w:rsidRPr="004C3B79" w:rsidRDefault="004C3B79" w:rsidP="004C3B79">
            <w:pPr>
              <w:spacing w:after="0" w:line="240" w:lineRule="auto"/>
              <w:rPr>
                <w:rFonts w:ascii="Calibri" w:eastAsia="Times New Roman" w:hAnsi="Calibri" w:cs="Calibri"/>
                <w:color w:val="963634"/>
                <w:sz w:val="22"/>
                <w:szCs w:val="22"/>
              </w:rPr>
            </w:pPr>
            <w:r w:rsidRPr="004C3B79">
              <w:rPr>
                <w:rFonts w:ascii="Calibri" w:eastAsia="Times New Roman" w:hAnsi="Calibri" w:cs="Calibri"/>
                <w:color w:val="963634"/>
                <w:sz w:val="22"/>
                <w:szCs w:val="22"/>
              </w:rPr>
              <w:t> </w:t>
            </w:r>
          </w:p>
        </w:tc>
        <w:tc>
          <w:tcPr>
            <w:tcW w:w="407" w:type="pct"/>
            <w:tcBorders>
              <w:top w:val="nil"/>
              <w:left w:val="nil"/>
              <w:bottom w:val="single" w:sz="4" w:space="0" w:color="auto"/>
              <w:right w:val="single" w:sz="4" w:space="0" w:color="auto"/>
            </w:tcBorders>
            <w:shd w:val="clear" w:color="auto" w:fill="auto"/>
            <w:noWrap/>
            <w:vAlign w:val="bottom"/>
            <w:hideMark/>
          </w:tcPr>
          <w:p w14:paraId="422B6A9A" w14:textId="77777777" w:rsidR="004C3B79" w:rsidRPr="004C3B79" w:rsidRDefault="004C3B79" w:rsidP="004C3B79">
            <w:pPr>
              <w:spacing w:after="0" w:line="240" w:lineRule="auto"/>
              <w:jc w:val="right"/>
              <w:rPr>
                <w:rFonts w:ascii="Calibri" w:eastAsia="Times New Roman" w:hAnsi="Calibri" w:cs="Calibri"/>
                <w:color w:val="963634"/>
                <w:sz w:val="22"/>
                <w:szCs w:val="22"/>
              </w:rPr>
            </w:pPr>
            <w:r w:rsidRPr="004C3B79">
              <w:rPr>
                <w:rFonts w:ascii="Calibri" w:eastAsia="Times New Roman" w:hAnsi="Calibri" w:cs="Calibri"/>
                <w:color w:val="963634"/>
                <w:sz w:val="22"/>
                <w:szCs w:val="22"/>
              </w:rPr>
              <w:t>19</w:t>
            </w:r>
          </w:p>
        </w:tc>
        <w:tc>
          <w:tcPr>
            <w:tcW w:w="220" w:type="pct"/>
            <w:tcBorders>
              <w:top w:val="nil"/>
              <w:left w:val="nil"/>
              <w:bottom w:val="single" w:sz="4" w:space="0" w:color="auto"/>
              <w:right w:val="single" w:sz="4" w:space="0" w:color="auto"/>
            </w:tcBorders>
            <w:shd w:val="clear" w:color="auto" w:fill="auto"/>
            <w:noWrap/>
            <w:vAlign w:val="bottom"/>
            <w:hideMark/>
          </w:tcPr>
          <w:p w14:paraId="16A55B42" w14:textId="77777777" w:rsidR="004C3B79" w:rsidRPr="004C3B79" w:rsidRDefault="004C3B79" w:rsidP="004C3B79">
            <w:pPr>
              <w:spacing w:after="0" w:line="240" w:lineRule="auto"/>
              <w:jc w:val="right"/>
              <w:rPr>
                <w:rFonts w:ascii="Calibri" w:eastAsia="Times New Roman" w:hAnsi="Calibri" w:cs="Calibri"/>
                <w:color w:val="963634"/>
                <w:sz w:val="22"/>
                <w:szCs w:val="22"/>
              </w:rPr>
            </w:pPr>
            <w:r w:rsidRPr="004C3B79">
              <w:rPr>
                <w:rFonts w:ascii="Calibri" w:eastAsia="Times New Roman" w:hAnsi="Calibri" w:cs="Calibri"/>
                <w:color w:val="963634"/>
                <w:sz w:val="22"/>
                <w:szCs w:val="22"/>
              </w:rPr>
              <w:t>30</w:t>
            </w:r>
          </w:p>
        </w:tc>
        <w:tc>
          <w:tcPr>
            <w:tcW w:w="288" w:type="pct"/>
            <w:tcBorders>
              <w:top w:val="nil"/>
              <w:left w:val="nil"/>
              <w:bottom w:val="single" w:sz="4" w:space="0" w:color="auto"/>
              <w:right w:val="single" w:sz="4" w:space="0" w:color="auto"/>
            </w:tcBorders>
            <w:shd w:val="clear" w:color="auto" w:fill="auto"/>
            <w:noWrap/>
            <w:vAlign w:val="bottom"/>
            <w:hideMark/>
          </w:tcPr>
          <w:p w14:paraId="60AAA720" w14:textId="77777777" w:rsidR="004C3B79" w:rsidRPr="004C3B79" w:rsidRDefault="004C3B79" w:rsidP="004C3B79">
            <w:pPr>
              <w:spacing w:after="0" w:line="240" w:lineRule="auto"/>
              <w:jc w:val="right"/>
              <w:rPr>
                <w:rFonts w:ascii="Calibri" w:eastAsia="Times New Roman" w:hAnsi="Calibri" w:cs="Calibri"/>
                <w:color w:val="963634"/>
                <w:sz w:val="22"/>
                <w:szCs w:val="22"/>
              </w:rPr>
            </w:pPr>
            <w:r w:rsidRPr="004C3B79">
              <w:rPr>
                <w:rFonts w:ascii="Calibri" w:eastAsia="Times New Roman" w:hAnsi="Calibri" w:cs="Calibri"/>
                <w:color w:val="963634"/>
                <w:sz w:val="22"/>
                <w:szCs w:val="22"/>
              </w:rPr>
              <w:t>7</w:t>
            </w:r>
          </w:p>
        </w:tc>
        <w:tc>
          <w:tcPr>
            <w:tcW w:w="313" w:type="pct"/>
            <w:tcBorders>
              <w:top w:val="nil"/>
              <w:left w:val="nil"/>
              <w:bottom w:val="single" w:sz="4" w:space="0" w:color="auto"/>
              <w:right w:val="single" w:sz="4" w:space="0" w:color="auto"/>
            </w:tcBorders>
            <w:shd w:val="clear" w:color="auto" w:fill="auto"/>
            <w:noWrap/>
            <w:vAlign w:val="bottom"/>
            <w:hideMark/>
          </w:tcPr>
          <w:p w14:paraId="0DDA60A7" w14:textId="77777777" w:rsidR="004C3B79" w:rsidRPr="004C3B79" w:rsidRDefault="004C3B79" w:rsidP="004C3B79">
            <w:pPr>
              <w:spacing w:after="0" w:line="240" w:lineRule="auto"/>
              <w:jc w:val="right"/>
              <w:rPr>
                <w:rFonts w:ascii="Calibri" w:eastAsia="Times New Roman" w:hAnsi="Calibri" w:cs="Calibri"/>
                <w:color w:val="963634"/>
                <w:sz w:val="22"/>
                <w:szCs w:val="22"/>
              </w:rPr>
            </w:pPr>
            <w:r w:rsidRPr="004C3B79">
              <w:rPr>
                <w:rFonts w:ascii="Calibri" w:eastAsia="Times New Roman" w:hAnsi="Calibri" w:cs="Calibri"/>
                <w:color w:val="963634"/>
                <w:sz w:val="22"/>
                <w:szCs w:val="22"/>
              </w:rPr>
              <w:t>2</w:t>
            </w:r>
          </w:p>
        </w:tc>
        <w:tc>
          <w:tcPr>
            <w:tcW w:w="211" w:type="pct"/>
            <w:tcBorders>
              <w:top w:val="nil"/>
              <w:left w:val="nil"/>
              <w:bottom w:val="single" w:sz="4" w:space="0" w:color="auto"/>
              <w:right w:val="single" w:sz="4" w:space="0" w:color="auto"/>
            </w:tcBorders>
            <w:shd w:val="clear" w:color="auto" w:fill="auto"/>
            <w:noWrap/>
            <w:vAlign w:val="bottom"/>
            <w:hideMark/>
          </w:tcPr>
          <w:p w14:paraId="0DBA9AF9"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350" w:type="pct"/>
            <w:tcBorders>
              <w:top w:val="single" w:sz="4" w:space="0" w:color="auto"/>
              <w:left w:val="nil"/>
              <w:bottom w:val="nil"/>
              <w:right w:val="nil"/>
            </w:tcBorders>
            <w:shd w:val="clear" w:color="auto" w:fill="auto"/>
            <w:noWrap/>
            <w:vAlign w:val="bottom"/>
            <w:hideMark/>
          </w:tcPr>
          <w:p w14:paraId="4AD7EDB1"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58</w:t>
            </w:r>
          </w:p>
        </w:tc>
        <w:tc>
          <w:tcPr>
            <w:tcW w:w="350" w:type="pct"/>
            <w:tcBorders>
              <w:top w:val="single" w:sz="4" w:space="0" w:color="auto"/>
              <w:left w:val="nil"/>
              <w:bottom w:val="nil"/>
              <w:right w:val="nil"/>
            </w:tcBorders>
            <w:shd w:val="clear" w:color="auto" w:fill="auto"/>
            <w:noWrap/>
            <w:vAlign w:val="bottom"/>
            <w:hideMark/>
          </w:tcPr>
          <w:p w14:paraId="58C671B9"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2026</w:t>
            </w:r>
          </w:p>
        </w:tc>
        <w:tc>
          <w:tcPr>
            <w:tcW w:w="99" w:type="pct"/>
            <w:tcBorders>
              <w:top w:val="nil"/>
              <w:left w:val="nil"/>
              <w:bottom w:val="nil"/>
              <w:right w:val="nil"/>
            </w:tcBorders>
            <w:shd w:val="clear" w:color="auto" w:fill="auto"/>
            <w:noWrap/>
            <w:vAlign w:val="bottom"/>
            <w:hideMark/>
          </w:tcPr>
          <w:p w14:paraId="5005988D" w14:textId="77777777" w:rsidR="004C3B79" w:rsidRPr="004C3B79" w:rsidRDefault="004C3B79" w:rsidP="004C3B79">
            <w:pPr>
              <w:spacing w:after="0" w:line="240" w:lineRule="auto"/>
              <w:jc w:val="right"/>
              <w:rPr>
                <w:rFonts w:ascii="Calibri" w:eastAsia="Times New Roman" w:hAnsi="Calibri" w:cs="Calibri"/>
                <w:color w:val="000000"/>
                <w:sz w:val="22"/>
                <w:szCs w:val="22"/>
              </w:rPr>
            </w:pPr>
          </w:p>
        </w:tc>
        <w:tc>
          <w:tcPr>
            <w:tcW w:w="665" w:type="pct"/>
            <w:tcBorders>
              <w:top w:val="nil"/>
              <w:left w:val="nil"/>
              <w:bottom w:val="nil"/>
              <w:right w:val="nil"/>
            </w:tcBorders>
            <w:shd w:val="clear" w:color="000000" w:fill="EEECE1"/>
            <w:noWrap/>
            <w:vAlign w:val="bottom"/>
            <w:hideMark/>
          </w:tcPr>
          <w:p w14:paraId="01BA4AF8"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1,9</w:t>
            </w:r>
          </w:p>
        </w:tc>
        <w:tc>
          <w:tcPr>
            <w:tcW w:w="609" w:type="pct"/>
            <w:tcBorders>
              <w:top w:val="nil"/>
              <w:left w:val="nil"/>
              <w:bottom w:val="nil"/>
              <w:right w:val="nil"/>
            </w:tcBorders>
            <w:shd w:val="clear" w:color="000000" w:fill="EEECE1"/>
            <w:noWrap/>
            <w:vAlign w:val="bottom"/>
            <w:hideMark/>
          </w:tcPr>
          <w:p w14:paraId="62DAB53A"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1,9</w:t>
            </w:r>
          </w:p>
        </w:tc>
        <w:tc>
          <w:tcPr>
            <w:tcW w:w="447" w:type="pct"/>
            <w:tcBorders>
              <w:top w:val="nil"/>
              <w:left w:val="nil"/>
              <w:bottom w:val="nil"/>
              <w:right w:val="nil"/>
            </w:tcBorders>
            <w:shd w:val="clear" w:color="000000" w:fill="EEECE1"/>
            <w:noWrap/>
            <w:vAlign w:val="bottom"/>
            <w:hideMark/>
          </w:tcPr>
          <w:p w14:paraId="7B67678F"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1,6</w:t>
            </w:r>
          </w:p>
        </w:tc>
      </w:tr>
      <w:tr w:rsidR="004C3B79" w:rsidRPr="004C3B79" w14:paraId="579C0BD5" w14:textId="77777777" w:rsidTr="00FA72D9">
        <w:trPr>
          <w:trHeight w:val="315"/>
        </w:trPr>
        <w:tc>
          <w:tcPr>
            <w:tcW w:w="451" w:type="pct"/>
            <w:tcBorders>
              <w:top w:val="nil"/>
              <w:left w:val="single" w:sz="4" w:space="0" w:color="auto"/>
              <w:bottom w:val="single" w:sz="4" w:space="0" w:color="auto"/>
              <w:right w:val="single" w:sz="4" w:space="0" w:color="auto"/>
            </w:tcBorders>
            <w:shd w:val="clear" w:color="auto" w:fill="auto"/>
            <w:noWrap/>
            <w:vAlign w:val="bottom"/>
            <w:hideMark/>
          </w:tcPr>
          <w:p w14:paraId="23C245EB"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2019</w:t>
            </w:r>
          </w:p>
        </w:tc>
        <w:tc>
          <w:tcPr>
            <w:tcW w:w="592" w:type="pct"/>
            <w:tcBorders>
              <w:top w:val="nil"/>
              <w:left w:val="nil"/>
              <w:bottom w:val="single" w:sz="4" w:space="0" w:color="auto"/>
              <w:right w:val="single" w:sz="4" w:space="0" w:color="auto"/>
            </w:tcBorders>
            <w:shd w:val="clear" w:color="auto" w:fill="auto"/>
            <w:noWrap/>
            <w:vAlign w:val="bottom"/>
            <w:hideMark/>
          </w:tcPr>
          <w:p w14:paraId="6F011625" w14:textId="77777777" w:rsidR="004C3B79" w:rsidRPr="004C3B79" w:rsidRDefault="004C3B79" w:rsidP="004C3B79">
            <w:pPr>
              <w:spacing w:after="0" w:line="240" w:lineRule="auto"/>
              <w:rPr>
                <w:rFonts w:ascii="Calibri" w:eastAsia="Times New Roman" w:hAnsi="Calibri" w:cs="Calibri"/>
                <w:sz w:val="22"/>
                <w:szCs w:val="22"/>
              </w:rPr>
            </w:pPr>
            <w:r w:rsidRPr="004C3B79">
              <w:rPr>
                <w:rFonts w:ascii="Calibri" w:eastAsia="Times New Roman" w:hAnsi="Calibri" w:cs="Calibri"/>
                <w:sz w:val="22"/>
                <w:szCs w:val="22"/>
              </w:rPr>
              <w:t> </w:t>
            </w:r>
          </w:p>
        </w:tc>
        <w:tc>
          <w:tcPr>
            <w:tcW w:w="407" w:type="pct"/>
            <w:tcBorders>
              <w:top w:val="nil"/>
              <w:left w:val="nil"/>
              <w:bottom w:val="single" w:sz="4" w:space="0" w:color="auto"/>
              <w:right w:val="single" w:sz="4" w:space="0" w:color="auto"/>
            </w:tcBorders>
            <w:shd w:val="clear" w:color="auto" w:fill="auto"/>
            <w:noWrap/>
            <w:vAlign w:val="bottom"/>
            <w:hideMark/>
          </w:tcPr>
          <w:p w14:paraId="17BB781D" w14:textId="77777777" w:rsidR="004C3B79" w:rsidRPr="004C3B79" w:rsidRDefault="004C3B79" w:rsidP="004C3B79">
            <w:pPr>
              <w:spacing w:after="0" w:line="240" w:lineRule="auto"/>
              <w:jc w:val="right"/>
              <w:rPr>
                <w:rFonts w:ascii="Calibri" w:eastAsia="Times New Roman" w:hAnsi="Calibri" w:cs="Calibri"/>
                <w:sz w:val="22"/>
                <w:szCs w:val="22"/>
              </w:rPr>
            </w:pPr>
            <w:r w:rsidRPr="004C3B79">
              <w:rPr>
                <w:rFonts w:ascii="Calibri" w:eastAsia="Times New Roman" w:hAnsi="Calibri" w:cs="Calibri"/>
                <w:sz w:val="22"/>
                <w:szCs w:val="22"/>
              </w:rPr>
              <w:t>39</w:t>
            </w:r>
          </w:p>
        </w:tc>
        <w:tc>
          <w:tcPr>
            <w:tcW w:w="220" w:type="pct"/>
            <w:tcBorders>
              <w:top w:val="nil"/>
              <w:left w:val="nil"/>
              <w:bottom w:val="single" w:sz="4" w:space="0" w:color="auto"/>
              <w:right w:val="single" w:sz="4" w:space="0" w:color="auto"/>
            </w:tcBorders>
            <w:shd w:val="clear" w:color="auto" w:fill="auto"/>
            <w:noWrap/>
            <w:vAlign w:val="bottom"/>
            <w:hideMark/>
          </w:tcPr>
          <w:p w14:paraId="0DFBAEF4" w14:textId="77777777" w:rsidR="004C3B79" w:rsidRPr="004C3B79" w:rsidRDefault="004C3B79" w:rsidP="004C3B79">
            <w:pPr>
              <w:spacing w:after="0" w:line="240" w:lineRule="auto"/>
              <w:jc w:val="right"/>
              <w:rPr>
                <w:rFonts w:ascii="Calibri" w:eastAsia="Times New Roman" w:hAnsi="Calibri" w:cs="Calibri"/>
                <w:sz w:val="22"/>
                <w:szCs w:val="22"/>
              </w:rPr>
            </w:pPr>
            <w:r w:rsidRPr="004C3B79">
              <w:rPr>
                <w:rFonts w:ascii="Calibri" w:eastAsia="Times New Roman" w:hAnsi="Calibri" w:cs="Calibri"/>
                <w:sz w:val="22"/>
                <w:szCs w:val="22"/>
              </w:rPr>
              <w:t>31</w:t>
            </w:r>
          </w:p>
        </w:tc>
        <w:tc>
          <w:tcPr>
            <w:tcW w:w="288" w:type="pct"/>
            <w:tcBorders>
              <w:top w:val="nil"/>
              <w:left w:val="nil"/>
              <w:bottom w:val="single" w:sz="4" w:space="0" w:color="auto"/>
              <w:right w:val="single" w:sz="4" w:space="0" w:color="auto"/>
            </w:tcBorders>
            <w:shd w:val="clear" w:color="auto" w:fill="auto"/>
            <w:noWrap/>
            <w:vAlign w:val="bottom"/>
            <w:hideMark/>
          </w:tcPr>
          <w:p w14:paraId="0B7385E2" w14:textId="77777777" w:rsidR="004C3B79" w:rsidRPr="004C3B79" w:rsidRDefault="004C3B79" w:rsidP="004C3B79">
            <w:pPr>
              <w:spacing w:after="0" w:line="240" w:lineRule="auto"/>
              <w:jc w:val="right"/>
              <w:rPr>
                <w:rFonts w:ascii="Calibri" w:eastAsia="Times New Roman" w:hAnsi="Calibri" w:cs="Calibri"/>
                <w:sz w:val="22"/>
                <w:szCs w:val="22"/>
              </w:rPr>
            </w:pPr>
            <w:r w:rsidRPr="004C3B79">
              <w:rPr>
                <w:rFonts w:ascii="Calibri" w:eastAsia="Times New Roman" w:hAnsi="Calibri" w:cs="Calibri"/>
                <w:sz w:val="22"/>
                <w:szCs w:val="22"/>
              </w:rPr>
              <w:t>7</w:t>
            </w:r>
          </w:p>
        </w:tc>
        <w:tc>
          <w:tcPr>
            <w:tcW w:w="313" w:type="pct"/>
            <w:tcBorders>
              <w:top w:val="nil"/>
              <w:left w:val="nil"/>
              <w:bottom w:val="single" w:sz="4" w:space="0" w:color="auto"/>
              <w:right w:val="single" w:sz="4" w:space="0" w:color="auto"/>
            </w:tcBorders>
            <w:shd w:val="clear" w:color="auto" w:fill="auto"/>
            <w:noWrap/>
            <w:vAlign w:val="bottom"/>
            <w:hideMark/>
          </w:tcPr>
          <w:p w14:paraId="69E3EE44" w14:textId="77777777" w:rsidR="004C3B79" w:rsidRPr="004C3B79" w:rsidRDefault="004C3B79" w:rsidP="004C3B79">
            <w:pPr>
              <w:spacing w:after="0" w:line="240" w:lineRule="auto"/>
              <w:jc w:val="right"/>
              <w:rPr>
                <w:rFonts w:ascii="Calibri" w:eastAsia="Times New Roman" w:hAnsi="Calibri" w:cs="Calibri"/>
                <w:sz w:val="22"/>
                <w:szCs w:val="22"/>
              </w:rPr>
            </w:pPr>
            <w:r w:rsidRPr="004C3B79">
              <w:rPr>
                <w:rFonts w:ascii="Calibri" w:eastAsia="Times New Roman" w:hAnsi="Calibri" w:cs="Calibri"/>
                <w:sz w:val="22"/>
                <w:szCs w:val="22"/>
              </w:rPr>
              <w:t>3</w:t>
            </w:r>
          </w:p>
        </w:tc>
        <w:tc>
          <w:tcPr>
            <w:tcW w:w="211" w:type="pct"/>
            <w:tcBorders>
              <w:top w:val="nil"/>
              <w:left w:val="nil"/>
              <w:bottom w:val="single" w:sz="4" w:space="0" w:color="auto"/>
              <w:right w:val="single" w:sz="4" w:space="0" w:color="auto"/>
            </w:tcBorders>
            <w:shd w:val="clear" w:color="auto" w:fill="auto"/>
            <w:noWrap/>
            <w:vAlign w:val="bottom"/>
            <w:hideMark/>
          </w:tcPr>
          <w:p w14:paraId="68388543" w14:textId="77777777" w:rsidR="004C3B79" w:rsidRPr="004C3B79" w:rsidRDefault="004C3B79" w:rsidP="004C3B79">
            <w:pPr>
              <w:spacing w:after="0" w:line="240" w:lineRule="auto"/>
              <w:rPr>
                <w:rFonts w:ascii="Calibri" w:eastAsia="Times New Roman" w:hAnsi="Calibri" w:cs="Calibri"/>
                <w:sz w:val="22"/>
                <w:szCs w:val="22"/>
              </w:rPr>
            </w:pPr>
            <w:r w:rsidRPr="004C3B79">
              <w:rPr>
                <w:rFonts w:ascii="Calibri" w:eastAsia="Times New Roman" w:hAnsi="Calibri" w:cs="Calibri"/>
                <w:sz w:val="22"/>
                <w:szCs w:val="22"/>
              </w:rPr>
              <w:t> </w:t>
            </w:r>
          </w:p>
        </w:tc>
        <w:tc>
          <w:tcPr>
            <w:tcW w:w="350" w:type="pct"/>
            <w:tcBorders>
              <w:top w:val="single" w:sz="4" w:space="0" w:color="auto"/>
              <w:left w:val="nil"/>
              <w:bottom w:val="nil"/>
              <w:right w:val="nil"/>
            </w:tcBorders>
            <w:shd w:val="clear" w:color="auto" w:fill="auto"/>
            <w:noWrap/>
            <w:vAlign w:val="bottom"/>
            <w:hideMark/>
          </w:tcPr>
          <w:p w14:paraId="5B5D3E05"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80</w:t>
            </w:r>
          </w:p>
        </w:tc>
        <w:tc>
          <w:tcPr>
            <w:tcW w:w="350" w:type="pct"/>
            <w:tcBorders>
              <w:top w:val="single" w:sz="4" w:space="0" w:color="auto"/>
              <w:left w:val="nil"/>
              <w:bottom w:val="nil"/>
              <w:right w:val="nil"/>
            </w:tcBorders>
            <w:shd w:val="clear" w:color="auto" w:fill="auto"/>
            <w:noWrap/>
            <w:vAlign w:val="bottom"/>
            <w:hideMark/>
          </w:tcPr>
          <w:p w14:paraId="23212820"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2025</w:t>
            </w:r>
          </w:p>
        </w:tc>
        <w:tc>
          <w:tcPr>
            <w:tcW w:w="99" w:type="pct"/>
            <w:tcBorders>
              <w:top w:val="nil"/>
              <w:left w:val="nil"/>
              <w:bottom w:val="nil"/>
              <w:right w:val="nil"/>
            </w:tcBorders>
            <w:shd w:val="clear" w:color="auto" w:fill="auto"/>
            <w:noWrap/>
            <w:vAlign w:val="bottom"/>
            <w:hideMark/>
          </w:tcPr>
          <w:p w14:paraId="4A0D1317" w14:textId="77777777" w:rsidR="004C3B79" w:rsidRPr="004C3B79" w:rsidRDefault="004C3B79" w:rsidP="004C3B79">
            <w:pPr>
              <w:spacing w:after="0" w:line="240" w:lineRule="auto"/>
              <w:jc w:val="right"/>
              <w:rPr>
                <w:rFonts w:ascii="Calibri" w:eastAsia="Times New Roman" w:hAnsi="Calibri" w:cs="Calibri"/>
                <w:color w:val="000000"/>
                <w:sz w:val="22"/>
                <w:szCs w:val="22"/>
              </w:rPr>
            </w:pPr>
          </w:p>
        </w:tc>
        <w:tc>
          <w:tcPr>
            <w:tcW w:w="665" w:type="pct"/>
            <w:tcBorders>
              <w:top w:val="nil"/>
              <w:left w:val="nil"/>
              <w:bottom w:val="nil"/>
              <w:right w:val="nil"/>
            </w:tcBorders>
            <w:shd w:val="clear" w:color="000000" w:fill="EEECE1"/>
            <w:noWrap/>
            <w:vAlign w:val="bottom"/>
            <w:hideMark/>
          </w:tcPr>
          <w:p w14:paraId="72A22D6C"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2,7</w:t>
            </w:r>
          </w:p>
        </w:tc>
        <w:tc>
          <w:tcPr>
            <w:tcW w:w="609" w:type="pct"/>
            <w:tcBorders>
              <w:top w:val="nil"/>
              <w:left w:val="nil"/>
              <w:bottom w:val="nil"/>
              <w:right w:val="nil"/>
            </w:tcBorders>
            <w:shd w:val="clear" w:color="000000" w:fill="EEECE1"/>
            <w:noWrap/>
            <w:vAlign w:val="bottom"/>
            <w:hideMark/>
          </w:tcPr>
          <w:p w14:paraId="52B580CB"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2,6</w:t>
            </w:r>
          </w:p>
        </w:tc>
        <w:tc>
          <w:tcPr>
            <w:tcW w:w="447" w:type="pct"/>
            <w:tcBorders>
              <w:top w:val="nil"/>
              <w:left w:val="nil"/>
              <w:bottom w:val="nil"/>
              <w:right w:val="nil"/>
            </w:tcBorders>
            <w:shd w:val="clear" w:color="000000" w:fill="EEECE1"/>
            <w:noWrap/>
            <w:vAlign w:val="bottom"/>
            <w:hideMark/>
          </w:tcPr>
          <w:p w14:paraId="181ACFA1"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2,3</w:t>
            </w:r>
          </w:p>
        </w:tc>
      </w:tr>
      <w:tr w:rsidR="004C3B79" w:rsidRPr="004C3B79" w14:paraId="38010B60" w14:textId="77777777" w:rsidTr="00FA72D9">
        <w:trPr>
          <w:trHeight w:val="315"/>
        </w:trPr>
        <w:tc>
          <w:tcPr>
            <w:tcW w:w="451" w:type="pct"/>
            <w:tcBorders>
              <w:top w:val="nil"/>
              <w:left w:val="single" w:sz="4" w:space="0" w:color="auto"/>
              <w:bottom w:val="single" w:sz="4" w:space="0" w:color="auto"/>
              <w:right w:val="single" w:sz="4" w:space="0" w:color="auto"/>
            </w:tcBorders>
            <w:shd w:val="clear" w:color="auto" w:fill="auto"/>
            <w:noWrap/>
            <w:vAlign w:val="bottom"/>
            <w:hideMark/>
          </w:tcPr>
          <w:p w14:paraId="187EDB00"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2018</w:t>
            </w:r>
          </w:p>
        </w:tc>
        <w:tc>
          <w:tcPr>
            <w:tcW w:w="592" w:type="pct"/>
            <w:tcBorders>
              <w:top w:val="nil"/>
              <w:left w:val="nil"/>
              <w:bottom w:val="single" w:sz="4" w:space="0" w:color="auto"/>
              <w:right w:val="single" w:sz="4" w:space="0" w:color="auto"/>
            </w:tcBorders>
            <w:shd w:val="clear" w:color="auto" w:fill="auto"/>
            <w:noWrap/>
            <w:vAlign w:val="bottom"/>
            <w:hideMark/>
          </w:tcPr>
          <w:p w14:paraId="55A442B3"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bottom"/>
            <w:hideMark/>
          </w:tcPr>
          <w:p w14:paraId="199FB39B"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36</w:t>
            </w:r>
          </w:p>
        </w:tc>
        <w:tc>
          <w:tcPr>
            <w:tcW w:w="220" w:type="pct"/>
            <w:tcBorders>
              <w:top w:val="nil"/>
              <w:left w:val="nil"/>
              <w:bottom w:val="single" w:sz="4" w:space="0" w:color="auto"/>
              <w:right w:val="single" w:sz="4" w:space="0" w:color="auto"/>
            </w:tcBorders>
            <w:shd w:val="clear" w:color="auto" w:fill="auto"/>
            <w:noWrap/>
            <w:vAlign w:val="bottom"/>
            <w:hideMark/>
          </w:tcPr>
          <w:p w14:paraId="1EBA0E56"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23</w:t>
            </w:r>
          </w:p>
        </w:tc>
        <w:tc>
          <w:tcPr>
            <w:tcW w:w="288" w:type="pct"/>
            <w:tcBorders>
              <w:top w:val="nil"/>
              <w:left w:val="nil"/>
              <w:bottom w:val="single" w:sz="4" w:space="0" w:color="auto"/>
              <w:right w:val="single" w:sz="4" w:space="0" w:color="auto"/>
            </w:tcBorders>
            <w:shd w:val="clear" w:color="auto" w:fill="auto"/>
            <w:noWrap/>
            <w:vAlign w:val="bottom"/>
            <w:hideMark/>
          </w:tcPr>
          <w:p w14:paraId="62C4C897"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8</w:t>
            </w:r>
          </w:p>
        </w:tc>
        <w:tc>
          <w:tcPr>
            <w:tcW w:w="313" w:type="pct"/>
            <w:tcBorders>
              <w:top w:val="nil"/>
              <w:left w:val="nil"/>
              <w:bottom w:val="single" w:sz="4" w:space="0" w:color="auto"/>
              <w:right w:val="single" w:sz="4" w:space="0" w:color="auto"/>
            </w:tcBorders>
            <w:shd w:val="clear" w:color="auto" w:fill="auto"/>
            <w:noWrap/>
            <w:vAlign w:val="bottom"/>
            <w:hideMark/>
          </w:tcPr>
          <w:p w14:paraId="32503068"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3</w:t>
            </w:r>
          </w:p>
        </w:tc>
        <w:tc>
          <w:tcPr>
            <w:tcW w:w="211" w:type="pct"/>
            <w:tcBorders>
              <w:top w:val="nil"/>
              <w:left w:val="nil"/>
              <w:bottom w:val="single" w:sz="4" w:space="0" w:color="auto"/>
              <w:right w:val="single" w:sz="4" w:space="0" w:color="auto"/>
            </w:tcBorders>
            <w:shd w:val="clear" w:color="auto" w:fill="auto"/>
            <w:noWrap/>
            <w:vAlign w:val="bottom"/>
            <w:hideMark/>
          </w:tcPr>
          <w:p w14:paraId="495DE0AB"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350" w:type="pct"/>
            <w:tcBorders>
              <w:top w:val="single" w:sz="4" w:space="0" w:color="auto"/>
              <w:left w:val="nil"/>
              <w:bottom w:val="nil"/>
              <w:right w:val="nil"/>
            </w:tcBorders>
            <w:shd w:val="clear" w:color="auto" w:fill="auto"/>
            <w:noWrap/>
            <w:vAlign w:val="bottom"/>
            <w:hideMark/>
          </w:tcPr>
          <w:p w14:paraId="3180E6A0"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70</w:t>
            </w:r>
          </w:p>
        </w:tc>
        <w:tc>
          <w:tcPr>
            <w:tcW w:w="350" w:type="pct"/>
            <w:tcBorders>
              <w:top w:val="single" w:sz="4" w:space="0" w:color="auto"/>
              <w:left w:val="nil"/>
              <w:bottom w:val="nil"/>
              <w:right w:val="nil"/>
            </w:tcBorders>
            <w:shd w:val="clear" w:color="auto" w:fill="auto"/>
            <w:noWrap/>
            <w:vAlign w:val="bottom"/>
            <w:hideMark/>
          </w:tcPr>
          <w:p w14:paraId="391C4E2F"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2024</w:t>
            </w:r>
          </w:p>
        </w:tc>
        <w:tc>
          <w:tcPr>
            <w:tcW w:w="99" w:type="pct"/>
            <w:tcBorders>
              <w:top w:val="nil"/>
              <w:left w:val="nil"/>
              <w:bottom w:val="nil"/>
              <w:right w:val="nil"/>
            </w:tcBorders>
            <w:shd w:val="clear" w:color="auto" w:fill="auto"/>
            <w:noWrap/>
            <w:vAlign w:val="bottom"/>
            <w:hideMark/>
          </w:tcPr>
          <w:p w14:paraId="0DF0348C" w14:textId="77777777" w:rsidR="004C3B79" w:rsidRPr="004C3B79" w:rsidRDefault="004C3B79" w:rsidP="004C3B79">
            <w:pPr>
              <w:spacing w:after="0" w:line="240" w:lineRule="auto"/>
              <w:jc w:val="right"/>
              <w:rPr>
                <w:rFonts w:ascii="Calibri" w:eastAsia="Times New Roman" w:hAnsi="Calibri" w:cs="Calibri"/>
                <w:color w:val="000000"/>
                <w:sz w:val="22"/>
                <w:szCs w:val="22"/>
              </w:rPr>
            </w:pPr>
          </w:p>
        </w:tc>
        <w:tc>
          <w:tcPr>
            <w:tcW w:w="665" w:type="pct"/>
            <w:tcBorders>
              <w:top w:val="nil"/>
              <w:left w:val="nil"/>
              <w:bottom w:val="nil"/>
              <w:right w:val="nil"/>
            </w:tcBorders>
            <w:shd w:val="clear" w:color="000000" w:fill="EEECE1"/>
            <w:noWrap/>
            <w:vAlign w:val="bottom"/>
            <w:hideMark/>
          </w:tcPr>
          <w:p w14:paraId="531C9FAC"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2,3</w:t>
            </w:r>
          </w:p>
        </w:tc>
        <w:tc>
          <w:tcPr>
            <w:tcW w:w="609" w:type="pct"/>
            <w:tcBorders>
              <w:top w:val="nil"/>
              <w:left w:val="nil"/>
              <w:bottom w:val="nil"/>
              <w:right w:val="nil"/>
            </w:tcBorders>
            <w:shd w:val="clear" w:color="000000" w:fill="EEECE1"/>
            <w:noWrap/>
            <w:vAlign w:val="bottom"/>
            <w:hideMark/>
          </w:tcPr>
          <w:p w14:paraId="0C2667E6"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2,2</w:t>
            </w:r>
          </w:p>
        </w:tc>
        <w:tc>
          <w:tcPr>
            <w:tcW w:w="447" w:type="pct"/>
            <w:tcBorders>
              <w:top w:val="nil"/>
              <w:left w:val="nil"/>
              <w:bottom w:val="nil"/>
              <w:right w:val="nil"/>
            </w:tcBorders>
            <w:shd w:val="clear" w:color="000000" w:fill="EEECE1"/>
            <w:noWrap/>
            <w:vAlign w:val="bottom"/>
            <w:hideMark/>
          </w:tcPr>
          <w:p w14:paraId="386C90F0"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2,0</w:t>
            </w:r>
          </w:p>
        </w:tc>
      </w:tr>
      <w:tr w:rsidR="004C3B79" w:rsidRPr="004C3B79" w14:paraId="6326D055" w14:textId="77777777" w:rsidTr="00FA72D9">
        <w:trPr>
          <w:trHeight w:val="315"/>
        </w:trPr>
        <w:tc>
          <w:tcPr>
            <w:tcW w:w="451" w:type="pct"/>
            <w:tcBorders>
              <w:top w:val="nil"/>
              <w:left w:val="single" w:sz="4" w:space="0" w:color="auto"/>
              <w:bottom w:val="single" w:sz="4" w:space="0" w:color="auto"/>
              <w:right w:val="single" w:sz="4" w:space="0" w:color="auto"/>
            </w:tcBorders>
            <w:shd w:val="clear" w:color="auto" w:fill="auto"/>
            <w:noWrap/>
            <w:vAlign w:val="bottom"/>
            <w:hideMark/>
          </w:tcPr>
          <w:p w14:paraId="1B1E2098" w14:textId="77777777" w:rsidR="004C3B79" w:rsidRPr="004C3B79" w:rsidRDefault="004C3B79" w:rsidP="004C3B79">
            <w:pPr>
              <w:spacing w:after="0" w:line="240" w:lineRule="auto"/>
              <w:jc w:val="right"/>
              <w:rPr>
                <w:rFonts w:ascii="Calibri" w:eastAsia="Times New Roman" w:hAnsi="Calibri" w:cs="Calibri"/>
                <w:sz w:val="22"/>
                <w:szCs w:val="22"/>
              </w:rPr>
            </w:pPr>
            <w:r w:rsidRPr="004C3B79">
              <w:rPr>
                <w:rFonts w:ascii="Calibri" w:eastAsia="Times New Roman" w:hAnsi="Calibri" w:cs="Calibri"/>
                <w:sz w:val="22"/>
                <w:szCs w:val="22"/>
              </w:rPr>
              <w:t>2017</w:t>
            </w:r>
          </w:p>
        </w:tc>
        <w:tc>
          <w:tcPr>
            <w:tcW w:w="592" w:type="pct"/>
            <w:tcBorders>
              <w:top w:val="nil"/>
              <w:left w:val="nil"/>
              <w:bottom w:val="single" w:sz="4" w:space="0" w:color="auto"/>
              <w:right w:val="single" w:sz="4" w:space="0" w:color="auto"/>
            </w:tcBorders>
            <w:shd w:val="clear" w:color="auto" w:fill="auto"/>
            <w:noWrap/>
            <w:vAlign w:val="bottom"/>
            <w:hideMark/>
          </w:tcPr>
          <w:p w14:paraId="6DD51BF7" w14:textId="77777777" w:rsidR="004C3B79" w:rsidRPr="004C3B79" w:rsidRDefault="004C3B79" w:rsidP="004C3B79">
            <w:pPr>
              <w:spacing w:after="0" w:line="240" w:lineRule="auto"/>
              <w:rPr>
                <w:rFonts w:ascii="Calibri" w:eastAsia="Times New Roman" w:hAnsi="Calibri" w:cs="Calibri"/>
                <w:sz w:val="22"/>
                <w:szCs w:val="22"/>
              </w:rPr>
            </w:pPr>
            <w:r w:rsidRPr="004C3B79">
              <w:rPr>
                <w:rFonts w:ascii="Calibri" w:eastAsia="Times New Roman" w:hAnsi="Calibri" w:cs="Calibri"/>
                <w:sz w:val="22"/>
                <w:szCs w:val="22"/>
              </w:rPr>
              <w:t> </w:t>
            </w:r>
          </w:p>
        </w:tc>
        <w:tc>
          <w:tcPr>
            <w:tcW w:w="407" w:type="pct"/>
            <w:tcBorders>
              <w:top w:val="nil"/>
              <w:left w:val="nil"/>
              <w:bottom w:val="single" w:sz="4" w:space="0" w:color="auto"/>
              <w:right w:val="single" w:sz="4" w:space="0" w:color="auto"/>
            </w:tcBorders>
            <w:shd w:val="clear" w:color="auto" w:fill="auto"/>
            <w:noWrap/>
            <w:vAlign w:val="bottom"/>
            <w:hideMark/>
          </w:tcPr>
          <w:p w14:paraId="239ECE24" w14:textId="77777777" w:rsidR="004C3B79" w:rsidRPr="004C3B79" w:rsidRDefault="004C3B79" w:rsidP="004C3B79">
            <w:pPr>
              <w:spacing w:after="0" w:line="240" w:lineRule="auto"/>
              <w:jc w:val="right"/>
              <w:rPr>
                <w:rFonts w:ascii="Calibri" w:eastAsia="Times New Roman" w:hAnsi="Calibri" w:cs="Calibri"/>
                <w:sz w:val="22"/>
                <w:szCs w:val="22"/>
              </w:rPr>
            </w:pPr>
            <w:r w:rsidRPr="004C3B79">
              <w:rPr>
                <w:rFonts w:ascii="Calibri" w:eastAsia="Times New Roman" w:hAnsi="Calibri" w:cs="Calibri"/>
                <w:sz w:val="22"/>
                <w:szCs w:val="22"/>
              </w:rPr>
              <w:t>23</w:t>
            </w:r>
          </w:p>
        </w:tc>
        <w:tc>
          <w:tcPr>
            <w:tcW w:w="220" w:type="pct"/>
            <w:tcBorders>
              <w:top w:val="nil"/>
              <w:left w:val="nil"/>
              <w:bottom w:val="single" w:sz="4" w:space="0" w:color="auto"/>
              <w:right w:val="single" w:sz="4" w:space="0" w:color="auto"/>
            </w:tcBorders>
            <w:shd w:val="clear" w:color="auto" w:fill="auto"/>
            <w:noWrap/>
            <w:vAlign w:val="bottom"/>
            <w:hideMark/>
          </w:tcPr>
          <w:p w14:paraId="1E56F4DA" w14:textId="77777777" w:rsidR="004C3B79" w:rsidRPr="004C3B79" w:rsidRDefault="004C3B79" w:rsidP="004C3B79">
            <w:pPr>
              <w:spacing w:after="0" w:line="240" w:lineRule="auto"/>
              <w:jc w:val="right"/>
              <w:rPr>
                <w:rFonts w:ascii="Calibri" w:eastAsia="Times New Roman" w:hAnsi="Calibri" w:cs="Calibri"/>
                <w:sz w:val="22"/>
                <w:szCs w:val="22"/>
              </w:rPr>
            </w:pPr>
            <w:r w:rsidRPr="004C3B79">
              <w:rPr>
                <w:rFonts w:ascii="Calibri" w:eastAsia="Times New Roman" w:hAnsi="Calibri" w:cs="Calibri"/>
                <w:sz w:val="22"/>
                <w:szCs w:val="22"/>
              </w:rPr>
              <w:t>33</w:t>
            </w:r>
          </w:p>
        </w:tc>
        <w:tc>
          <w:tcPr>
            <w:tcW w:w="288" w:type="pct"/>
            <w:tcBorders>
              <w:top w:val="nil"/>
              <w:left w:val="nil"/>
              <w:bottom w:val="single" w:sz="4" w:space="0" w:color="auto"/>
              <w:right w:val="single" w:sz="4" w:space="0" w:color="auto"/>
            </w:tcBorders>
            <w:shd w:val="clear" w:color="auto" w:fill="auto"/>
            <w:noWrap/>
            <w:vAlign w:val="bottom"/>
            <w:hideMark/>
          </w:tcPr>
          <w:p w14:paraId="08FC0466" w14:textId="77777777" w:rsidR="004C3B79" w:rsidRPr="004C3B79" w:rsidRDefault="004C3B79" w:rsidP="004C3B79">
            <w:pPr>
              <w:spacing w:after="0" w:line="240" w:lineRule="auto"/>
              <w:jc w:val="right"/>
              <w:rPr>
                <w:rFonts w:ascii="Calibri" w:eastAsia="Times New Roman" w:hAnsi="Calibri" w:cs="Calibri"/>
                <w:sz w:val="22"/>
                <w:szCs w:val="22"/>
              </w:rPr>
            </w:pPr>
            <w:r w:rsidRPr="004C3B79">
              <w:rPr>
                <w:rFonts w:ascii="Calibri" w:eastAsia="Times New Roman" w:hAnsi="Calibri" w:cs="Calibri"/>
                <w:sz w:val="22"/>
                <w:szCs w:val="22"/>
              </w:rPr>
              <w:t>6</w:t>
            </w:r>
          </w:p>
        </w:tc>
        <w:tc>
          <w:tcPr>
            <w:tcW w:w="313" w:type="pct"/>
            <w:tcBorders>
              <w:top w:val="nil"/>
              <w:left w:val="nil"/>
              <w:bottom w:val="single" w:sz="4" w:space="0" w:color="auto"/>
              <w:right w:val="single" w:sz="4" w:space="0" w:color="auto"/>
            </w:tcBorders>
            <w:shd w:val="clear" w:color="auto" w:fill="auto"/>
            <w:noWrap/>
            <w:vAlign w:val="bottom"/>
            <w:hideMark/>
          </w:tcPr>
          <w:p w14:paraId="47416F2E" w14:textId="77777777" w:rsidR="004C3B79" w:rsidRPr="004C3B79" w:rsidRDefault="004C3B79" w:rsidP="004C3B79">
            <w:pPr>
              <w:spacing w:after="0" w:line="240" w:lineRule="auto"/>
              <w:jc w:val="right"/>
              <w:rPr>
                <w:rFonts w:ascii="Calibri" w:eastAsia="Times New Roman" w:hAnsi="Calibri" w:cs="Calibri"/>
                <w:sz w:val="22"/>
                <w:szCs w:val="22"/>
              </w:rPr>
            </w:pPr>
            <w:r w:rsidRPr="004C3B79">
              <w:rPr>
                <w:rFonts w:ascii="Calibri" w:eastAsia="Times New Roman" w:hAnsi="Calibri" w:cs="Calibri"/>
                <w:sz w:val="22"/>
                <w:szCs w:val="22"/>
              </w:rPr>
              <w:t>3</w:t>
            </w:r>
          </w:p>
        </w:tc>
        <w:tc>
          <w:tcPr>
            <w:tcW w:w="211" w:type="pct"/>
            <w:tcBorders>
              <w:top w:val="nil"/>
              <w:left w:val="nil"/>
              <w:bottom w:val="single" w:sz="4" w:space="0" w:color="auto"/>
              <w:right w:val="single" w:sz="4" w:space="0" w:color="auto"/>
            </w:tcBorders>
            <w:shd w:val="clear" w:color="auto" w:fill="auto"/>
            <w:noWrap/>
            <w:hideMark/>
          </w:tcPr>
          <w:p w14:paraId="34532568" w14:textId="77777777" w:rsidR="004C3B79" w:rsidRPr="004C3B79" w:rsidRDefault="004C3B79" w:rsidP="004C3B79">
            <w:pPr>
              <w:spacing w:after="0" w:line="240" w:lineRule="auto"/>
              <w:rPr>
                <w:rFonts w:ascii="Calibri" w:eastAsia="Times New Roman" w:hAnsi="Calibri" w:cs="Calibri"/>
                <w:sz w:val="22"/>
                <w:szCs w:val="22"/>
              </w:rPr>
            </w:pPr>
            <w:r w:rsidRPr="004C3B79">
              <w:rPr>
                <w:rFonts w:ascii="Calibri" w:eastAsia="Times New Roman" w:hAnsi="Calibri" w:cs="Calibri"/>
                <w:sz w:val="22"/>
                <w:szCs w:val="22"/>
              </w:rPr>
              <w:t> </w:t>
            </w:r>
          </w:p>
        </w:tc>
        <w:tc>
          <w:tcPr>
            <w:tcW w:w="350" w:type="pct"/>
            <w:tcBorders>
              <w:top w:val="single" w:sz="4" w:space="0" w:color="auto"/>
              <w:left w:val="nil"/>
              <w:bottom w:val="nil"/>
              <w:right w:val="nil"/>
            </w:tcBorders>
            <w:shd w:val="clear" w:color="auto" w:fill="auto"/>
            <w:noWrap/>
            <w:vAlign w:val="bottom"/>
            <w:hideMark/>
          </w:tcPr>
          <w:p w14:paraId="74CEDD9F"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65</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90A9B" w14:textId="77777777" w:rsidR="004C3B79" w:rsidRPr="004C3B79" w:rsidRDefault="004C3B79" w:rsidP="004C3B79">
            <w:pPr>
              <w:spacing w:after="0" w:line="240" w:lineRule="auto"/>
              <w:jc w:val="right"/>
              <w:rPr>
                <w:rFonts w:ascii="Calibri" w:eastAsia="Times New Roman" w:hAnsi="Calibri" w:cs="Calibri"/>
                <w:sz w:val="22"/>
                <w:szCs w:val="22"/>
              </w:rPr>
            </w:pPr>
            <w:r w:rsidRPr="004C3B79">
              <w:rPr>
                <w:rFonts w:ascii="Calibri" w:eastAsia="Times New Roman" w:hAnsi="Calibri" w:cs="Calibri"/>
                <w:sz w:val="22"/>
                <w:szCs w:val="22"/>
              </w:rPr>
              <w:t>2023</w:t>
            </w:r>
          </w:p>
        </w:tc>
        <w:tc>
          <w:tcPr>
            <w:tcW w:w="99" w:type="pct"/>
            <w:tcBorders>
              <w:top w:val="nil"/>
              <w:left w:val="nil"/>
              <w:bottom w:val="nil"/>
              <w:right w:val="nil"/>
            </w:tcBorders>
            <w:shd w:val="clear" w:color="auto" w:fill="auto"/>
            <w:noWrap/>
            <w:vAlign w:val="bottom"/>
            <w:hideMark/>
          </w:tcPr>
          <w:p w14:paraId="3EB8C13D" w14:textId="77777777" w:rsidR="004C3B79" w:rsidRPr="004C3B79" w:rsidRDefault="004C3B79" w:rsidP="004C3B79">
            <w:pPr>
              <w:spacing w:after="0" w:line="240" w:lineRule="auto"/>
              <w:jc w:val="right"/>
              <w:rPr>
                <w:rFonts w:ascii="Calibri" w:eastAsia="Times New Roman" w:hAnsi="Calibri" w:cs="Calibri"/>
                <w:sz w:val="22"/>
                <w:szCs w:val="22"/>
              </w:rPr>
            </w:pPr>
          </w:p>
        </w:tc>
        <w:tc>
          <w:tcPr>
            <w:tcW w:w="665" w:type="pct"/>
            <w:tcBorders>
              <w:top w:val="nil"/>
              <w:left w:val="nil"/>
              <w:bottom w:val="nil"/>
              <w:right w:val="nil"/>
            </w:tcBorders>
            <w:shd w:val="clear" w:color="auto" w:fill="auto"/>
            <w:noWrap/>
            <w:vAlign w:val="bottom"/>
            <w:hideMark/>
          </w:tcPr>
          <w:p w14:paraId="50DA0E56" w14:textId="77777777" w:rsidR="004C3B79" w:rsidRPr="004C3B79" w:rsidRDefault="004C3B79" w:rsidP="004C3B79">
            <w:pPr>
              <w:spacing w:after="0" w:line="240" w:lineRule="auto"/>
              <w:jc w:val="center"/>
              <w:rPr>
                <w:rFonts w:ascii="Calibri" w:eastAsia="Times New Roman" w:hAnsi="Calibri" w:cs="Calibri"/>
                <w:b/>
                <w:bCs/>
              </w:rPr>
            </w:pPr>
            <w:r w:rsidRPr="004C3B79">
              <w:rPr>
                <w:rFonts w:ascii="Calibri" w:eastAsia="Times New Roman" w:hAnsi="Calibri" w:cs="Calibri"/>
                <w:b/>
                <w:bCs/>
              </w:rPr>
              <w:t>2,2</w:t>
            </w:r>
          </w:p>
        </w:tc>
        <w:tc>
          <w:tcPr>
            <w:tcW w:w="609" w:type="pct"/>
            <w:tcBorders>
              <w:top w:val="nil"/>
              <w:left w:val="nil"/>
              <w:bottom w:val="nil"/>
              <w:right w:val="nil"/>
            </w:tcBorders>
            <w:shd w:val="clear" w:color="auto" w:fill="auto"/>
            <w:noWrap/>
            <w:vAlign w:val="bottom"/>
            <w:hideMark/>
          </w:tcPr>
          <w:p w14:paraId="5864D687"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2,1</w:t>
            </w:r>
          </w:p>
        </w:tc>
        <w:tc>
          <w:tcPr>
            <w:tcW w:w="447" w:type="pct"/>
            <w:tcBorders>
              <w:top w:val="nil"/>
              <w:left w:val="nil"/>
              <w:bottom w:val="nil"/>
              <w:right w:val="nil"/>
            </w:tcBorders>
            <w:shd w:val="clear" w:color="auto" w:fill="auto"/>
            <w:noWrap/>
            <w:vAlign w:val="bottom"/>
            <w:hideMark/>
          </w:tcPr>
          <w:p w14:paraId="2F86D85A" w14:textId="77777777" w:rsidR="004C3B79" w:rsidRPr="004C3B79" w:rsidRDefault="004C3B79" w:rsidP="004C3B79">
            <w:pPr>
              <w:spacing w:after="0" w:line="240" w:lineRule="auto"/>
              <w:jc w:val="center"/>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1,9</w:t>
            </w:r>
          </w:p>
        </w:tc>
      </w:tr>
      <w:tr w:rsidR="004C3B79" w:rsidRPr="004C3B79" w14:paraId="285DDCBA" w14:textId="77777777" w:rsidTr="00FA72D9">
        <w:trPr>
          <w:trHeight w:val="315"/>
        </w:trPr>
        <w:tc>
          <w:tcPr>
            <w:tcW w:w="451" w:type="pct"/>
            <w:tcBorders>
              <w:top w:val="nil"/>
              <w:left w:val="single" w:sz="4" w:space="0" w:color="auto"/>
              <w:bottom w:val="single" w:sz="4" w:space="0" w:color="auto"/>
              <w:right w:val="single" w:sz="4" w:space="0" w:color="auto"/>
            </w:tcBorders>
            <w:shd w:val="clear" w:color="000000" w:fill="F2DCDB"/>
            <w:noWrap/>
            <w:vAlign w:val="bottom"/>
            <w:hideMark/>
          </w:tcPr>
          <w:p w14:paraId="63132C56"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2016</w:t>
            </w:r>
          </w:p>
        </w:tc>
        <w:tc>
          <w:tcPr>
            <w:tcW w:w="592" w:type="pct"/>
            <w:tcBorders>
              <w:top w:val="nil"/>
              <w:left w:val="nil"/>
              <w:bottom w:val="single" w:sz="4" w:space="0" w:color="auto"/>
              <w:right w:val="single" w:sz="4" w:space="0" w:color="auto"/>
            </w:tcBorders>
            <w:shd w:val="clear" w:color="000000" w:fill="F2DCDB"/>
            <w:noWrap/>
            <w:vAlign w:val="bottom"/>
            <w:hideMark/>
          </w:tcPr>
          <w:p w14:paraId="7198C8D0"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78</w:t>
            </w:r>
          </w:p>
        </w:tc>
        <w:tc>
          <w:tcPr>
            <w:tcW w:w="407" w:type="pct"/>
            <w:tcBorders>
              <w:top w:val="nil"/>
              <w:left w:val="nil"/>
              <w:bottom w:val="single" w:sz="4" w:space="0" w:color="auto"/>
              <w:right w:val="single" w:sz="4" w:space="0" w:color="auto"/>
            </w:tcBorders>
            <w:shd w:val="clear" w:color="000000" w:fill="F2DCDB"/>
            <w:noWrap/>
            <w:vAlign w:val="bottom"/>
            <w:hideMark/>
          </w:tcPr>
          <w:p w14:paraId="0D5CD125"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45</w:t>
            </w:r>
          </w:p>
        </w:tc>
        <w:tc>
          <w:tcPr>
            <w:tcW w:w="220" w:type="pct"/>
            <w:tcBorders>
              <w:top w:val="nil"/>
              <w:left w:val="nil"/>
              <w:bottom w:val="single" w:sz="4" w:space="0" w:color="auto"/>
              <w:right w:val="single" w:sz="4" w:space="0" w:color="auto"/>
            </w:tcBorders>
            <w:shd w:val="clear" w:color="000000" w:fill="F2DCDB"/>
            <w:noWrap/>
            <w:vAlign w:val="bottom"/>
            <w:hideMark/>
          </w:tcPr>
          <w:p w14:paraId="3CD03C67"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33</w:t>
            </w:r>
          </w:p>
        </w:tc>
        <w:tc>
          <w:tcPr>
            <w:tcW w:w="288" w:type="pct"/>
            <w:tcBorders>
              <w:top w:val="nil"/>
              <w:left w:val="nil"/>
              <w:bottom w:val="single" w:sz="4" w:space="0" w:color="auto"/>
              <w:right w:val="single" w:sz="4" w:space="0" w:color="auto"/>
            </w:tcBorders>
            <w:shd w:val="clear" w:color="000000" w:fill="F2DCDB"/>
            <w:noWrap/>
            <w:vAlign w:val="bottom"/>
            <w:hideMark/>
          </w:tcPr>
          <w:p w14:paraId="1BAA0B98"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10</w:t>
            </w:r>
          </w:p>
        </w:tc>
        <w:tc>
          <w:tcPr>
            <w:tcW w:w="313" w:type="pct"/>
            <w:tcBorders>
              <w:top w:val="nil"/>
              <w:left w:val="nil"/>
              <w:bottom w:val="single" w:sz="4" w:space="0" w:color="auto"/>
              <w:right w:val="single" w:sz="4" w:space="0" w:color="auto"/>
            </w:tcBorders>
            <w:shd w:val="clear" w:color="000000" w:fill="F2DCDB"/>
            <w:noWrap/>
            <w:vAlign w:val="bottom"/>
            <w:hideMark/>
          </w:tcPr>
          <w:p w14:paraId="658B8754"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0</w:t>
            </w:r>
          </w:p>
        </w:tc>
        <w:tc>
          <w:tcPr>
            <w:tcW w:w="211" w:type="pct"/>
            <w:tcBorders>
              <w:top w:val="nil"/>
              <w:left w:val="nil"/>
              <w:bottom w:val="single" w:sz="4" w:space="0" w:color="auto"/>
              <w:right w:val="nil"/>
            </w:tcBorders>
            <w:shd w:val="clear" w:color="000000" w:fill="F2DCDB"/>
            <w:noWrap/>
            <w:hideMark/>
          </w:tcPr>
          <w:p w14:paraId="34D39BCD"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350" w:type="pct"/>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350CCBBC"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88</w:t>
            </w:r>
          </w:p>
        </w:tc>
        <w:tc>
          <w:tcPr>
            <w:tcW w:w="350" w:type="pct"/>
            <w:tcBorders>
              <w:top w:val="nil"/>
              <w:left w:val="nil"/>
              <w:bottom w:val="single" w:sz="4" w:space="0" w:color="auto"/>
              <w:right w:val="single" w:sz="4" w:space="0" w:color="auto"/>
            </w:tcBorders>
            <w:shd w:val="clear" w:color="000000" w:fill="F2DCDB"/>
            <w:noWrap/>
            <w:vAlign w:val="bottom"/>
            <w:hideMark/>
          </w:tcPr>
          <w:p w14:paraId="46F0B0FB"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2022</w:t>
            </w:r>
          </w:p>
        </w:tc>
        <w:tc>
          <w:tcPr>
            <w:tcW w:w="99" w:type="pct"/>
            <w:tcBorders>
              <w:top w:val="nil"/>
              <w:left w:val="nil"/>
              <w:bottom w:val="nil"/>
              <w:right w:val="nil"/>
            </w:tcBorders>
            <w:shd w:val="clear" w:color="auto" w:fill="auto"/>
            <w:noWrap/>
            <w:vAlign w:val="bottom"/>
            <w:hideMark/>
          </w:tcPr>
          <w:p w14:paraId="1AC2642E" w14:textId="77777777" w:rsidR="004C3B79" w:rsidRPr="004C3B79" w:rsidRDefault="004C3B79" w:rsidP="004C3B79">
            <w:pPr>
              <w:spacing w:after="0" w:line="240" w:lineRule="auto"/>
              <w:jc w:val="right"/>
              <w:rPr>
                <w:rFonts w:ascii="Calibri" w:eastAsia="Times New Roman" w:hAnsi="Calibri" w:cs="Calibri"/>
                <w:color w:val="000000"/>
                <w:sz w:val="22"/>
                <w:szCs w:val="22"/>
              </w:rPr>
            </w:pPr>
          </w:p>
        </w:tc>
        <w:tc>
          <w:tcPr>
            <w:tcW w:w="665" w:type="pct"/>
            <w:tcBorders>
              <w:top w:val="nil"/>
              <w:left w:val="nil"/>
              <w:bottom w:val="nil"/>
              <w:right w:val="nil"/>
            </w:tcBorders>
            <w:shd w:val="clear" w:color="auto" w:fill="auto"/>
            <w:noWrap/>
            <w:vAlign w:val="bottom"/>
            <w:hideMark/>
          </w:tcPr>
          <w:p w14:paraId="2E89E7C4" w14:textId="77777777" w:rsidR="004C3B79" w:rsidRPr="004C3B79" w:rsidRDefault="004C3B79" w:rsidP="004C3B79">
            <w:pPr>
              <w:spacing w:after="0" w:line="240" w:lineRule="auto"/>
              <w:jc w:val="center"/>
              <w:rPr>
                <w:rFonts w:ascii="Calibri" w:eastAsia="Times New Roman" w:hAnsi="Calibri" w:cs="Calibri"/>
                <w:b/>
                <w:bCs/>
              </w:rPr>
            </w:pPr>
            <w:r w:rsidRPr="004C3B79">
              <w:rPr>
                <w:rFonts w:ascii="Calibri" w:eastAsia="Times New Roman" w:hAnsi="Calibri" w:cs="Calibri"/>
                <w:b/>
                <w:bCs/>
              </w:rPr>
              <w:t>2,9</w:t>
            </w:r>
          </w:p>
        </w:tc>
        <w:tc>
          <w:tcPr>
            <w:tcW w:w="609" w:type="pct"/>
            <w:tcBorders>
              <w:top w:val="nil"/>
              <w:left w:val="nil"/>
              <w:bottom w:val="nil"/>
              <w:right w:val="nil"/>
            </w:tcBorders>
            <w:shd w:val="clear" w:color="auto" w:fill="auto"/>
            <w:noWrap/>
            <w:vAlign w:val="bottom"/>
            <w:hideMark/>
          </w:tcPr>
          <w:p w14:paraId="7B8D26BC"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2,9</w:t>
            </w:r>
          </w:p>
        </w:tc>
        <w:tc>
          <w:tcPr>
            <w:tcW w:w="447" w:type="pct"/>
            <w:tcBorders>
              <w:top w:val="nil"/>
              <w:left w:val="nil"/>
              <w:bottom w:val="nil"/>
              <w:right w:val="nil"/>
            </w:tcBorders>
            <w:shd w:val="clear" w:color="auto" w:fill="auto"/>
            <w:noWrap/>
            <w:vAlign w:val="bottom"/>
            <w:hideMark/>
          </w:tcPr>
          <w:p w14:paraId="71140702" w14:textId="77777777" w:rsidR="004C3B79" w:rsidRPr="004C3B79" w:rsidRDefault="004C3B79" w:rsidP="004C3B79">
            <w:pPr>
              <w:spacing w:after="0" w:line="240" w:lineRule="auto"/>
              <w:jc w:val="center"/>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2,6</w:t>
            </w:r>
          </w:p>
        </w:tc>
      </w:tr>
      <w:tr w:rsidR="004C3B79" w:rsidRPr="004C3B79" w14:paraId="6D071948" w14:textId="77777777" w:rsidTr="00FA72D9">
        <w:trPr>
          <w:trHeight w:val="315"/>
        </w:trPr>
        <w:tc>
          <w:tcPr>
            <w:tcW w:w="451" w:type="pct"/>
            <w:tcBorders>
              <w:top w:val="nil"/>
              <w:left w:val="single" w:sz="4" w:space="0" w:color="auto"/>
              <w:bottom w:val="single" w:sz="4" w:space="0" w:color="auto"/>
              <w:right w:val="single" w:sz="4" w:space="0" w:color="auto"/>
            </w:tcBorders>
            <w:shd w:val="clear" w:color="000000" w:fill="F2DCDB"/>
            <w:noWrap/>
            <w:vAlign w:val="bottom"/>
            <w:hideMark/>
          </w:tcPr>
          <w:p w14:paraId="33E98EEF"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2015</w:t>
            </w:r>
          </w:p>
        </w:tc>
        <w:tc>
          <w:tcPr>
            <w:tcW w:w="592" w:type="pct"/>
            <w:tcBorders>
              <w:top w:val="nil"/>
              <w:left w:val="nil"/>
              <w:bottom w:val="single" w:sz="4" w:space="0" w:color="auto"/>
              <w:right w:val="single" w:sz="4" w:space="0" w:color="auto"/>
            </w:tcBorders>
            <w:shd w:val="clear" w:color="000000" w:fill="F2DCDB"/>
            <w:noWrap/>
            <w:vAlign w:val="bottom"/>
            <w:hideMark/>
          </w:tcPr>
          <w:p w14:paraId="221D259E"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76</w:t>
            </w:r>
          </w:p>
        </w:tc>
        <w:tc>
          <w:tcPr>
            <w:tcW w:w="407" w:type="pct"/>
            <w:tcBorders>
              <w:top w:val="nil"/>
              <w:left w:val="nil"/>
              <w:bottom w:val="single" w:sz="4" w:space="0" w:color="auto"/>
              <w:right w:val="single" w:sz="4" w:space="0" w:color="auto"/>
            </w:tcBorders>
            <w:shd w:val="clear" w:color="000000" w:fill="F2DCDB"/>
            <w:noWrap/>
            <w:vAlign w:val="bottom"/>
            <w:hideMark/>
          </w:tcPr>
          <w:p w14:paraId="5338DA1E"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49</w:t>
            </w:r>
          </w:p>
        </w:tc>
        <w:tc>
          <w:tcPr>
            <w:tcW w:w="220" w:type="pct"/>
            <w:tcBorders>
              <w:top w:val="nil"/>
              <w:left w:val="nil"/>
              <w:bottom w:val="single" w:sz="4" w:space="0" w:color="auto"/>
              <w:right w:val="single" w:sz="4" w:space="0" w:color="auto"/>
            </w:tcBorders>
            <w:shd w:val="clear" w:color="000000" w:fill="F2DCDB"/>
            <w:noWrap/>
            <w:vAlign w:val="bottom"/>
            <w:hideMark/>
          </w:tcPr>
          <w:p w14:paraId="471481D2"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27</w:t>
            </w:r>
          </w:p>
        </w:tc>
        <w:tc>
          <w:tcPr>
            <w:tcW w:w="288" w:type="pct"/>
            <w:tcBorders>
              <w:top w:val="nil"/>
              <w:left w:val="nil"/>
              <w:bottom w:val="single" w:sz="4" w:space="0" w:color="auto"/>
              <w:right w:val="single" w:sz="4" w:space="0" w:color="auto"/>
            </w:tcBorders>
            <w:shd w:val="clear" w:color="000000" w:fill="F2DCDB"/>
            <w:noWrap/>
            <w:vAlign w:val="bottom"/>
            <w:hideMark/>
          </w:tcPr>
          <w:p w14:paraId="78C535B8"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5</w:t>
            </w:r>
          </w:p>
        </w:tc>
        <w:tc>
          <w:tcPr>
            <w:tcW w:w="313" w:type="pct"/>
            <w:tcBorders>
              <w:top w:val="nil"/>
              <w:left w:val="nil"/>
              <w:bottom w:val="single" w:sz="4" w:space="0" w:color="auto"/>
              <w:right w:val="single" w:sz="4" w:space="0" w:color="auto"/>
            </w:tcBorders>
            <w:shd w:val="clear" w:color="000000" w:fill="F2DCDB"/>
            <w:noWrap/>
            <w:vAlign w:val="bottom"/>
            <w:hideMark/>
          </w:tcPr>
          <w:p w14:paraId="40AACB48"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0</w:t>
            </w:r>
          </w:p>
        </w:tc>
        <w:tc>
          <w:tcPr>
            <w:tcW w:w="211" w:type="pct"/>
            <w:tcBorders>
              <w:top w:val="nil"/>
              <w:left w:val="nil"/>
              <w:bottom w:val="single" w:sz="4" w:space="0" w:color="auto"/>
              <w:right w:val="nil"/>
            </w:tcBorders>
            <w:shd w:val="clear" w:color="000000" w:fill="F2DCDB"/>
            <w:noWrap/>
            <w:hideMark/>
          </w:tcPr>
          <w:p w14:paraId="7345514F"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350" w:type="pct"/>
            <w:tcBorders>
              <w:top w:val="nil"/>
              <w:left w:val="single" w:sz="4" w:space="0" w:color="auto"/>
              <w:bottom w:val="single" w:sz="4" w:space="0" w:color="auto"/>
              <w:right w:val="single" w:sz="4" w:space="0" w:color="auto"/>
            </w:tcBorders>
            <w:shd w:val="clear" w:color="000000" w:fill="F2DCDB"/>
            <w:noWrap/>
            <w:vAlign w:val="bottom"/>
            <w:hideMark/>
          </w:tcPr>
          <w:p w14:paraId="454D40D4"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81</w:t>
            </w:r>
          </w:p>
        </w:tc>
        <w:tc>
          <w:tcPr>
            <w:tcW w:w="350" w:type="pct"/>
            <w:tcBorders>
              <w:top w:val="nil"/>
              <w:left w:val="nil"/>
              <w:bottom w:val="single" w:sz="4" w:space="0" w:color="auto"/>
              <w:right w:val="single" w:sz="4" w:space="0" w:color="auto"/>
            </w:tcBorders>
            <w:shd w:val="clear" w:color="000000" w:fill="F2DCDB"/>
            <w:noWrap/>
            <w:vAlign w:val="bottom"/>
            <w:hideMark/>
          </w:tcPr>
          <w:p w14:paraId="3FBCEC0B"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2021</w:t>
            </w:r>
          </w:p>
        </w:tc>
        <w:tc>
          <w:tcPr>
            <w:tcW w:w="99" w:type="pct"/>
            <w:tcBorders>
              <w:top w:val="nil"/>
              <w:left w:val="nil"/>
              <w:bottom w:val="nil"/>
              <w:right w:val="nil"/>
            </w:tcBorders>
            <w:shd w:val="clear" w:color="auto" w:fill="auto"/>
            <w:noWrap/>
            <w:vAlign w:val="bottom"/>
            <w:hideMark/>
          </w:tcPr>
          <w:p w14:paraId="4DB83278" w14:textId="77777777" w:rsidR="004C3B79" w:rsidRPr="004C3B79" w:rsidRDefault="004C3B79" w:rsidP="004C3B79">
            <w:pPr>
              <w:spacing w:after="0" w:line="240" w:lineRule="auto"/>
              <w:jc w:val="right"/>
              <w:rPr>
                <w:rFonts w:ascii="Calibri" w:eastAsia="Times New Roman" w:hAnsi="Calibri" w:cs="Calibri"/>
                <w:color w:val="000000"/>
                <w:sz w:val="22"/>
                <w:szCs w:val="22"/>
              </w:rPr>
            </w:pPr>
          </w:p>
        </w:tc>
        <w:tc>
          <w:tcPr>
            <w:tcW w:w="665" w:type="pct"/>
            <w:tcBorders>
              <w:top w:val="nil"/>
              <w:left w:val="nil"/>
              <w:bottom w:val="nil"/>
              <w:right w:val="nil"/>
            </w:tcBorders>
            <w:shd w:val="clear" w:color="auto" w:fill="auto"/>
            <w:noWrap/>
            <w:vAlign w:val="bottom"/>
            <w:hideMark/>
          </w:tcPr>
          <w:p w14:paraId="2E750295" w14:textId="77777777" w:rsidR="004C3B79" w:rsidRPr="004C3B79" w:rsidRDefault="004C3B79" w:rsidP="004C3B79">
            <w:pPr>
              <w:spacing w:after="0" w:line="240" w:lineRule="auto"/>
              <w:jc w:val="center"/>
              <w:rPr>
                <w:rFonts w:ascii="Calibri" w:eastAsia="Times New Roman" w:hAnsi="Calibri" w:cs="Calibri"/>
                <w:b/>
                <w:bCs/>
              </w:rPr>
            </w:pPr>
            <w:r w:rsidRPr="004C3B79">
              <w:rPr>
                <w:rFonts w:ascii="Calibri" w:eastAsia="Times New Roman" w:hAnsi="Calibri" w:cs="Calibri"/>
                <w:b/>
                <w:bCs/>
              </w:rPr>
              <w:t>2,7</w:t>
            </w:r>
          </w:p>
        </w:tc>
        <w:tc>
          <w:tcPr>
            <w:tcW w:w="609" w:type="pct"/>
            <w:tcBorders>
              <w:top w:val="nil"/>
              <w:left w:val="nil"/>
              <w:bottom w:val="nil"/>
              <w:right w:val="nil"/>
            </w:tcBorders>
            <w:shd w:val="clear" w:color="auto" w:fill="auto"/>
            <w:noWrap/>
            <w:vAlign w:val="bottom"/>
            <w:hideMark/>
          </w:tcPr>
          <w:p w14:paraId="59F0D190"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2,7</w:t>
            </w:r>
          </w:p>
        </w:tc>
        <w:tc>
          <w:tcPr>
            <w:tcW w:w="447" w:type="pct"/>
            <w:tcBorders>
              <w:top w:val="nil"/>
              <w:left w:val="nil"/>
              <w:bottom w:val="nil"/>
              <w:right w:val="nil"/>
            </w:tcBorders>
            <w:shd w:val="clear" w:color="auto" w:fill="auto"/>
            <w:noWrap/>
            <w:vAlign w:val="bottom"/>
            <w:hideMark/>
          </w:tcPr>
          <w:p w14:paraId="06A46D70" w14:textId="77777777" w:rsidR="004C3B79" w:rsidRPr="004C3B79" w:rsidRDefault="004C3B79" w:rsidP="004C3B79">
            <w:pPr>
              <w:spacing w:after="0" w:line="240" w:lineRule="auto"/>
              <w:jc w:val="center"/>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2,5</w:t>
            </w:r>
          </w:p>
        </w:tc>
      </w:tr>
      <w:tr w:rsidR="004C3B79" w:rsidRPr="004C3B79" w14:paraId="459F677C" w14:textId="77777777" w:rsidTr="00FA72D9">
        <w:trPr>
          <w:trHeight w:val="315"/>
        </w:trPr>
        <w:tc>
          <w:tcPr>
            <w:tcW w:w="451" w:type="pct"/>
            <w:tcBorders>
              <w:top w:val="nil"/>
              <w:left w:val="single" w:sz="4" w:space="0" w:color="auto"/>
              <w:bottom w:val="single" w:sz="4" w:space="0" w:color="auto"/>
              <w:right w:val="single" w:sz="4" w:space="0" w:color="auto"/>
            </w:tcBorders>
            <w:shd w:val="clear" w:color="000000" w:fill="F2DCDB"/>
            <w:noWrap/>
            <w:vAlign w:val="bottom"/>
            <w:hideMark/>
          </w:tcPr>
          <w:p w14:paraId="4461D6D1"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2014</w:t>
            </w:r>
          </w:p>
        </w:tc>
        <w:tc>
          <w:tcPr>
            <w:tcW w:w="592" w:type="pct"/>
            <w:tcBorders>
              <w:top w:val="nil"/>
              <w:left w:val="nil"/>
              <w:bottom w:val="single" w:sz="4" w:space="0" w:color="auto"/>
              <w:right w:val="single" w:sz="4" w:space="0" w:color="auto"/>
            </w:tcBorders>
            <w:shd w:val="clear" w:color="000000" w:fill="F2DCDB"/>
            <w:noWrap/>
            <w:vAlign w:val="bottom"/>
            <w:hideMark/>
          </w:tcPr>
          <w:p w14:paraId="787AECE9"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67</w:t>
            </w:r>
          </w:p>
        </w:tc>
        <w:tc>
          <w:tcPr>
            <w:tcW w:w="407" w:type="pct"/>
            <w:tcBorders>
              <w:top w:val="nil"/>
              <w:left w:val="nil"/>
              <w:bottom w:val="single" w:sz="4" w:space="0" w:color="auto"/>
              <w:right w:val="single" w:sz="4" w:space="0" w:color="auto"/>
            </w:tcBorders>
            <w:shd w:val="clear" w:color="000000" w:fill="F2DCDB"/>
            <w:noWrap/>
            <w:vAlign w:val="bottom"/>
            <w:hideMark/>
          </w:tcPr>
          <w:p w14:paraId="1EDF9072"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40</w:t>
            </w:r>
          </w:p>
        </w:tc>
        <w:tc>
          <w:tcPr>
            <w:tcW w:w="220" w:type="pct"/>
            <w:tcBorders>
              <w:top w:val="nil"/>
              <w:left w:val="nil"/>
              <w:bottom w:val="single" w:sz="4" w:space="0" w:color="auto"/>
              <w:right w:val="single" w:sz="4" w:space="0" w:color="auto"/>
            </w:tcBorders>
            <w:shd w:val="clear" w:color="000000" w:fill="F2DCDB"/>
            <w:noWrap/>
            <w:vAlign w:val="bottom"/>
            <w:hideMark/>
          </w:tcPr>
          <w:p w14:paraId="01B52B2D"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27</w:t>
            </w:r>
          </w:p>
        </w:tc>
        <w:tc>
          <w:tcPr>
            <w:tcW w:w="288" w:type="pct"/>
            <w:tcBorders>
              <w:top w:val="nil"/>
              <w:left w:val="nil"/>
              <w:bottom w:val="single" w:sz="4" w:space="0" w:color="auto"/>
              <w:right w:val="single" w:sz="4" w:space="0" w:color="auto"/>
            </w:tcBorders>
            <w:shd w:val="clear" w:color="000000" w:fill="F2DCDB"/>
            <w:noWrap/>
            <w:vAlign w:val="bottom"/>
            <w:hideMark/>
          </w:tcPr>
          <w:p w14:paraId="1E4614F2"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3</w:t>
            </w:r>
          </w:p>
        </w:tc>
        <w:tc>
          <w:tcPr>
            <w:tcW w:w="313" w:type="pct"/>
            <w:tcBorders>
              <w:top w:val="nil"/>
              <w:left w:val="nil"/>
              <w:bottom w:val="single" w:sz="4" w:space="0" w:color="auto"/>
              <w:right w:val="single" w:sz="4" w:space="0" w:color="auto"/>
            </w:tcBorders>
            <w:shd w:val="clear" w:color="000000" w:fill="F2DCDB"/>
            <w:noWrap/>
            <w:vAlign w:val="bottom"/>
            <w:hideMark/>
          </w:tcPr>
          <w:p w14:paraId="019E5938"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5</w:t>
            </w:r>
          </w:p>
        </w:tc>
        <w:tc>
          <w:tcPr>
            <w:tcW w:w="211" w:type="pct"/>
            <w:tcBorders>
              <w:top w:val="nil"/>
              <w:left w:val="nil"/>
              <w:bottom w:val="single" w:sz="4" w:space="0" w:color="auto"/>
              <w:right w:val="nil"/>
            </w:tcBorders>
            <w:shd w:val="clear" w:color="000000" w:fill="F2DCDB"/>
            <w:noWrap/>
            <w:vAlign w:val="bottom"/>
            <w:hideMark/>
          </w:tcPr>
          <w:p w14:paraId="32D16088"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350" w:type="pct"/>
            <w:tcBorders>
              <w:top w:val="nil"/>
              <w:left w:val="single" w:sz="4" w:space="0" w:color="auto"/>
              <w:bottom w:val="single" w:sz="4" w:space="0" w:color="auto"/>
              <w:right w:val="single" w:sz="4" w:space="0" w:color="auto"/>
            </w:tcBorders>
            <w:shd w:val="clear" w:color="000000" w:fill="F2DCDB"/>
            <w:noWrap/>
            <w:vAlign w:val="bottom"/>
            <w:hideMark/>
          </w:tcPr>
          <w:p w14:paraId="25711B2C"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75</w:t>
            </w:r>
          </w:p>
        </w:tc>
        <w:tc>
          <w:tcPr>
            <w:tcW w:w="350" w:type="pct"/>
            <w:tcBorders>
              <w:top w:val="nil"/>
              <w:left w:val="nil"/>
              <w:bottom w:val="single" w:sz="4" w:space="0" w:color="auto"/>
              <w:right w:val="single" w:sz="4" w:space="0" w:color="auto"/>
            </w:tcBorders>
            <w:shd w:val="clear" w:color="000000" w:fill="F2DCDB"/>
            <w:noWrap/>
            <w:vAlign w:val="bottom"/>
            <w:hideMark/>
          </w:tcPr>
          <w:p w14:paraId="7F2C3D30"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2020</w:t>
            </w:r>
          </w:p>
        </w:tc>
        <w:tc>
          <w:tcPr>
            <w:tcW w:w="99" w:type="pct"/>
            <w:tcBorders>
              <w:top w:val="nil"/>
              <w:left w:val="nil"/>
              <w:bottom w:val="nil"/>
              <w:right w:val="nil"/>
            </w:tcBorders>
            <w:shd w:val="clear" w:color="auto" w:fill="auto"/>
            <w:noWrap/>
            <w:vAlign w:val="bottom"/>
            <w:hideMark/>
          </w:tcPr>
          <w:p w14:paraId="5F344698" w14:textId="77777777" w:rsidR="004C3B79" w:rsidRPr="004C3B79" w:rsidRDefault="004C3B79" w:rsidP="004C3B79">
            <w:pPr>
              <w:spacing w:after="0" w:line="240" w:lineRule="auto"/>
              <w:jc w:val="right"/>
              <w:rPr>
                <w:rFonts w:ascii="Calibri" w:eastAsia="Times New Roman" w:hAnsi="Calibri" w:cs="Calibri"/>
                <w:color w:val="000000"/>
                <w:sz w:val="22"/>
                <w:szCs w:val="22"/>
              </w:rPr>
            </w:pPr>
          </w:p>
        </w:tc>
        <w:tc>
          <w:tcPr>
            <w:tcW w:w="665" w:type="pct"/>
            <w:tcBorders>
              <w:top w:val="nil"/>
              <w:left w:val="nil"/>
              <w:bottom w:val="nil"/>
              <w:right w:val="nil"/>
            </w:tcBorders>
            <w:shd w:val="clear" w:color="auto" w:fill="auto"/>
            <w:noWrap/>
            <w:vAlign w:val="bottom"/>
            <w:hideMark/>
          </w:tcPr>
          <w:p w14:paraId="738529E1" w14:textId="77777777" w:rsidR="004C3B79" w:rsidRPr="004C3B79" w:rsidRDefault="004C3B79" w:rsidP="004C3B79">
            <w:pPr>
              <w:spacing w:after="0" w:line="240" w:lineRule="auto"/>
              <w:jc w:val="center"/>
              <w:rPr>
                <w:rFonts w:ascii="Calibri" w:eastAsia="Times New Roman" w:hAnsi="Calibri" w:cs="Calibri"/>
                <w:b/>
                <w:bCs/>
              </w:rPr>
            </w:pPr>
            <w:r w:rsidRPr="004C3B79">
              <w:rPr>
                <w:rFonts w:ascii="Calibri" w:eastAsia="Times New Roman" w:hAnsi="Calibri" w:cs="Calibri"/>
                <w:b/>
                <w:bCs/>
              </w:rPr>
              <w:t>2,5</w:t>
            </w:r>
          </w:p>
        </w:tc>
        <w:tc>
          <w:tcPr>
            <w:tcW w:w="609" w:type="pct"/>
            <w:tcBorders>
              <w:top w:val="nil"/>
              <w:left w:val="nil"/>
              <w:bottom w:val="nil"/>
              <w:right w:val="nil"/>
            </w:tcBorders>
            <w:shd w:val="clear" w:color="auto" w:fill="auto"/>
            <w:noWrap/>
            <w:vAlign w:val="bottom"/>
            <w:hideMark/>
          </w:tcPr>
          <w:p w14:paraId="56A495D2"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2,3</w:t>
            </w:r>
          </w:p>
        </w:tc>
        <w:tc>
          <w:tcPr>
            <w:tcW w:w="447" w:type="pct"/>
            <w:tcBorders>
              <w:top w:val="nil"/>
              <w:left w:val="nil"/>
              <w:bottom w:val="nil"/>
              <w:right w:val="nil"/>
            </w:tcBorders>
            <w:shd w:val="clear" w:color="auto" w:fill="auto"/>
            <w:noWrap/>
            <w:vAlign w:val="bottom"/>
            <w:hideMark/>
          </w:tcPr>
          <w:p w14:paraId="03148783" w14:textId="77777777" w:rsidR="004C3B79" w:rsidRPr="004C3B79" w:rsidRDefault="004C3B79" w:rsidP="004C3B79">
            <w:pPr>
              <w:spacing w:after="0" w:line="240" w:lineRule="auto"/>
              <w:jc w:val="center"/>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2,2</w:t>
            </w:r>
          </w:p>
        </w:tc>
      </w:tr>
      <w:tr w:rsidR="004C3B79" w:rsidRPr="004C3B79" w14:paraId="53296B8F" w14:textId="77777777" w:rsidTr="00FA72D9">
        <w:trPr>
          <w:trHeight w:val="315"/>
        </w:trPr>
        <w:tc>
          <w:tcPr>
            <w:tcW w:w="451" w:type="pct"/>
            <w:tcBorders>
              <w:top w:val="nil"/>
              <w:left w:val="single" w:sz="4" w:space="0" w:color="auto"/>
              <w:bottom w:val="single" w:sz="4" w:space="0" w:color="auto"/>
              <w:right w:val="single" w:sz="4" w:space="0" w:color="auto"/>
            </w:tcBorders>
            <w:shd w:val="clear" w:color="000000" w:fill="F2DCDB"/>
            <w:noWrap/>
            <w:vAlign w:val="bottom"/>
            <w:hideMark/>
          </w:tcPr>
          <w:p w14:paraId="0F51D10D"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2013</w:t>
            </w:r>
          </w:p>
        </w:tc>
        <w:tc>
          <w:tcPr>
            <w:tcW w:w="592" w:type="pct"/>
            <w:tcBorders>
              <w:top w:val="nil"/>
              <w:left w:val="nil"/>
              <w:bottom w:val="single" w:sz="4" w:space="0" w:color="auto"/>
              <w:right w:val="single" w:sz="4" w:space="0" w:color="auto"/>
            </w:tcBorders>
            <w:shd w:val="clear" w:color="000000" w:fill="F2DCDB"/>
            <w:noWrap/>
            <w:vAlign w:val="bottom"/>
            <w:hideMark/>
          </w:tcPr>
          <w:p w14:paraId="50CD9166"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72</w:t>
            </w:r>
          </w:p>
        </w:tc>
        <w:tc>
          <w:tcPr>
            <w:tcW w:w="407" w:type="pct"/>
            <w:tcBorders>
              <w:top w:val="nil"/>
              <w:left w:val="nil"/>
              <w:bottom w:val="single" w:sz="4" w:space="0" w:color="auto"/>
              <w:right w:val="single" w:sz="4" w:space="0" w:color="auto"/>
            </w:tcBorders>
            <w:shd w:val="clear" w:color="000000" w:fill="F2DCDB"/>
            <w:noWrap/>
            <w:vAlign w:val="bottom"/>
            <w:hideMark/>
          </w:tcPr>
          <w:p w14:paraId="794FE04D"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39</w:t>
            </w:r>
          </w:p>
        </w:tc>
        <w:tc>
          <w:tcPr>
            <w:tcW w:w="220" w:type="pct"/>
            <w:tcBorders>
              <w:top w:val="nil"/>
              <w:left w:val="nil"/>
              <w:bottom w:val="single" w:sz="4" w:space="0" w:color="auto"/>
              <w:right w:val="single" w:sz="4" w:space="0" w:color="auto"/>
            </w:tcBorders>
            <w:shd w:val="clear" w:color="000000" w:fill="F2DCDB"/>
            <w:noWrap/>
            <w:vAlign w:val="bottom"/>
            <w:hideMark/>
          </w:tcPr>
          <w:p w14:paraId="085CD98B"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33</w:t>
            </w:r>
          </w:p>
        </w:tc>
        <w:tc>
          <w:tcPr>
            <w:tcW w:w="288" w:type="pct"/>
            <w:tcBorders>
              <w:top w:val="nil"/>
              <w:left w:val="nil"/>
              <w:bottom w:val="single" w:sz="4" w:space="0" w:color="auto"/>
              <w:right w:val="single" w:sz="4" w:space="0" w:color="auto"/>
            </w:tcBorders>
            <w:shd w:val="clear" w:color="000000" w:fill="F2DCDB"/>
            <w:noWrap/>
            <w:vAlign w:val="bottom"/>
            <w:hideMark/>
          </w:tcPr>
          <w:p w14:paraId="6D126ECD"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w:t>
            </w:r>
          </w:p>
        </w:tc>
        <w:tc>
          <w:tcPr>
            <w:tcW w:w="313" w:type="pct"/>
            <w:tcBorders>
              <w:top w:val="nil"/>
              <w:left w:val="nil"/>
              <w:bottom w:val="single" w:sz="4" w:space="0" w:color="auto"/>
              <w:right w:val="single" w:sz="4" w:space="0" w:color="auto"/>
            </w:tcBorders>
            <w:shd w:val="clear" w:color="000000" w:fill="F2DCDB"/>
            <w:noWrap/>
            <w:vAlign w:val="bottom"/>
            <w:hideMark/>
          </w:tcPr>
          <w:p w14:paraId="7731AF59"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5</w:t>
            </w:r>
          </w:p>
        </w:tc>
        <w:tc>
          <w:tcPr>
            <w:tcW w:w="211" w:type="pct"/>
            <w:tcBorders>
              <w:top w:val="nil"/>
              <w:left w:val="nil"/>
              <w:bottom w:val="single" w:sz="4" w:space="0" w:color="auto"/>
              <w:right w:val="nil"/>
            </w:tcBorders>
            <w:shd w:val="clear" w:color="000000" w:fill="F2DCDB"/>
            <w:noWrap/>
            <w:vAlign w:val="bottom"/>
            <w:hideMark/>
          </w:tcPr>
          <w:p w14:paraId="4820D35B"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350" w:type="pct"/>
            <w:tcBorders>
              <w:top w:val="nil"/>
              <w:left w:val="single" w:sz="4" w:space="0" w:color="auto"/>
              <w:bottom w:val="single" w:sz="4" w:space="0" w:color="auto"/>
              <w:right w:val="single" w:sz="4" w:space="0" w:color="auto"/>
            </w:tcBorders>
            <w:shd w:val="clear" w:color="000000" w:fill="F2DCDB"/>
            <w:noWrap/>
            <w:vAlign w:val="bottom"/>
            <w:hideMark/>
          </w:tcPr>
          <w:p w14:paraId="2E5924CC"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84</w:t>
            </w:r>
          </w:p>
        </w:tc>
        <w:tc>
          <w:tcPr>
            <w:tcW w:w="350" w:type="pct"/>
            <w:tcBorders>
              <w:top w:val="nil"/>
              <w:left w:val="nil"/>
              <w:bottom w:val="single" w:sz="4" w:space="0" w:color="auto"/>
              <w:right w:val="single" w:sz="4" w:space="0" w:color="auto"/>
            </w:tcBorders>
            <w:shd w:val="clear" w:color="000000" w:fill="F2DCDB"/>
            <w:noWrap/>
            <w:vAlign w:val="bottom"/>
            <w:hideMark/>
          </w:tcPr>
          <w:p w14:paraId="2CE57EAD"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2019</w:t>
            </w:r>
          </w:p>
        </w:tc>
        <w:tc>
          <w:tcPr>
            <w:tcW w:w="99" w:type="pct"/>
            <w:tcBorders>
              <w:top w:val="nil"/>
              <w:left w:val="nil"/>
              <w:bottom w:val="nil"/>
              <w:right w:val="nil"/>
            </w:tcBorders>
            <w:shd w:val="clear" w:color="000000" w:fill="DCE6F1"/>
            <w:noWrap/>
            <w:vAlign w:val="bottom"/>
            <w:hideMark/>
          </w:tcPr>
          <w:p w14:paraId="7B398125"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665" w:type="pct"/>
            <w:tcBorders>
              <w:top w:val="nil"/>
              <w:left w:val="nil"/>
              <w:bottom w:val="nil"/>
              <w:right w:val="nil"/>
            </w:tcBorders>
            <w:shd w:val="clear" w:color="auto" w:fill="auto"/>
            <w:noWrap/>
            <w:vAlign w:val="bottom"/>
            <w:hideMark/>
          </w:tcPr>
          <w:p w14:paraId="681C6186" w14:textId="77777777" w:rsidR="004C3B79" w:rsidRPr="004C3B79" w:rsidRDefault="004C3B79" w:rsidP="004C3B79">
            <w:pPr>
              <w:spacing w:after="0" w:line="240" w:lineRule="auto"/>
              <w:jc w:val="center"/>
              <w:rPr>
                <w:rFonts w:ascii="Calibri" w:eastAsia="Times New Roman" w:hAnsi="Calibri" w:cs="Calibri"/>
                <w:b/>
                <w:bCs/>
              </w:rPr>
            </w:pPr>
            <w:r w:rsidRPr="004C3B79">
              <w:rPr>
                <w:rFonts w:ascii="Calibri" w:eastAsia="Times New Roman" w:hAnsi="Calibri" w:cs="Calibri"/>
                <w:b/>
                <w:bCs/>
              </w:rPr>
              <w:t>2,8</w:t>
            </w:r>
          </w:p>
        </w:tc>
        <w:tc>
          <w:tcPr>
            <w:tcW w:w="609" w:type="pct"/>
            <w:tcBorders>
              <w:top w:val="nil"/>
              <w:left w:val="nil"/>
              <w:bottom w:val="nil"/>
              <w:right w:val="nil"/>
            </w:tcBorders>
            <w:shd w:val="clear" w:color="auto" w:fill="auto"/>
            <w:noWrap/>
            <w:vAlign w:val="bottom"/>
            <w:hideMark/>
          </w:tcPr>
          <w:p w14:paraId="23D63FE7"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2,6</w:t>
            </w:r>
          </w:p>
        </w:tc>
        <w:tc>
          <w:tcPr>
            <w:tcW w:w="447" w:type="pct"/>
            <w:tcBorders>
              <w:top w:val="nil"/>
              <w:left w:val="nil"/>
              <w:bottom w:val="nil"/>
              <w:right w:val="nil"/>
            </w:tcBorders>
            <w:shd w:val="clear" w:color="auto" w:fill="auto"/>
            <w:noWrap/>
            <w:vAlign w:val="bottom"/>
            <w:hideMark/>
          </w:tcPr>
          <w:p w14:paraId="6D5E3BCF" w14:textId="77777777" w:rsidR="004C3B79" w:rsidRPr="004C3B79" w:rsidRDefault="004C3B79" w:rsidP="004C3B79">
            <w:pPr>
              <w:spacing w:after="0" w:line="240" w:lineRule="auto"/>
              <w:jc w:val="center"/>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2,4</w:t>
            </w:r>
          </w:p>
        </w:tc>
      </w:tr>
      <w:tr w:rsidR="004C3B79" w:rsidRPr="004C3B79" w14:paraId="06947AC3" w14:textId="77777777" w:rsidTr="00FA72D9">
        <w:trPr>
          <w:trHeight w:val="315"/>
        </w:trPr>
        <w:tc>
          <w:tcPr>
            <w:tcW w:w="451" w:type="pct"/>
            <w:tcBorders>
              <w:top w:val="nil"/>
              <w:left w:val="single" w:sz="4" w:space="0" w:color="auto"/>
              <w:bottom w:val="single" w:sz="4" w:space="0" w:color="auto"/>
              <w:right w:val="single" w:sz="4" w:space="0" w:color="auto"/>
            </w:tcBorders>
            <w:shd w:val="clear" w:color="000000" w:fill="F2DCDB"/>
            <w:noWrap/>
            <w:vAlign w:val="bottom"/>
            <w:hideMark/>
          </w:tcPr>
          <w:p w14:paraId="7710346C"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2012</w:t>
            </w:r>
          </w:p>
        </w:tc>
        <w:tc>
          <w:tcPr>
            <w:tcW w:w="592" w:type="pct"/>
            <w:tcBorders>
              <w:top w:val="nil"/>
              <w:left w:val="nil"/>
              <w:bottom w:val="single" w:sz="4" w:space="0" w:color="auto"/>
              <w:right w:val="single" w:sz="4" w:space="0" w:color="auto"/>
            </w:tcBorders>
            <w:shd w:val="clear" w:color="000000" w:fill="F2DCDB"/>
            <w:noWrap/>
            <w:vAlign w:val="bottom"/>
            <w:hideMark/>
          </w:tcPr>
          <w:p w14:paraId="43B80D84"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78</w:t>
            </w:r>
          </w:p>
        </w:tc>
        <w:tc>
          <w:tcPr>
            <w:tcW w:w="407" w:type="pct"/>
            <w:tcBorders>
              <w:top w:val="nil"/>
              <w:left w:val="nil"/>
              <w:bottom w:val="single" w:sz="4" w:space="0" w:color="auto"/>
              <w:right w:val="single" w:sz="4" w:space="0" w:color="auto"/>
            </w:tcBorders>
            <w:shd w:val="clear" w:color="000000" w:fill="F2DCDB"/>
            <w:noWrap/>
            <w:vAlign w:val="bottom"/>
            <w:hideMark/>
          </w:tcPr>
          <w:p w14:paraId="06EB6B94"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38</w:t>
            </w:r>
          </w:p>
        </w:tc>
        <w:tc>
          <w:tcPr>
            <w:tcW w:w="220" w:type="pct"/>
            <w:tcBorders>
              <w:top w:val="nil"/>
              <w:left w:val="nil"/>
              <w:bottom w:val="single" w:sz="4" w:space="0" w:color="auto"/>
              <w:right w:val="single" w:sz="4" w:space="0" w:color="auto"/>
            </w:tcBorders>
            <w:shd w:val="clear" w:color="000000" w:fill="F2DCDB"/>
            <w:noWrap/>
            <w:vAlign w:val="bottom"/>
            <w:hideMark/>
          </w:tcPr>
          <w:p w14:paraId="108AD274"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40</w:t>
            </w:r>
          </w:p>
        </w:tc>
        <w:tc>
          <w:tcPr>
            <w:tcW w:w="288" w:type="pct"/>
            <w:tcBorders>
              <w:top w:val="nil"/>
              <w:left w:val="nil"/>
              <w:bottom w:val="single" w:sz="4" w:space="0" w:color="auto"/>
              <w:right w:val="single" w:sz="4" w:space="0" w:color="auto"/>
            </w:tcBorders>
            <w:shd w:val="clear" w:color="000000" w:fill="F2DCDB"/>
            <w:noWrap/>
            <w:vAlign w:val="bottom"/>
            <w:hideMark/>
          </w:tcPr>
          <w:p w14:paraId="38B85CC5"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w:t>
            </w:r>
          </w:p>
        </w:tc>
        <w:tc>
          <w:tcPr>
            <w:tcW w:w="313" w:type="pct"/>
            <w:tcBorders>
              <w:top w:val="nil"/>
              <w:left w:val="nil"/>
              <w:bottom w:val="single" w:sz="4" w:space="0" w:color="auto"/>
              <w:right w:val="single" w:sz="4" w:space="0" w:color="auto"/>
            </w:tcBorders>
            <w:shd w:val="clear" w:color="000000" w:fill="F2DCDB"/>
            <w:noWrap/>
            <w:vAlign w:val="bottom"/>
            <w:hideMark/>
          </w:tcPr>
          <w:p w14:paraId="13CBC6FD"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1</w:t>
            </w:r>
          </w:p>
        </w:tc>
        <w:tc>
          <w:tcPr>
            <w:tcW w:w="211" w:type="pct"/>
            <w:tcBorders>
              <w:top w:val="nil"/>
              <w:left w:val="nil"/>
              <w:bottom w:val="single" w:sz="4" w:space="0" w:color="auto"/>
              <w:right w:val="nil"/>
            </w:tcBorders>
            <w:shd w:val="clear" w:color="000000" w:fill="F2DCDB"/>
            <w:noWrap/>
            <w:vAlign w:val="bottom"/>
            <w:hideMark/>
          </w:tcPr>
          <w:p w14:paraId="0B9D8E16"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350" w:type="pct"/>
            <w:tcBorders>
              <w:top w:val="nil"/>
              <w:left w:val="single" w:sz="4" w:space="0" w:color="auto"/>
              <w:bottom w:val="single" w:sz="4" w:space="0" w:color="auto"/>
              <w:right w:val="single" w:sz="4" w:space="0" w:color="auto"/>
            </w:tcBorders>
            <w:shd w:val="clear" w:color="000000" w:fill="F2DCDB"/>
            <w:noWrap/>
            <w:vAlign w:val="bottom"/>
            <w:hideMark/>
          </w:tcPr>
          <w:p w14:paraId="3660A1FB"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86</w:t>
            </w:r>
          </w:p>
        </w:tc>
        <w:tc>
          <w:tcPr>
            <w:tcW w:w="350" w:type="pct"/>
            <w:tcBorders>
              <w:top w:val="nil"/>
              <w:left w:val="nil"/>
              <w:bottom w:val="single" w:sz="4" w:space="0" w:color="auto"/>
              <w:right w:val="single" w:sz="4" w:space="0" w:color="auto"/>
            </w:tcBorders>
            <w:shd w:val="clear" w:color="000000" w:fill="F2DCDB"/>
            <w:noWrap/>
            <w:vAlign w:val="bottom"/>
            <w:hideMark/>
          </w:tcPr>
          <w:p w14:paraId="3432F8AB"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2018</w:t>
            </w:r>
          </w:p>
        </w:tc>
        <w:tc>
          <w:tcPr>
            <w:tcW w:w="99" w:type="pct"/>
            <w:tcBorders>
              <w:top w:val="nil"/>
              <w:left w:val="nil"/>
              <w:bottom w:val="nil"/>
              <w:right w:val="nil"/>
            </w:tcBorders>
            <w:shd w:val="clear" w:color="000000" w:fill="DCE6F1"/>
            <w:noWrap/>
            <w:vAlign w:val="bottom"/>
            <w:hideMark/>
          </w:tcPr>
          <w:p w14:paraId="227A93D6"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665" w:type="pct"/>
            <w:tcBorders>
              <w:top w:val="nil"/>
              <w:left w:val="nil"/>
              <w:bottom w:val="nil"/>
              <w:right w:val="nil"/>
            </w:tcBorders>
            <w:shd w:val="clear" w:color="auto" w:fill="auto"/>
            <w:noWrap/>
            <w:vAlign w:val="bottom"/>
            <w:hideMark/>
          </w:tcPr>
          <w:p w14:paraId="538638CE" w14:textId="77777777" w:rsidR="004C3B79" w:rsidRPr="004C3B79" w:rsidRDefault="004C3B79" w:rsidP="004C3B79">
            <w:pPr>
              <w:spacing w:after="0" w:line="240" w:lineRule="auto"/>
              <w:jc w:val="center"/>
              <w:rPr>
                <w:rFonts w:ascii="Calibri" w:eastAsia="Times New Roman" w:hAnsi="Calibri" w:cs="Calibri"/>
                <w:b/>
                <w:bCs/>
                <w:color w:val="C00000"/>
              </w:rPr>
            </w:pPr>
            <w:r w:rsidRPr="004C3B79">
              <w:rPr>
                <w:rFonts w:ascii="Calibri" w:eastAsia="Times New Roman" w:hAnsi="Calibri" w:cs="Calibri"/>
                <w:b/>
                <w:bCs/>
                <w:color w:val="C00000"/>
              </w:rPr>
              <w:t>2,9</w:t>
            </w:r>
          </w:p>
        </w:tc>
        <w:tc>
          <w:tcPr>
            <w:tcW w:w="609" w:type="pct"/>
            <w:tcBorders>
              <w:top w:val="nil"/>
              <w:left w:val="nil"/>
              <w:bottom w:val="nil"/>
              <w:right w:val="nil"/>
            </w:tcBorders>
            <w:shd w:val="clear" w:color="auto" w:fill="auto"/>
            <w:noWrap/>
            <w:vAlign w:val="bottom"/>
            <w:hideMark/>
          </w:tcPr>
          <w:p w14:paraId="5F3E1C4A" w14:textId="77777777" w:rsidR="004C3B79" w:rsidRPr="004C3B79" w:rsidRDefault="004C3B79" w:rsidP="004C3B79">
            <w:pPr>
              <w:spacing w:after="0" w:line="240" w:lineRule="auto"/>
              <w:jc w:val="center"/>
              <w:rPr>
                <w:rFonts w:ascii="Calibri" w:eastAsia="Times New Roman" w:hAnsi="Calibri" w:cs="Calibri"/>
                <w:b/>
                <w:bCs/>
                <w:color w:val="C00000"/>
              </w:rPr>
            </w:pPr>
            <w:r w:rsidRPr="004C3B79">
              <w:rPr>
                <w:rFonts w:ascii="Calibri" w:eastAsia="Times New Roman" w:hAnsi="Calibri" w:cs="Calibri"/>
                <w:b/>
                <w:bCs/>
                <w:color w:val="C00000"/>
              </w:rPr>
              <w:t>2,8</w:t>
            </w:r>
          </w:p>
        </w:tc>
        <w:tc>
          <w:tcPr>
            <w:tcW w:w="447" w:type="pct"/>
            <w:tcBorders>
              <w:top w:val="nil"/>
              <w:left w:val="nil"/>
              <w:bottom w:val="nil"/>
              <w:right w:val="nil"/>
            </w:tcBorders>
            <w:shd w:val="clear" w:color="auto" w:fill="auto"/>
            <w:noWrap/>
            <w:vAlign w:val="bottom"/>
            <w:hideMark/>
          </w:tcPr>
          <w:p w14:paraId="6CD01A79" w14:textId="77777777" w:rsidR="004C3B79" w:rsidRPr="004C3B79" w:rsidRDefault="004C3B79" w:rsidP="004C3B79">
            <w:pPr>
              <w:spacing w:after="0" w:line="240" w:lineRule="auto"/>
              <w:jc w:val="center"/>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2,6</w:t>
            </w:r>
          </w:p>
        </w:tc>
      </w:tr>
      <w:tr w:rsidR="004C3B79" w:rsidRPr="004C3B79" w14:paraId="2D30C85C" w14:textId="77777777" w:rsidTr="00FA72D9">
        <w:trPr>
          <w:trHeight w:val="315"/>
        </w:trPr>
        <w:tc>
          <w:tcPr>
            <w:tcW w:w="451" w:type="pct"/>
            <w:tcBorders>
              <w:top w:val="nil"/>
              <w:left w:val="single" w:sz="4" w:space="0" w:color="auto"/>
              <w:bottom w:val="single" w:sz="4" w:space="0" w:color="auto"/>
              <w:right w:val="single" w:sz="4" w:space="0" w:color="auto"/>
            </w:tcBorders>
            <w:shd w:val="clear" w:color="000000" w:fill="F2DCDB"/>
            <w:noWrap/>
            <w:vAlign w:val="bottom"/>
            <w:hideMark/>
          </w:tcPr>
          <w:p w14:paraId="09364669"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2011</w:t>
            </w:r>
          </w:p>
        </w:tc>
        <w:tc>
          <w:tcPr>
            <w:tcW w:w="592" w:type="pct"/>
            <w:tcBorders>
              <w:top w:val="nil"/>
              <w:left w:val="nil"/>
              <w:bottom w:val="single" w:sz="4" w:space="0" w:color="auto"/>
              <w:right w:val="single" w:sz="4" w:space="0" w:color="auto"/>
            </w:tcBorders>
            <w:shd w:val="clear" w:color="000000" w:fill="F2DCDB"/>
            <w:noWrap/>
            <w:vAlign w:val="bottom"/>
            <w:hideMark/>
          </w:tcPr>
          <w:p w14:paraId="0237ED22"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86</w:t>
            </w:r>
          </w:p>
        </w:tc>
        <w:tc>
          <w:tcPr>
            <w:tcW w:w="407" w:type="pct"/>
            <w:tcBorders>
              <w:top w:val="nil"/>
              <w:left w:val="nil"/>
              <w:bottom w:val="single" w:sz="4" w:space="0" w:color="auto"/>
              <w:right w:val="single" w:sz="4" w:space="0" w:color="auto"/>
            </w:tcBorders>
            <w:shd w:val="clear" w:color="000000" w:fill="F2DCDB"/>
            <w:noWrap/>
            <w:vAlign w:val="bottom"/>
            <w:hideMark/>
          </w:tcPr>
          <w:p w14:paraId="3690F3AA"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40</w:t>
            </w:r>
          </w:p>
        </w:tc>
        <w:tc>
          <w:tcPr>
            <w:tcW w:w="220" w:type="pct"/>
            <w:tcBorders>
              <w:top w:val="nil"/>
              <w:left w:val="nil"/>
              <w:bottom w:val="single" w:sz="4" w:space="0" w:color="auto"/>
              <w:right w:val="single" w:sz="4" w:space="0" w:color="auto"/>
            </w:tcBorders>
            <w:shd w:val="clear" w:color="000000" w:fill="F2DCDB"/>
            <w:noWrap/>
            <w:vAlign w:val="bottom"/>
            <w:hideMark/>
          </w:tcPr>
          <w:p w14:paraId="71E09115"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46</w:t>
            </w:r>
          </w:p>
        </w:tc>
        <w:tc>
          <w:tcPr>
            <w:tcW w:w="288" w:type="pct"/>
            <w:tcBorders>
              <w:top w:val="nil"/>
              <w:left w:val="nil"/>
              <w:bottom w:val="single" w:sz="4" w:space="0" w:color="auto"/>
              <w:right w:val="single" w:sz="4" w:space="0" w:color="auto"/>
            </w:tcBorders>
            <w:shd w:val="clear" w:color="000000" w:fill="F2DCDB"/>
            <w:noWrap/>
            <w:vAlign w:val="bottom"/>
            <w:hideMark/>
          </w:tcPr>
          <w:p w14:paraId="4F2AB8AE"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9</w:t>
            </w:r>
          </w:p>
        </w:tc>
        <w:tc>
          <w:tcPr>
            <w:tcW w:w="313" w:type="pct"/>
            <w:tcBorders>
              <w:top w:val="nil"/>
              <w:left w:val="nil"/>
              <w:bottom w:val="single" w:sz="4" w:space="0" w:color="auto"/>
              <w:right w:val="single" w:sz="4" w:space="0" w:color="auto"/>
            </w:tcBorders>
            <w:shd w:val="clear" w:color="000000" w:fill="F2DCDB"/>
            <w:noWrap/>
            <w:vAlign w:val="bottom"/>
            <w:hideMark/>
          </w:tcPr>
          <w:p w14:paraId="34FBD456"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3</w:t>
            </w:r>
          </w:p>
        </w:tc>
        <w:tc>
          <w:tcPr>
            <w:tcW w:w="211" w:type="pct"/>
            <w:tcBorders>
              <w:top w:val="nil"/>
              <w:left w:val="nil"/>
              <w:bottom w:val="single" w:sz="4" w:space="0" w:color="auto"/>
              <w:right w:val="nil"/>
            </w:tcBorders>
            <w:shd w:val="clear" w:color="000000" w:fill="F2DCDB"/>
            <w:noWrap/>
            <w:vAlign w:val="bottom"/>
            <w:hideMark/>
          </w:tcPr>
          <w:p w14:paraId="3C0DBB03"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350" w:type="pct"/>
            <w:tcBorders>
              <w:top w:val="nil"/>
              <w:left w:val="single" w:sz="4" w:space="0" w:color="auto"/>
              <w:bottom w:val="single" w:sz="4" w:space="0" w:color="auto"/>
              <w:right w:val="single" w:sz="4" w:space="0" w:color="auto"/>
            </w:tcBorders>
            <w:shd w:val="clear" w:color="000000" w:fill="F2DCDB"/>
            <w:noWrap/>
            <w:vAlign w:val="bottom"/>
            <w:hideMark/>
          </w:tcPr>
          <w:p w14:paraId="75CC3EC6"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98</w:t>
            </w:r>
          </w:p>
        </w:tc>
        <w:tc>
          <w:tcPr>
            <w:tcW w:w="350" w:type="pct"/>
            <w:tcBorders>
              <w:top w:val="nil"/>
              <w:left w:val="nil"/>
              <w:bottom w:val="single" w:sz="4" w:space="0" w:color="auto"/>
              <w:right w:val="single" w:sz="4" w:space="0" w:color="auto"/>
            </w:tcBorders>
            <w:shd w:val="clear" w:color="000000" w:fill="F2DCDB"/>
            <w:noWrap/>
            <w:vAlign w:val="bottom"/>
            <w:hideMark/>
          </w:tcPr>
          <w:p w14:paraId="37912638"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2017</w:t>
            </w:r>
          </w:p>
        </w:tc>
        <w:tc>
          <w:tcPr>
            <w:tcW w:w="99" w:type="pct"/>
            <w:tcBorders>
              <w:top w:val="nil"/>
              <w:left w:val="nil"/>
              <w:bottom w:val="nil"/>
              <w:right w:val="nil"/>
            </w:tcBorders>
            <w:shd w:val="clear" w:color="000000" w:fill="DCE6F1"/>
            <w:noWrap/>
            <w:vAlign w:val="bottom"/>
            <w:hideMark/>
          </w:tcPr>
          <w:p w14:paraId="56740896"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665" w:type="pct"/>
            <w:tcBorders>
              <w:top w:val="nil"/>
              <w:left w:val="nil"/>
              <w:bottom w:val="nil"/>
              <w:right w:val="nil"/>
            </w:tcBorders>
            <w:shd w:val="clear" w:color="auto" w:fill="auto"/>
            <w:noWrap/>
            <w:vAlign w:val="bottom"/>
            <w:hideMark/>
          </w:tcPr>
          <w:p w14:paraId="3C7A3EF4" w14:textId="77777777" w:rsidR="004C3B79" w:rsidRPr="004C3B79" w:rsidRDefault="004C3B79" w:rsidP="004C3B79">
            <w:pPr>
              <w:spacing w:after="0" w:line="240" w:lineRule="auto"/>
              <w:jc w:val="center"/>
              <w:rPr>
                <w:rFonts w:ascii="Calibri" w:eastAsia="Times New Roman" w:hAnsi="Calibri" w:cs="Calibri"/>
                <w:b/>
                <w:bCs/>
                <w:color w:val="C00000"/>
              </w:rPr>
            </w:pPr>
            <w:r w:rsidRPr="004C3B79">
              <w:rPr>
                <w:rFonts w:ascii="Calibri" w:eastAsia="Times New Roman" w:hAnsi="Calibri" w:cs="Calibri"/>
                <w:b/>
                <w:bCs/>
                <w:color w:val="C00000"/>
              </w:rPr>
              <w:t>3,3</w:t>
            </w:r>
          </w:p>
        </w:tc>
        <w:tc>
          <w:tcPr>
            <w:tcW w:w="609" w:type="pct"/>
            <w:tcBorders>
              <w:top w:val="nil"/>
              <w:left w:val="nil"/>
              <w:bottom w:val="nil"/>
              <w:right w:val="nil"/>
            </w:tcBorders>
            <w:shd w:val="clear" w:color="auto" w:fill="auto"/>
            <w:noWrap/>
            <w:vAlign w:val="bottom"/>
            <w:hideMark/>
          </w:tcPr>
          <w:p w14:paraId="38CDF606" w14:textId="77777777" w:rsidR="004C3B79" w:rsidRPr="004C3B79" w:rsidRDefault="004C3B79" w:rsidP="004C3B79">
            <w:pPr>
              <w:spacing w:after="0" w:line="240" w:lineRule="auto"/>
              <w:jc w:val="center"/>
              <w:rPr>
                <w:rFonts w:ascii="Calibri" w:eastAsia="Times New Roman" w:hAnsi="Calibri" w:cs="Calibri"/>
                <w:b/>
                <w:bCs/>
                <w:color w:val="C00000"/>
              </w:rPr>
            </w:pPr>
            <w:r w:rsidRPr="004C3B79">
              <w:rPr>
                <w:rFonts w:ascii="Calibri" w:eastAsia="Times New Roman" w:hAnsi="Calibri" w:cs="Calibri"/>
                <w:b/>
                <w:bCs/>
                <w:color w:val="C00000"/>
              </w:rPr>
              <w:t>3,2</w:t>
            </w:r>
          </w:p>
        </w:tc>
        <w:tc>
          <w:tcPr>
            <w:tcW w:w="447" w:type="pct"/>
            <w:tcBorders>
              <w:top w:val="nil"/>
              <w:left w:val="nil"/>
              <w:bottom w:val="nil"/>
              <w:right w:val="nil"/>
            </w:tcBorders>
            <w:shd w:val="clear" w:color="auto" w:fill="auto"/>
            <w:noWrap/>
            <w:vAlign w:val="bottom"/>
            <w:hideMark/>
          </w:tcPr>
          <w:p w14:paraId="506426C9" w14:textId="77777777" w:rsidR="004C3B79" w:rsidRPr="004C3B79" w:rsidRDefault="004C3B79" w:rsidP="004C3B79">
            <w:pPr>
              <w:spacing w:after="0" w:line="240" w:lineRule="auto"/>
              <w:jc w:val="center"/>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2,9</w:t>
            </w:r>
          </w:p>
        </w:tc>
      </w:tr>
      <w:tr w:rsidR="004C3B79" w:rsidRPr="004C3B79" w14:paraId="45B5F4A6" w14:textId="77777777" w:rsidTr="00FA72D9">
        <w:trPr>
          <w:trHeight w:val="315"/>
        </w:trPr>
        <w:tc>
          <w:tcPr>
            <w:tcW w:w="451" w:type="pct"/>
            <w:tcBorders>
              <w:top w:val="nil"/>
              <w:left w:val="single" w:sz="4" w:space="0" w:color="auto"/>
              <w:bottom w:val="single" w:sz="4" w:space="0" w:color="auto"/>
              <w:right w:val="single" w:sz="4" w:space="0" w:color="auto"/>
            </w:tcBorders>
            <w:shd w:val="clear" w:color="000000" w:fill="F2DCDB"/>
            <w:noWrap/>
            <w:vAlign w:val="bottom"/>
            <w:hideMark/>
          </w:tcPr>
          <w:p w14:paraId="43833502"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2010</w:t>
            </w:r>
          </w:p>
        </w:tc>
        <w:tc>
          <w:tcPr>
            <w:tcW w:w="592" w:type="pct"/>
            <w:tcBorders>
              <w:top w:val="nil"/>
              <w:left w:val="nil"/>
              <w:bottom w:val="single" w:sz="4" w:space="0" w:color="auto"/>
              <w:right w:val="single" w:sz="4" w:space="0" w:color="auto"/>
            </w:tcBorders>
            <w:shd w:val="clear" w:color="000000" w:fill="F2DCDB"/>
            <w:noWrap/>
            <w:vAlign w:val="bottom"/>
            <w:hideMark/>
          </w:tcPr>
          <w:p w14:paraId="1B95616D"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69</w:t>
            </w:r>
          </w:p>
        </w:tc>
        <w:tc>
          <w:tcPr>
            <w:tcW w:w="407" w:type="pct"/>
            <w:tcBorders>
              <w:top w:val="nil"/>
              <w:left w:val="nil"/>
              <w:bottom w:val="single" w:sz="4" w:space="0" w:color="auto"/>
              <w:right w:val="single" w:sz="4" w:space="0" w:color="auto"/>
            </w:tcBorders>
            <w:shd w:val="clear" w:color="000000" w:fill="F2DCDB"/>
            <w:noWrap/>
            <w:vAlign w:val="bottom"/>
            <w:hideMark/>
          </w:tcPr>
          <w:p w14:paraId="4CC741F4"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23</w:t>
            </w:r>
          </w:p>
        </w:tc>
        <w:tc>
          <w:tcPr>
            <w:tcW w:w="220" w:type="pct"/>
            <w:tcBorders>
              <w:top w:val="nil"/>
              <w:left w:val="nil"/>
              <w:bottom w:val="single" w:sz="4" w:space="0" w:color="auto"/>
              <w:right w:val="single" w:sz="4" w:space="0" w:color="auto"/>
            </w:tcBorders>
            <w:shd w:val="clear" w:color="000000" w:fill="F2DCDB"/>
            <w:noWrap/>
            <w:vAlign w:val="bottom"/>
            <w:hideMark/>
          </w:tcPr>
          <w:p w14:paraId="1339FFB1"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46</w:t>
            </w:r>
          </w:p>
        </w:tc>
        <w:tc>
          <w:tcPr>
            <w:tcW w:w="288" w:type="pct"/>
            <w:tcBorders>
              <w:top w:val="nil"/>
              <w:left w:val="nil"/>
              <w:bottom w:val="single" w:sz="4" w:space="0" w:color="auto"/>
              <w:right w:val="single" w:sz="4" w:space="0" w:color="auto"/>
            </w:tcBorders>
            <w:shd w:val="clear" w:color="000000" w:fill="F2DCDB"/>
            <w:noWrap/>
            <w:vAlign w:val="bottom"/>
            <w:hideMark/>
          </w:tcPr>
          <w:p w14:paraId="3312D8CE"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w:t>
            </w:r>
          </w:p>
        </w:tc>
        <w:tc>
          <w:tcPr>
            <w:tcW w:w="313" w:type="pct"/>
            <w:tcBorders>
              <w:top w:val="nil"/>
              <w:left w:val="nil"/>
              <w:bottom w:val="single" w:sz="4" w:space="0" w:color="auto"/>
              <w:right w:val="single" w:sz="4" w:space="0" w:color="auto"/>
            </w:tcBorders>
            <w:shd w:val="clear" w:color="000000" w:fill="F2DCDB"/>
            <w:noWrap/>
            <w:vAlign w:val="bottom"/>
            <w:hideMark/>
          </w:tcPr>
          <w:p w14:paraId="751436D1"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w:t>
            </w:r>
          </w:p>
        </w:tc>
        <w:tc>
          <w:tcPr>
            <w:tcW w:w="211" w:type="pct"/>
            <w:tcBorders>
              <w:top w:val="nil"/>
              <w:left w:val="nil"/>
              <w:bottom w:val="single" w:sz="4" w:space="0" w:color="auto"/>
              <w:right w:val="nil"/>
            </w:tcBorders>
            <w:shd w:val="clear" w:color="000000" w:fill="F2DCDB"/>
            <w:noWrap/>
            <w:vAlign w:val="bottom"/>
            <w:hideMark/>
          </w:tcPr>
          <w:p w14:paraId="2387E3EB"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350" w:type="pct"/>
            <w:tcBorders>
              <w:top w:val="nil"/>
              <w:left w:val="single" w:sz="4" w:space="0" w:color="auto"/>
              <w:bottom w:val="single" w:sz="4" w:space="0" w:color="auto"/>
              <w:right w:val="single" w:sz="4" w:space="0" w:color="auto"/>
            </w:tcBorders>
            <w:shd w:val="clear" w:color="000000" w:fill="F2DCDB"/>
            <w:noWrap/>
            <w:vAlign w:val="bottom"/>
            <w:hideMark/>
          </w:tcPr>
          <w:p w14:paraId="2F3F68BE"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78</w:t>
            </w:r>
          </w:p>
        </w:tc>
        <w:tc>
          <w:tcPr>
            <w:tcW w:w="350" w:type="pct"/>
            <w:tcBorders>
              <w:top w:val="nil"/>
              <w:left w:val="nil"/>
              <w:bottom w:val="single" w:sz="4" w:space="0" w:color="auto"/>
              <w:right w:val="single" w:sz="4" w:space="0" w:color="auto"/>
            </w:tcBorders>
            <w:shd w:val="clear" w:color="000000" w:fill="F2DCDB"/>
            <w:noWrap/>
            <w:vAlign w:val="bottom"/>
            <w:hideMark/>
          </w:tcPr>
          <w:p w14:paraId="2EA2079B"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2016</w:t>
            </w:r>
          </w:p>
        </w:tc>
        <w:tc>
          <w:tcPr>
            <w:tcW w:w="99" w:type="pct"/>
            <w:tcBorders>
              <w:top w:val="nil"/>
              <w:left w:val="nil"/>
              <w:bottom w:val="nil"/>
              <w:right w:val="nil"/>
            </w:tcBorders>
            <w:shd w:val="clear" w:color="000000" w:fill="DCE6F1"/>
            <w:noWrap/>
            <w:vAlign w:val="bottom"/>
            <w:hideMark/>
          </w:tcPr>
          <w:p w14:paraId="190AA332"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665" w:type="pct"/>
            <w:tcBorders>
              <w:top w:val="nil"/>
              <w:left w:val="nil"/>
              <w:bottom w:val="nil"/>
              <w:right w:val="nil"/>
            </w:tcBorders>
            <w:shd w:val="clear" w:color="auto" w:fill="auto"/>
            <w:noWrap/>
            <w:vAlign w:val="bottom"/>
            <w:hideMark/>
          </w:tcPr>
          <w:p w14:paraId="48237F7E" w14:textId="77777777" w:rsidR="004C3B79" w:rsidRPr="004C3B79" w:rsidRDefault="004C3B79" w:rsidP="004C3B79">
            <w:pPr>
              <w:spacing w:after="0" w:line="240" w:lineRule="auto"/>
              <w:jc w:val="center"/>
              <w:rPr>
                <w:rFonts w:ascii="Calibri" w:eastAsia="Times New Roman" w:hAnsi="Calibri" w:cs="Calibri"/>
                <w:b/>
                <w:bCs/>
              </w:rPr>
            </w:pPr>
            <w:r w:rsidRPr="004C3B79">
              <w:rPr>
                <w:rFonts w:ascii="Calibri" w:eastAsia="Times New Roman" w:hAnsi="Calibri" w:cs="Calibri"/>
                <w:b/>
                <w:bCs/>
              </w:rPr>
              <w:t>2,6</w:t>
            </w:r>
          </w:p>
        </w:tc>
        <w:tc>
          <w:tcPr>
            <w:tcW w:w="609" w:type="pct"/>
            <w:tcBorders>
              <w:top w:val="nil"/>
              <w:left w:val="nil"/>
              <w:bottom w:val="nil"/>
              <w:right w:val="nil"/>
            </w:tcBorders>
            <w:shd w:val="clear" w:color="auto" w:fill="auto"/>
            <w:noWrap/>
            <w:vAlign w:val="bottom"/>
            <w:hideMark/>
          </w:tcPr>
          <w:p w14:paraId="14DEE5CF"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2,5</w:t>
            </w:r>
          </w:p>
        </w:tc>
        <w:tc>
          <w:tcPr>
            <w:tcW w:w="447" w:type="pct"/>
            <w:tcBorders>
              <w:top w:val="nil"/>
              <w:left w:val="nil"/>
              <w:bottom w:val="nil"/>
              <w:right w:val="nil"/>
            </w:tcBorders>
            <w:shd w:val="clear" w:color="auto" w:fill="auto"/>
            <w:noWrap/>
            <w:vAlign w:val="bottom"/>
            <w:hideMark/>
          </w:tcPr>
          <w:p w14:paraId="4622F24B" w14:textId="77777777" w:rsidR="004C3B79" w:rsidRPr="004C3B79" w:rsidRDefault="004C3B79" w:rsidP="004C3B79">
            <w:pPr>
              <w:spacing w:after="0" w:line="240" w:lineRule="auto"/>
              <w:jc w:val="center"/>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2,3</w:t>
            </w:r>
          </w:p>
        </w:tc>
      </w:tr>
      <w:tr w:rsidR="004C3B79" w:rsidRPr="004C3B79" w14:paraId="630CF78D" w14:textId="77777777" w:rsidTr="00FA72D9">
        <w:trPr>
          <w:trHeight w:val="315"/>
        </w:trPr>
        <w:tc>
          <w:tcPr>
            <w:tcW w:w="451" w:type="pct"/>
            <w:tcBorders>
              <w:top w:val="nil"/>
              <w:left w:val="single" w:sz="4" w:space="0" w:color="auto"/>
              <w:bottom w:val="single" w:sz="4" w:space="0" w:color="auto"/>
              <w:right w:val="single" w:sz="4" w:space="0" w:color="auto"/>
            </w:tcBorders>
            <w:shd w:val="clear" w:color="000000" w:fill="F2DCDB"/>
            <w:noWrap/>
            <w:vAlign w:val="bottom"/>
            <w:hideMark/>
          </w:tcPr>
          <w:p w14:paraId="70775021"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2009</w:t>
            </w:r>
          </w:p>
        </w:tc>
        <w:tc>
          <w:tcPr>
            <w:tcW w:w="592" w:type="pct"/>
            <w:tcBorders>
              <w:top w:val="nil"/>
              <w:left w:val="nil"/>
              <w:bottom w:val="single" w:sz="4" w:space="0" w:color="auto"/>
              <w:right w:val="single" w:sz="4" w:space="0" w:color="auto"/>
            </w:tcBorders>
            <w:shd w:val="clear" w:color="000000" w:fill="F2DCDB"/>
            <w:noWrap/>
            <w:vAlign w:val="bottom"/>
            <w:hideMark/>
          </w:tcPr>
          <w:p w14:paraId="2C49FB4C"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70</w:t>
            </w:r>
          </w:p>
        </w:tc>
        <w:tc>
          <w:tcPr>
            <w:tcW w:w="407" w:type="pct"/>
            <w:tcBorders>
              <w:top w:val="nil"/>
              <w:left w:val="nil"/>
              <w:bottom w:val="single" w:sz="4" w:space="0" w:color="auto"/>
              <w:right w:val="single" w:sz="4" w:space="0" w:color="auto"/>
            </w:tcBorders>
            <w:shd w:val="clear" w:color="000000" w:fill="F2DCDB"/>
            <w:noWrap/>
            <w:vAlign w:val="bottom"/>
            <w:hideMark/>
          </w:tcPr>
          <w:p w14:paraId="2D3A6F72"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220" w:type="pct"/>
            <w:tcBorders>
              <w:top w:val="nil"/>
              <w:left w:val="nil"/>
              <w:bottom w:val="single" w:sz="4" w:space="0" w:color="auto"/>
              <w:right w:val="single" w:sz="4" w:space="0" w:color="auto"/>
            </w:tcBorders>
            <w:shd w:val="clear" w:color="000000" w:fill="F2DCDB"/>
            <w:noWrap/>
            <w:vAlign w:val="bottom"/>
            <w:hideMark/>
          </w:tcPr>
          <w:p w14:paraId="35D24447"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288" w:type="pct"/>
            <w:tcBorders>
              <w:top w:val="nil"/>
              <w:left w:val="nil"/>
              <w:bottom w:val="single" w:sz="4" w:space="0" w:color="auto"/>
              <w:right w:val="single" w:sz="4" w:space="0" w:color="auto"/>
            </w:tcBorders>
            <w:shd w:val="clear" w:color="000000" w:fill="F2DCDB"/>
            <w:noWrap/>
            <w:vAlign w:val="bottom"/>
            <w:hideMark/>
          </w:tcPr>
          <w:p w14:paraId="5E9225CB"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5</w:t>
            </w:r>
          </w:p>
        </w:tc>
        <w:tc>
          <w:tcPr>
            <w:tcW w:w="313" w:type="pct"/>
            <w:tcBorders>
              <w:top w:val="nil"/>
              <w:left w:val="nil"/>
              <w:bottom w:val="single" w:sz="4" w:space="0" w:color="auto"/>
              <w:right w:val="single" w:sz="4" w:space="0" w:color="auto"/>
            </w:tcBorders>
            <w:shd w:val="clear" w:color="000000" w:fill="F2DCDB"/>
            <w:noWrap/>
            <w:vAlign w:val="bottom"/>
            <w:hideMark/>
          </w:tcPr>
          <w:p w14:paraId="27C0B9F5"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w:t>
            </w:r>
          </w:p>
        </w:tc>
        <w:tc>
          <w:tcPr>
            <w:tcW w:w="211" w:type="pct"/>
            <w:tcBorders>
              <w:top w:val="nil"/>
              <w:left w:val="nil"/>
              <w:bottom w:val="single" w:sz="4" w:space="0" w:color="auto"/>
              <w:right w:val="nil"/>
            </w:tcBorders>
            <w:shd w:val="clear" w:color="000000" w:fill="F2DCDB"/>
            <w:noWrap/>
            <w:vAlign w:val="bottom"/>
            <w:hideMark/>
          </w:tcPr>
          <w:p w14:paraId="27AAC459"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70</w:t>
            </w:r>
          </w:p>
        </w:tc>
        <w:tc>
          <w:tcPr>
            <w:tcW w:w="350" w:type="pct"/>
            <w:tcBorders>
              <w:top w:val="nil"/>
              <w:left w:val="single" w:sz="4" w:space="0" w:color="auto"/>
              <w:bottom w:val="single" w:sz="4" w:space="0" w:color="auto"/>
              <w:right w:val="single" w:sz="4" w:space="0" w:color="auto"/>
            </w:tcBorders>
            <w:shd w:val="clear" w:color="000000" w:fill="F2DCDB"/>
            <w:noWrap/>
            <w:vAlign w:val="bottom"/>
            <w:hideMark/>
          </w:tcPr>
          <w:p w14:paraId="5D3B43BA"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77</w:t>
            </w:r>
          </w:p>
        </w:tc>
        <w:tc>
          <w:tcPr>
            <w:tcW w:w="350" w:type="pct"/>
            <w:tcBorders>
              <w:top w:val="nil"/>
              <w:left w:val="nil"/>
              <w:bottom w:val="single" w:sz="4" w:space="0" w:color="auto"/>
              <w:right w:val="single" w:sz="4" w:space="0" w:color="auto"/>
            </w:tcBorders>
            <w:shd w:val="clear" w:color="000000" w:fill="F2DCDB"/>
            <w:noWrap/>
            <w:vAlign w:val="bottom"/>
            <w:hideMark/>
          </w:tcPr>
          <w:p w14:paraId="45A215A7"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2015</w:t>
            </w:r>
          </w:p>
        </w:tc>
        <w:tc>
          <w:tcPr>
            <w:tcW w:w="99" w:type="pct"/>
            <w:tcBorders>
              <w:top w:val="nil"/>
              <w:left w:val="nil"/>
              <w:bottom w:val="nil"/>
              <w:right w:val="nil"/>
            </w:tcBorders>
            <w:shd w:val="clear" w:color="000000" w:fill="DCE6F1"/>
            <w:noWrap/>
            <w:vAlign w:val="bottom"/>
            <w:hideMark/>
          </w:tcPr>
          <w:p w14:paraId="762594C3"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665" w:type="pct"/>
            <w:tcBorders>
              <w:top w:val="nil"/>
              <w:left w:val="nil"/>
              <w:bottom w:val="nil"/>
              <w:right w:val="nil"/>
            </w:tcBorders>
            <w:shd w:val="clear" w:color="auto" w:fill="auto"/>
            <w:noWrap/>
            <w:vAlign w:val="bottom"/>
            <w:hideMark/>
          </w:tcPr>
          <w:p w14:paraId="1AC8E8AA" w14:textId="77777777" w:rsidR="004C3B79" w:rsidRPr="004C3B79" w:rsidRDefault="004C3B79" w:rsidP="004C3B79">
            <w:pPr>
              <w:spacing w:after="0" w:line="240" w:lineRule="auto"/>
              <w:jc w:val="center"/>
              <w:rPr>
                <w:rFonts w:ascii="Calibri" w:eastAsia="Times New Roman" w:hAnsi="Calibri" w:cs="Calibri"/>
                <w:b/>
                <w:bCs/>
              </w:rPr>
            </w:pPr>
            <w:r w:rsidRPr="004C3B79">
              <w:rPr>
                <w:rFonts w:ascii="Calibri" w:eastAsia="Times New Roman" w:hAnsi="Calibri" w:cs="Calibri"/>
                <w:b/>
                <w:bCs/>
              </w:rPr>
              <w:t>2,6</w:t>
            </w:r>
          </w:p>
        </w:tc>
        <w:tc>
          <w:tcPr>
            <w:tcW w:w="609" w:type="pct"/>
            <w:tcBorders>
              <w:top w:val="nil"/>
              <w:left w:val="nil"/>
              <w:bottom w:val="nil"/>
              <w:right w:val="nil"/>
            </w:tcBorders>
            <w:shd w:val="clear" w:color="auto" w:fill="auto"/>
            <w:noWrap/>
            <w:vAlign w:val="bottom"/>
            <w:hideMark/>
          </w:tcPr>
          <w:p w14:paraId="289283EC"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2,5</w:t>
            </w:r>
          </w:p>
        </w:tc>
        <w:tc>
          <w:tcPr>
            <w:tcW w:w="447" w:type="pct"/>
            <w:tcBorders>
              <w:top w:val="nil"/>
              <w:left w:val="nil"/>
              <w:bottom w:val="nil"/>
              <w:right w:val="nil"/>
            </w:tcBorders>
            <w:shd w:val="clear" w:color="auto" w:fill="auto"/>
            <w:noWrap/>
            <w:vAlign w:val="bottom"/>
            <w:hideMark/>
          </w:tcPr>
          <w:p w14:paraId="17DBB720" w14:textId="77777777" w:rsidR="004C3B79" w:rsidRPr="004C3B79" w:rsidRDefault="004C3B79" w:rsidP="004C3B79">
            <w:pPr>
              <w:spacing w:after="0" w:line="240" w:lineRule="auto"/>
              <w:jc w:val="center"/>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2,3</w:t>
            </w:r>
          </w:p>
        </w:tc>
      </w:tr>
      <w:tr w:rsidR="004C3B79" w:rsidRPr="004C3B79" w14:paraId="54F35A32" w14:textId="77777777" w:rsidTr="00FA72D9">
        <w:trPr>
          <w:trHeight w:val="315"/>
        </w:trPr>
        <w:tc>
          <w:tcPr>
            <w:tcW w:w="451" w:type="pct"/>
            <w:tcBorders>
              <w:top w:val="nil"/>
              <w:left w:val="single" w:sz="4" w:space="0" w:color="auto"/>
              <w:bottom w:val="single" w:sz="4" w:space="0" w:color="auto"/>
              <w:right w:val="single" w:sz="4" w:space="0" w:color="auto"/>
            </w:tcBorders>
            <w:shd w:val="clear" w:color="000000" w:fill="F2DCDB"/>
            <w:noWrap/>
            <w:vAlign w:val="bottom"/>
            <w:hideMark/>
          </w:tcPr>
          <w:p w14:paraId="0381CD85"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2008</w:t>
            </w:r>
          </w:p>
        </w:tc>
        <w:tc>
          <w:tcPr>
            <w:tcW w:w="592" w:type="pct"/>
            <w:tcBorders>
              <w:top w:val="nil"/>
              <w:left w:val="nil"/>
              <w:bottom w:val="single" w:sz="4" w:space="0" w:color="auto"/>
              <w:right w:val="single" w:sz="4" w:space="0" w:color="auto"/>
            </w:tcBorders>
            <w:shd w:val="clear" w:color="000000" w:fill="F2DCDB"/>
            <w:noWrap/>
            <w:vAlign w:val="bottom"/>
            <w:hideMark/>
          </w:tcPr>
          <w:p w14:paraId="25B60D02"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65</w:t>
            </w:r>
          </w:p>
        </w:tc>
        <w:tc>
          <w:tcPr>
            <w:tcW w:w="407" w:type="pct"/>
            <w:tcBorders>
              <w:top w:val="nil"/>
              <w:left w:val="nil"/>
              <w:bottom w:val="single" w:sz="4" w:space="0" w:color="auto"/>
              <w:right w:val="single" w:sz="4" w:space="0" w:color="auto"/>
            </w:tcBorders>
            <w:shd w:val="clear" w:color="000000" w:fill="F2DCDB"/>
            <w:noWrap/>
            <w:vAlign w:val="bottom"/>
            <w:hideMark/>
          </w:tcPr>
          <w:p w14:paraId="541DC737"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220" w:type="pct"/>
            <w:tcBorders>
              <w:top w:val="nil"/>
              <w:left w:val="nil"/>
              <w:bottom w:val="single" w:sz="4" w:space="0" w:color="auto"/>
              <w:right w:val="single" w:sz="4" w:space="0" w:color="auto"/>
            </w:tcBorders>
            <w:shd w:val="clear" w:color="000000" w:fill="F2DCDB"/>
            <w:noWrap/>
            <w:vAlign w:val="bottom"/>
            <w:hideMark/>
          </w:tcPr>
          <w:p w14:paraId="15705962"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288" w:type="pct"/>
            <w:tcBorders>
              <w:top w:val="nil"/>
              <w:left w:val="nil"/>
              <w:bottom w:val="single" w:sz="4" w:space="0" w:color="auto"/>
              <w:right w:val="single" w:sz="4" w:space="0" w:color="auto"/>
            </w:tcBorders>
            <w:shd w:val="clear" w:color="000000" w:fill="F2DCDB"/>
            <w:noWrap/>
            <w:vAlign w:val="bottom"/>
            <w:hideMark/>
          </w:tcPr>
          <w:p w14:paraId="1221B442"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12</w:t>
            </w:r>
          </w:p>
        </w:tc>
        <w:tc>
          <w:tcPr>
            <w:tcW w:w="313" w:type="pct"/>
            <w:tcBorders>
              <w:top w:val="nil"/>
              <w:left w:val="nil"/>
              <w:bottom w:val="single" w:sz="4" w:space="0" w:color="auto"/>
              <w:right w:val="single" w:sz="4" w:space="0" w:color="auto"/>
            </w:tcBorders>
            <w:shd w:val="clear" w:color="000000" w:fill="F2DCDB"/>
            <w:noWrap/>
            <w:vAlign w:val="bottom"/>
            <w:hideMark/>
          </w:tcPr>
          <w:p w14:paraId="320D0F89"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w:t>
            </w:r>
          </w:p>
        </w:tc>
        <w:tc>
          <w:tcPr>
            <w:tcW w:w="211" w:type="pct"/>
            <w:tcBorders>
              <w:top w:val="nil"/>
              <w:left w:val="nil"/>
              <w:bottom w:val="single" w:sz="4" w:space="0" w:color="auto"/>
              <w:right w:val="nil"/>
            </w:tcBorders>
            <w:shd w:val="clear" w:color="000000" w:fill="F2DCDB"/>
            <w:noWrap/>
            <w:vAlign w:val="bottom"/>
            <w:hideMark/>
          </w:tcPr>
          <w:p w14:paraId="3A19C027"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65</w:t>
            </w:r>
          </w:p>
        </w:tc>
        <w:tc>
          <w:tcPr>
            <w:tcW w:w="350" w:type="pct"/>
            <w:tcBorders>
              <w:top w:val="nil"/>
              <w:left w:val="single" w:sz="4" w:space="0" w:color="auto"/>
              <w:bottom w:val="single" w:sz="4" w:space="0" w:color="auto"/>
              <w:right w:val="single" w:sz="4" w:space="0" w:color="auto"/>
            </w:tcBorders>
            <w:shd w:val="clear" w:color="000000" w:fill="F2DCDB"/>
            <w:noWrap/>
            <w:vAlign w:val="bottom"/>
            <w:hideMark/>
          </w:tcPr>
          <w:p w14:paraId="08ED79A7"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79</w:t>
            </w:r>
          </w:p>
        </w:tc>
        <w:tc>
          <w:tcPr>
            <w:tcW w:w="350" w:type="pct"/>
            <w:tcBorders>
              <w:top w:val="nil"/>
              <w:left w:val="nil"/>
              <w:bottom w:val="single" w:sz="4" w:space="0" w:color="auto"/>
              <w:right w:val="single" w:sz="4" w:space="0" w:color="auto"/>
            </w:tcBorders>
            <w:shd w:val="clear" w:color="000000" w:fill="F2DCDB"/>
            <w:noWrap/>
            <w:vAlign w:val="bottom"/>
            <w:hideMark/>
          </w:tcPr>
          <w:p w14:paraId="1960BB36"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2014</w:t>
            </w:r>
          </w:p>
        </w:tc>
        <w:tc>
          <w:tcPr>
            <w:tcW w:w="99" w:type="pct"/>
            <w:tcBorders>
              <w:top w:val="nil"/>
              <w:left w:val="nil"/>
              <w:bottom w:val="nil"/>
              <w:right w:val="nil"/>
            </w:tcBorders>
            <w:shd w:val="clear" w:color="000000" w:fill="DCE6F1"/>
            <w:noWrap/>
            <w:vAlign w:val="bottom"/>
            <w:hideMark/>
          </w:tcPr>
          <w:p w14:paraId="2EFABB4B"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665" w:type="pct"/>
            <w:tcBorders>
              <w:top w:val="nil"/>
              <w:left w:val="nil"/>
              <w:bottom w:val="nil"/>
              <w:right w:val="nil"/>
            </w:tcBorders>
            <w:shd w:val="clear" w:color="auto" w:fill="auto"/>
            <w:noWrap/>
            <w:vAlign w:val="bottom"/>
            <w:hideMark/>
          </w:tcPr>
          <w:p w14:paraId="63EFFA52" w14:textId="77777777" w:rsidR="004C3B79" w:rsidRPr="004C3B79" w:rsidRDefault="004C3B79" w:rsidP="004C3B79">
            <w:pPr>
              <w:spacing w:after="0" w:line="240" w:lineRule="auto"/>
              <w:jc w:val="center"/>
              <w:rPr>
                <w:rFonts w:ascii="Calibri" w:eastAsia="Times New Roman" w:hAnsi="Calibri" w:cs="Calibri"/>
                <w:b/>
                <w:bCs/>
              </w:rPr>
            </w:pPr>
            <w:r w:rsidRPr="004C3B79">
              <w:rPr>
                <w:rFonts w:ascii="Calibri" w:eastAsia="Times New Roman" w:hAnsi="Calibri" w:cs="Calibri"/>
                <w:b/>
                <w:bCs/>
              </w:rPr>
              <w:t>2,6</w:t>
            </w:r>
          </w:p>
        </w:tc>
        <w:tc>
          <w:tcPr>
            <w:tcW w:w="609" w:type="pct"/>
            <w:tcBorders>
              <w:top w:val="nil"/>
              <w:left w:val="nil"/>
              <w:bottom w:val="nil"/>
              <w:right w:val="nil"/>
            </w:tcBorders>
            <w:shd w:val="clear" w:color="auto" w:fill="auto"/>
            <w:noWrap/>
            <w:vAlign w:val="bottom"/>
            <w:hideMark/>
          </w:tcPr>
          <w:p w14:paraId="0862FFF9"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2,6</w:t>
            </w:r>
          </w:p>
        </w:tc>
        <w:tc>
          <w:tcPr>
            <w:tcW w:w="447" w:type="pct"/>
            <w:tcBorders>
              <w:top w:val="nil"/>
              <w:left w:val="nil"/>
              <w:bottom w:val="nil"/>
              <w:right w:val="nil"/>
            </w:tcBorders>
            <w:shd w:val="clear" w:color="auto" w:fill="auto"/>
            <w:noWrap/>
            <w:vAlign w:val="bottom"/>
            <w:hideMark/>
          </w:tcPr>
          <w:p w14:paraId="5902A150" w14:textId="77777777" w:rsidR="004C3B79" w:rsidRPr="004C3B79" w:rsidRDefault="004C3B79" w:rsidP="004C3B79">
            <w:pPr>
              <w:spacing w:after="0" w:line="240" w:lineRule="auto"/>
              <w:jc w:val="center"/>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2,2</w:t>
            </w:r>
          </w:p>
        </w:tc>
      </w:tr>
      <w:tr w:rsidR="004C3B79" w:rsidRPr="004C3B79" w14:paraId="157639EC" w14:textId="77777777" w:rsidTr="00FA72D9">
        <w:trPr>
          <w:trHeight w:val="315"/>
        </w:trPr>
        <w:tc>
          <w:tcPr>
            <w:tcW w:w="451" w:type="pct"/>
            <w:tcBorders>
              <w:top w:val="nil"/>
              <w:left w:val="single" w:sz="4" w:space="0" w:color="auto"/>
              <w:bottom w:val="single" w:sz="4" w:space="0" w:color="auto"/>
              <w:right w:val="single" w:sz="4" w:space="0" w:color="auto"/>
            </w:tcBorders>
            <w:shd w:val="clear" w:color="000000" w:fill="F2DCDB"/>
            <w:noWrap/>
            <w:vAlign w:val="bottom"/>
            <w:hideMark/>
          </w:tcPr>
          <w:p w14:paraId="16D80BBB"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2007</w:t>
            </w:r>
          </w:p>
        </w:tc>
        <w:tc>
          <w:tcPr>
            <w:tcW w:w="592" w:type="pct"/>
            <w:tcBorders>
              <w:top w:val="nil"/>
              <w:left w:val="nil"/>
              <w:bottom w:val="single" w:sz="4" w:space="0" w:color="auto"/>
              <w:right w:val="single" w:sz="4" w:space="0" w:color="auto"/>
            </w:tcBorders>
            <w:shd w:val="clear" w:color="000000" w:fill="F2DCDB"/>
            <w:noWrap/>
            <w:vAlign w:val="bottom"/>
            <w:hideMark/>
          </w:tcPr>
          <w:p w14:paraId="7946B70F"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63</w:t>
            </w:r>
          </w:p>
        </w:tc>
        <w:tc>
          <w:tcPr>
            <w:tcW w:w="407" w:type="pct"/>
            <w:tcBorders>
              <w:top w:val="nil"/>
              <w:left w:val="nil"/>
              <w:bottom w:val="single" w:sz="4" w:space="0" w:color="auto"/>
              <w:right w:val="single" w:sz="4" w:space="0" w:color="auto"/>
            </w:tcBorders>
            <w:shd w:val="clear" w:color="000000" w:fill="F2DCDB"/>
            <w:noWrap/>
            <w:vAlign w:val="bottom"/>
            <w:hideMark/>
          </w:tcPr>
          <w:p w14:paraId="28E9A825"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220" w:type="pct"/>
            <w:tcBorders>
              <w:top w:val="nil"/>
              <w:left w:val="nil"/>
              <w:bottom w:val="single" w:sz="4" w:space="0" w:color="auto"/>
              <w:right w:val="single" w:sz="4" w:space="0" w:color="auto"/>
            </w:tcBorders>
            <w:shd w:val="clear" w:color="000000" w:fill="F2DCDB"/>
            <w:noWrap/>
            <w:vAlign w:val="bottom"/>
            <w:hideMark/>
          </w:tcPr>
          <w:p w14:paraId="26E46A49"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288" w:type="pct"/>
            <w:tcBorders>
              <w:top w:val="nil"/>
              <w:left w:val="nil"/>
              <w:bottom w:val="single" w:sz="4" w:space="0" w:color="auto"/>
              <w:right w:val="single" w:sz="4" w:space="0" w:color="auto"/>
            </w:tcBorders>
            <w:shd w:val="clear" w:color="000000" w:fill="F2DCDB"/>
            <w:noWrap/>
            <w:vAlign w:val="bottom"/>
            <w:hideMark/>
          </w:tcPr>
          <w:p w14:paraId="23CE3A01"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10</w:t>
            </w:r>
          </w:p>
        </w:tc>
        <w:tc>
          <w:tcPr>
            <w:tcW w:w="313" w:type="pct"/>
            <w:tcBorders>
              <w:top w:val="nil"/>
              <w:left w:val="nil"/>
              <w:bottom w:val="single" w:sz="4" w:space="0" w:color="auto"/>
              <w:right w:val="single" w:sz="4" w:space="0" w:color="auto"/>
            </w:tcBorders>
            <w:shd w:val="clear" w:color="000000" w:fill="F2DCDB"/>
            <w:noWrap/>
            <w:vAlign w:val="bottom"/>
            <w:hideMark/>
          </w:tcPr>
          <w:p w14:paraId="3993F6C7"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w:t>
            </w:r>
          </w:p>
        </w:tc>
        <w:tc>
          <w:tcPr>
            <w:tcW w:w="211" w:type="pct"/>
            <w:tcBorders>
              <w:top w:val="nil"/>
              <w:left w:val="nil"/>
              <w:bottom w:val="single" w:sz="4" w:space="0" w:color="auto"/>
              <w:right w:val="nil"/>
            </w:tcBorders>
            <w:shd w:val="clear" w:color="000000" w:fill="F2DCDB"/>
            <w:noWrap/>
            <w:vAlign w:val="bottom"/>
            <w:hideMark/>
          </w:tcPr>
          <w:p w14:paraId="7C6F15E4"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63</w:t>
            </w:r>
          </w:p>
        </w:tc>
        <w:tc>
          <w:tcPr>
            <w:tcW w:w="350" w:type="pct"/>
            <w:tcBorders>
              <w:top w:val="nil"/>
              <w:left w:val="single" w:sz="4" w:space="0" w:color="auto"/>
              <w:bottom w:val="single" w:sz="4" w:space="0" w:color="auto"/>
              <w:right w:val="single" w:sz="4" w:space="0" w:color="auto"/>
            </w:tcBorders>
            <w:shd w:val="clear" w:color="000000" w:fill="F2DCDB"/>
            <w:noWrap/>
            <w:vAlign w:val="bottom"/>
            <w:hideMark/>
          </w:tcPr>
          <w:p w14:paraId="4CA7D7B8"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75</w:t>
            </w:r>
          </w:p>
        </w:tc>
        <w:tc>
          <w:tcPr>
            <w:tcW w:w="350" w:type="pct"/>
            <w:tcBorders>
              <w:top w:val="nil"/>
              <w:left w:val="nil"/>
              <w:bottom w:val="single" w:sz="4" w:space="0" w:color="auto"/>
              <w:right w:val="single" w:sz="4" w:space="0" w:color="auto"/>
            </w:tcBorders>
            <w:shd w:val="clear" w:color="000000" w:fill="F2DCDB"/>
            <w:noWrap/>
            <w:vAlign w:val="bottom"/>
            <w:hideMark/>
          </w:tcPr>
          <w:p w14:paraId="5E0B8C7A" w14:textId="77777777" w:rsidR="004C3B79" w:rsidRPr="004C3B79" w:rsidRDefault="004C3B79" w:rsidP="004C3B79">
            <w:pPr>
              <w:spacing w:after="0" w:line="240" w:lineRule="auto"/>
              <w:jc w:val="right"/>
              <w:rPr>
                <w:rFonts w:ascii="Calibri" w:eastAsia="Times New Roman" w:hAnsi="Calibri" w:cs="Calibri"/>
                <w:color w:val="000000"/>
                <w:sz w:val="22"/>
                <w:szCs w:val="22"/>
              </w:rPr>
            </w:pPr>
            <w:r w:rsidRPr="004C3B79">
              <w:rPr>
                <w:rFonts w:ascii="Calibri" w:eastAsia="Times New Roman" w:hAnsi="Calibri" w:cs="Calibri"/>
                <w:color w:val="000000"/>
                <w:sz w:val="22"/>
                <w:szCs w:val="22"/>
              </w:rPr>
              <w:t>2013</w:t>
            </w:r>
          </w:p>
        </w:tc>
        <w:tc>
          <w:tcPr>
            <w:tcW w:w="99" w:type="pct"/>
            <w:tcBorders>
              <w:top w:val="nil"/>
              <w:left w:val="nil"/>
              <w:bottom w:val="nil"/>
              <w:right w:val="nil"/>
            </w:tcBorders>
            <w:shd w:val="clear" w:color="000000" w:fill="DCE6F1"/>
            <w:noWrap/>
            <w:vAlign w:val="bottom"/>
            <w:hideMark/>
          </w:tcPr>
          <w:p w14:paraId="7C190DF7"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 </w:t>
            </w:r>
          </w:p>
        </w:tc>
        <w:tc>
          <w:tcPr>
            <w:tcW w:w="665" w:type="pct"/>
            <w:tcBorders>
              <w:top w:val="nil"/>
              <w:left w:val="nil"/>
              <w:bottom w:val="nil"/>
              <w:right w:val="nil"/>
            </w:tcBorders>
            <w:shd w:val="clear" w:color="auto" w:fill="auto"/>
            <w:noWrap/>
            <w:vAlign w:val="bottom"/>
            <w:hideMark/>
          </w:tcPr>
          <w:p w14:paraId="6839C147" w14:textId="77777777" w:rsidR="004C3B79" w:rsidRPr="004C3B79" w:rsidRDefault="004C3B79" w:rsidP="004C3B79">
            <w:pPr>
              <w:spacing w:after="0" w:line="240" w:lineRule="auto"/>
              <w:jc w:val="center"/>
              <w:rPr>
                <w:rFonts w:ascii="Calibri" w:eastAsia="Times New Roman" w:hAnsi="Calibri" w:cs="Calibri"/>
                <w:b/>
                <w:bCs/>
              </w:rPr>
            </w:pPr>
            <w:r w:rsidRPr="004C3B79">
              <w:rPr>
                <w:rFonts w:ascii="Calibri" w:eastAsia="Times New Roman" w:hAnsi="Calibri" w:cs="Calibri"/>
                <w:b/>
                <w:bCs/>
              </w:rPr>
              <w:t>2,5</w:t>
            </w:r>
          </w:p>
        </w:tc>
        <w:tc>
          <w:tcPr>
            <w:tcW w:w="609" w:type="pct"/>
            <w:tcBorders>
              <w:top w:val="nil"/>
              <w:left w:val="nil"/>
              <w:bottom w:val="nil"/>
              <w:right w:val="nil"/>
            </w:tcBorders>
            <w:shd w:val="clear" w:color="auto" w:fill="auto"/>
            <w:noWrap/>
            <w:vAlign w:val="bottom"/>
            <w:hideMark/>
          </w:tcPr>
          <w:p w14:paraId="0AB8A713" w14:textId="77777777" w:rsidR="004C3B79" w:rsidRPr="004C3B79" w:rsidRDefault="004C3B79" w:rsidP="004C3B79">
            <w:pPr>
              <w:spacing w:after="0" w:line="240" w:lineRule="auto"/>
              <w:jc w:val="center"/>
              <w:rPr>
                <w:rFonts w:ascii="Calibri" w:eastAsia="Times New Roman" w:hAnsi="Calibri" w:cs="Calibri"/>
                <w:b/>
                <w:bCs/>
                <w:color w:val="000000"/>
              </w:rPr>
            </w:pPr>
            <w:r w:rsidRPr="004C3B79">
              <w:rPr>
                <w:rFonts w:ascii="Calibri" w:eastAsia="Times New Roman" w:hAnsi="Calibri" w:cs="Calibri"/>
                <w:b/>
                <w:bCs/>
                <w:color w:val="000000"/>
              </w:rPr>
              <w:t>2,4</w:t>
            </w:r>
          </w:p>
        </w:tc>
        <w:tc>
          <w:tcPr>
            <w:tcW w:w="447" w:type="pct"/>
            <w:tcBorders>
              <w:top w:val="nil"/>
              <w:left w:val="nil"/>
              <w:bottom w:val="nil"/>
              <w:right w:val="nil"/>
            </w:tcBorders>
            <w:shd w:val="clear" w:color="auto" w:fill="auto"/>
            <w:noWrap/>
            <w:vAlign w:val="bottom"/>
            <w:hideMark/>
          </w:tcPr>
          <w:p w14:paraId="68EE350E" w14:textId="77777777" w:rsidR="004C3B79" w:rsidRPr="004C3B79" w:rsidRDefault="004C3B79" w:rsidP="004C3B79">
            <w:pPr>
              <w:spacing w:after="0" w:line="240" w:lineRule="auto"/>
              <w:jc w:val="center"/>
              <w:rPr>
                <w:rFonts w:ascii="Calibri" w:eastAsia="Times New Roman" w:hAnsi="Calibri" w:cs="Calibri"/>
                <w:b/>
                <w:bCs/>
                <w:color w:val="000000"/>
                <w:sz w:val="22"/>
                <w:szCs w:val="22"/>
              </w:rPr>
            </w:pPr>
            <w:r w:rsidRPr="004C3B79">
              <w:rPr>
                <w:rFonts w:ascii="Calibri" w:eastAsia="Times New Roman" w:hAnsi="Calibri" w:cs="Calibri"/>
                <w:b/>
                <w:bCs/>
                <w:color w:val="000000"/>
                <w:sz w:val="22"/>
                <w:szCs w:val="22"/>
              </w:rPr>
              <w:t>2,1</w:t>
            </w:r>
          </w:p>
        </w:tc>
      </w:tr>
    </w:tbl>
    <w:p w14:paraId="7398D26C" w14:textId="77777777" w:rsidR="004C3B79" w:rsidRPr="004C3B79" w:rsidRDefault="004C3B79" w:rsidP="004C3B79">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bookmarkStart w:id="28" w:name="_Toc118109409"/>
      <w:bookmarkStart w:id="29" w:name="_Toc118231017"/>
      <w:bookmarkStart w:id="30" w:name="_Toc118290623"/>
      <w:r w:rsidRPr="004C3B79">
        <w:rPr>
          <w:rFonts w:ascii="Verdana" w:eastAsiaTheme="majorEastAsia" w:hAnsi="Verdana" w:cstheme="majorBidi"/>
          <w:bCs/>
          <w:color w:val="1F497D" w:themeColor="text2"/>
          <w:spacing w:val="14"/>
          <w:sz w:val="22"/>
          <w:szCs w:val="22"/>
        </w:rPr>
        <w:lastRenderedPageBreak/>
        <w:t>Skolefritidsordningen - SFO</w:t>
      </w:r>
      <w:bookmarkEnd w:id="28"/>
      <w:bookmarkEnd w:id="29"/>
      <w:bookmarkEnd w:id="30"/>
    </w:p>
    <w:p w14:paraId="48CD6235" w14:textId="77777777" w:rsidR="004C3B79" w:rsidRPr="004C3B79" w:rsidRDefault="004C3B79" w:rsidP="004C3B79">
      <w:pPr>
        <w:rPr>
          <w:sz w:val="22"/>
          <w:szCs w:val="22"/>
        </w:rPr>
      </w:pPr>
      <w:r w:rsidRPr="004C3B79">
        <w:rPr>
          <w:sz w:val="22"/>
          <w:szCs w:val="22"/>
        </w:rPr>
        <w:t>Alstahaug kommune har historisk hatt relativt høye netto kostnader til SFO.  Dette er en kombinasjon av høye driftskostnader pr elev pga flere enheter og relativt lave satser for brukerbetaling. Det er gjort flere politiske vedtak for å få ned kommunens netto kostnad. Netto kostnad per elev i 1.-4.klasse er nå lavere enn snittet for landet.</w:t>
      </w:r>
    </w:p>
    <w:p w14:paraId="0A3D7787" w14:textId="77777777" w:rsidR="004C3B79" w:rsidRPr="004C3B79" w:rsidRDefault="004C3B79" w:rsidP="004C3B79">
      <w:pPr>
        <w:rPr>
          <w:sz w:val="22"/>
          <w:szCs w:val="22"/>
        </w:rPr>
      </w:pPr>
      <w:r w:rsidRPr="004C3B79">
        <w:rPr>
          <w:sz w:val="22"/>
          <w:szCs w:val="22"/>
        </w:rPr>
        <w:t xml:space="preserve">Alstahaug kommune har prioritert å gi ekstra støtte til elever med behov i SFO. Dette er også en del av kostnadsbildet, og knyttes også til enkeltelever med rettigheter på mellomtrinnet. </w:t>
      </w:r>
    </w:p>
    <w:p w14:paraId="731F3B93" w14:textId="77777777" w:rsidR="004C3B79" w:rsidRPr="004C3B79" w:rsidRDefault="004C3B79" w:rsidP="004C3B79">
      <w:pPr>
        <w:rPr>
          <w:sz w:val="22"/>
          <w:szCs w:val="22"/>
        </w:rPr>
      </w:pPr>
      <w:r w:rsidRPr="004C3B79">
        <w:rPr>
          <w:sz w:val="22"/>
          <w:szCs w:val="22"/>
        </w:rPr>
        <w:t xml:space="preserve">162 barn har plass på skolefritidsordninger høsten 2022.  </w:t>
      </w:r>
    </w:p>
    <w:p w14:paraId="103D65D3" w14:textId="77777777" w:rsidR="004C3B79" w:rsidRPr="004C3B79" w:rsidRDefault="004C3B79" w:rsidP="004C3B79">
      <w:pPr>
        <w:rPr>
          <w:noProof/>
        </w:rPr>
      </w:pPr>
      <w:r w:rsidRPr="004C3B79">
        <w:rPr>
          <w:noProof/>
        </w:rPr>
        <w:drawing>
          <wp:inline distT="0" distB="0" distL="0" distR="0" wp14:anchorId="7D3C76DE" wp14:editId="13A91F08">
            <wp:extent cx="5759450" cy="3293745"/>
            <wp:effectExtent l="0" t="0" r="12700" b="1905"/>
            <wp:docPr id="99971" name="Diagram 99971">
              <a:extLst xmlns:a="http://schemas.openxmlformats.org/drawingml/2006/main">
                <a:ext uri="{FF2B5EF4-FFF2-40B4-BE49-F238E27FC236}">
                  <a16:creationId xmlns:a16="http://schemas.microsoft.com/office/drawing/2014/main" id="{93B717AE-E1D2-E320-B325-11EA4A179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780707" w14:textId="77777777" w:rsidR="004C3B79" w:rsidRPr="004C3B79" w:rsidRDefault="004C3B79" w:rsidP="004C3B79">
      <w:pPr>
        <w:rPr>
          <w:noProof/>
        </w:rPr>
      </w:pPr>
    </w:p>
    <w:p w14:paraId="7DB253EF" w14:textId="77777777" w:rsidR="004C3B79" w:rsidRPr="004C3B79" w:rsidRDefault="004C3B79" w:rsidP="004C3B79">
      <w:r w:rsidRPr="004C3B79">
        <w:rPr>
          <w:noProof/>
        </w:rPr>
        <w:drawing>
          <wp:inline distT="0" distB="0" distL="0" distR="0" wp14:anchorId="5A183D76" wp14:editId="6EFAC39D">
            <wp:extent cx="5215164" cy="3037115"/>
            <wp:effectExtent l="0" t="0" r="5080" b="11430"/>
            <wp:docPr id="99973" name="Diagram 99973">
              <a:extLst xmlns:a="http://schemas.openxmlformats.org/drawingml/2006/main">
                <a:ext uri="{FF2B5EF4-FFF2-40B4-BE49-F238E27FC236}">
                  <a16:creationId xmlns:a16="http://schemas.microsoft.com/office/drawing/2014/main" id="{F3C1DEFE-B724-CC79-C4E0-A0B5F6DEB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4AE119" w14:textId="77777777" w:rsidR="004C3B79" w:rsidRPr="004C3B79" w:rsidRDefault="004C3B79" w:rsidP="004C3B79">
      <w:pPr>
        <w:keepNext/>
        <w:keepLines/>
        <w:spacing w:before="20" w:after="0" w:line="240" w:lineRule="auto"/>
        <w:jc w:val="both"/>
        <w:outlineLvl w:val="2"/>
        <w:rPr>
          <w:rFonts w:ascii="Verdana" w:eastAsia="Calibri" w:hAnsi="Verdana" w:cstheme="majorBidi"/>
          <w:bCs/>
          <w:color w:val="1F497D" w:themeColor="text2"/>
          <w:spacing w:val="14"/>
          <w:sz w:val="22"/>
          <w:szCs w:val="22"/>
        </w:rPr>
      </w:pPr>
      <w:bookmarkStart w:id="31" w:name="_Toc118109410"/>
      <w:bookmarkStart w:id="32" w:name="_Toc118231018"/>
      <w:bookmarkStart w:id="33" w:name="_Toc118290624"/>
      <w:r w:rsidRPr="004C3B79">
        <w:rPr>
          <w:rFonts w:ascii="Verdana" w:eastAsia="Calibri" w:hAnsi="Verdana" w:cstheme="majorBidi"/>
          <w:bCs/>
          <w:color w:val="1F497D" w:themeColor="text2"/>
          <w:spacing w:val="14"/>
          <w:sz w:val="22"/>
          <w:szCs w:val="22"/>
        </w:rPr>
        <w:lastRenderedPageBreak/>
        <w:t>Kultur</w:t>
      </w:r>
      <w:bookmarkEnd w:id="31"/>
      <w:bookmarkEnd w:id="32"/>
      <w:bookmarkEnd w:id="33"/>
    </w:p>
    <w:p w14:paraId="7CAA5DDC" w14:textId="77777777" w:rsidR="004C3B79" w:rsidRPr="004C3B79" w:rsidRDefault="004C3B79" w:rsidP="004C3B79">
      <w:pPr>
        <w:spacing w:line="276" w:lineRule="auto"/>
        <w:rPr>
          <w:sz w:val="22"/>
          <w:szCs w:val="22"/>
        </w:rPr>
      </w:pPr>
      <w:r w:rsidRPr="004C3B79">
        <w:rPr>
          <w:sz w:val="22"/>
          <w:szCs w:val="22"/>
        </w:rPr>
        <w:t>Kultur utgjør 5,5 % av kommunens totale kostnader i 2021. Gjennomsnittlig andel i kommune-Norge er på 4,1 %. Driftsutgiftene pr innbygger var kr 3 963. Snittet for landet var i 2021 på kr 2 684.</w:t>
      </w:r>
    </w:p>
    <w:p w14:paraId="2EDFC2B3" w14:textId="77777777" w:rsidR="004C3B79" w:rsidRPr="004C3B79" w:rsidRDefault="004C3B79" w:rsidP="004C3B79"/>
    <w:p w14:paraId="593D1794" w14:textId="77777777" w:rsidR="004C3B79" w:rsidRPr="004C3B79" w:rsidRDefault="004C3B79" w:rsidP="004C3B79">
      <w:pPr>
        <w:keepNext/>
        <w:keepLines/>
        <w:spacing w:before="200" w:after="0"/>
        <w:outlineLvl w:val="3"/>
        <w:rPr>
          <w:rFonts w:eastAsiaTheme="majorEastAsia" w:cstheme="majorBidi"/>
          <w:b/>
          <w:bCs/>
          <w:i/>
          <w:iCs/>
          <w:color w:val="000000"/>
        </w:rPr>
      </w:pPr>
      <w:r w:rsidRPr="004C3B79">
        <w:rPr>
          <w:rFonts w:eastAsiaTheme="majorEastAsia" w:cstheme="majorBidi"/>
          <w:b/>
          <w:bCs/>
          <w:i/>
          <w:iCs/>
          <w:color w:val="000000"/>
        </w:rPr>
        <w:t>Noen nøkkeltall for kultur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9"/>
        <w:gridCol w:w="897"/>
        <w:gridCol w:w="1104"/>
        <w:gridCol w:w="1757"/>
        <w:gridCol w:w="1803"/>
      </w:tblGrid>
      <w:tr w:rsidR="004C3B79" w:rsidRPr="004C3B79" w14:paraId="1A9F8CB7" w14:textId="77777777" w:rsidTr="00FA72D9">
        <w:trPr>
          <w:trHeight w:val="315"/>
        </w:trPr>
        <w:tc>
          <w:tcPr>
            <w:tcW w:w="0" w:type="auto"/>
            <w:vMerge w:val="restart"/>
            <w:shd w:val="clear" w:color="auto" w:fill="auto"/>
            <w:noWrap/>
            <w:vAlign w:val="bottom"/>
            <w:hideMark/>
          </w:tcPr>
          <w:p w14:paraId="17BE7EB5"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Nøkkeltall</w:t>
            </w:r>
          </w:p>
        </w:tc>
        <w:tc>
          <w:tcPr>
            <w:tcW w:w="0" w:type="auto"/>
            <w:vMerge w:val="restart"/>
            <w:shd w:val="clear" w:color="auto" w:fill="auto"/>
            <w:noWrap/>
            <w:vAlign w:val="bottom"/>
            <w:hideMark/>
          </w:tcPr>
          <w:p w14:paraId="020F957D"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Enhet</w:t>
            </w:r>
          </w:p>
        </w:tc>
        <w:tc>
          <w:tcPr>
            <w:tcW w:w="0" w:type="auto"/>
            <w:shd w:val="clear" w:color="000000" w:fill="DDD9C4"/>
            <w:noWrap/>
            <w:vAlign w:val="bottom"/>
            <w:hideMark/>
          </w:tcPr>
          <w:p w14:paraId="2AE68493"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Alstahaug</w:t>
            </w:r>
          </w:p>
        </w:tc>
        <w:tc>
          <w:tcPr>
            <w:tcW w:w="0" w:type="auto"/>
            <w:shd w:val="clear" w:color="auto" w:fill="auto"/>
            <w:noWrap/>
            <w:vAlign w:val="bottom"/>
            <w:hideMark/>
          </w:tcPr>
          <w:p w14:paraId="6878BCAA"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Kostragruppe 02</w:t>
            </w:r>
          </w:p>
        </w:tc>
        <w:tc>
          <w:tcPr>
            <w:tcW w:w="0" w:type="auto"/>
            <w:shd w:val="clear" w:color="auto" w:fill="auto"/>
            <w:noWrap/>
            <w:vAlign w:val="bottom"/>
            <w:hideMark/>
          </w:tcPr>
          <w:p w14:paraId="7AEABE9D"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Landet uten Oslo</w:t>
            </w:r>
          </w:p>
        </w:tc>
      </w:tr>
      <w:tr w:rsidR="004C3B79" w:rsidRPr="004C3B79" w14:paraId="0DE1C288" w14:textId="77777777" w:rsidTr="00FA72D9">
        <w:trPr>
          <w:trHeight w:val="315"/>
        </w:trPr>
        <w:tc>
          <w:tcPr>
            <w:tcW w:w="0" w:type="auto"/>
            <w:vMerge/>
            <w:vAlign w:val="center"/>
            <w:hideMark/>
          </w:tcPr>
          <w:p w14:paraId="75E60FBC" w14:textId="77777777" w:rsidR="004C3B79" w:rsidRPr="004C3B79" w:rsidRDefault="004C3B79" w:rsidP="004C3B79">
            <w:pPr>
              <w:spacing w:after="0" w:line="240" w:lineRule="auto"/>
              <w:rPr>
                <w:rFonts w:ascii="Calibri" w:eastAsia="Times New Roman" w:hAnsi="Calibri" w:cs="Calibri"/>
                <w:color w:val="000000"/>
              </w:rPr>
            </w:pPr>
          </w:p>
        </w:tc>
        <w:tc>
          <w:tcPr>
            <w:tcW w:w="0" w:type="auto"/>
            <w:vMerge/>
            <w:vAlign w:val="center"/>
            <w:hideMark/>
          </w:tcPr>
          <w:p w14:paraId="15F69589" w14:textId="77777777" w:rsidR="004C3B79" w:rsidRPr="004C3B79" w:rsidRDefault="004C3B79" w:rsidP="004C3B79">
            <w:pPr>
              <w:spacing w:after="0" w:line="240" w:lineRule="auto"/>
              <w:rPr>
                <w:rFonts w:ascii="Calibri" w:eastAsia="Times New Roman" w:hAnsi="Calibri" w:cs="Calibri"/>
                <w:color w:val="000000"/>
              </w:rPr>
            </w:pPr>
          </w:p>
        </w:tc>
        <w:tc>
          <w:tcPr>
            <w:tcW w:w="0" w:type="auto"/>
            <w:shd w:val="clear" w:color="000000" w:fill="DDD9C4"/>
            <w:noWrap/>
            <w:vAlign w:val="bottom"/>
            <w:hideMark/>
          </w:tcPr>
          <w:p w14:paraId="2FD37486"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2021</w:t>
            </w:r>
          </w:p>
        </w:tc>
        <w:tc>
          <w:tcPr>
            <w:tcW w:w="0" w:type="auto"/>
            <w:shd w:val="clear" w:color="auto" w:fill="auto"/>
            <w:noWrap/>
            <w:vAlign w:val="bottom"/>
            <w:hideMark/>
          </w:tcPr>
          <w:p w14:paraId="5E2A04A8"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2021</w:t>
            </w:r>
          </w:p>
        </w:tc>
        <w:tc>
          <w:tcPr>
            <w:tcW w:w="0" w:type="auto"/>
            <w:shd w:val="clear" w:color="auto" w:fill="auto"/>
            <w:noWrap/>
            <w:vAlign w:val="bottom"/>
            <w:hideMark/>
          </w:tcPr>
          <w:p w14:paraId="0D0181EB" w14:textId="77777777" w:rsidR="004C3B79" w:rsidRPr="004C3B79" w:rsidRDefault="004C3B79" w:rsidP="004C3B79">
            <w:pPr>
              <w:spacing w:after="0" w:line="240" w:lineRule="auto"/>
              <w:jc w:val="right"/>
              <w:rPr>
                <w:rFonts w:ascii="Calibri" w:eastAsia="Times New Roman" w:hAnsi="Calibri" w:cs="Calibri"/>
                <w:color w:val="000000"/>
              </w:rPr>
            </w:pPr>
            <w:r w:rsidRPr="004C3B79">
              <w:rPr>
                <w:rFonts w:ascii="Calibri" w:eastAsia="Times New Roman" w:hAnsi="Calibri" w:cs="Calibri"/>
                <w:color w:val="000000"/>
              </w:rPr>
              <w:t>2021</w:t>
            </w:r>
          </w:p>
        </w:tc>
      </w:tr>
      <w:tr w:rsidR="004C3B79" w:rsidRPr="004C3B79" w14:paraId="163B9179" w14:textId="77777777" w:rsidTr="00FA72D9">
        <w:trPr>
          <w:trHeight w:val="900"/>
        </w:trPr>
        <w:tc>
          <w:tcPr>
            <w:tcW w:w="0" w:type="auto"/>
            <w:shd w:val="clear" w:color="auto" w:fill="auto"/>
            <w:vAlign w:val="bottom"/>
            <w:hideMark/>
          </w:tcPr>
          <w:p w14:paraId="28F08AB0"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Netto driftsutgifter til kultursektoren i prosent av kommunens totale netto driftsutgifter (prosent)</w:t>
            </w:r>
          </w:p>
        </w:tc>
        <w:tc>
          <w:tcPr>
            <w:tcW w:w="0" w:type="auto"/>
            <w:shd w:val="clear" w:color="auto" w:fill="auto"/>
            <w:noWrap/>
            <w:vAlign w:val="bottom"/>
            <w:hideMark/>
          </w:tcPr>
          <w:p w14:paraId="2F054D04"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prosent</w:t>
            </w:r>
          </w:p>
        </w:tc>
        <w:tc>
          <w:tcPr>
            <w:tcW w:w="0" w:type="auto"/>
            <w:shd w:val="clear" w:color="000000" w:fill="DDD9C4"/>
            <w:noWrap/>
            <w:vAlign w:val="bottom"/>
            <w:hideMark/>
          </w:tcPr>
          <w:p w14:paraId="79686C70"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5,5</w:t>
            </w:r>
          </w:p>
        </w:tc>
        <w:tc>
          <w:tcPr>
            <w:tcW w:w="0" w:type="auto"/>
            <w:shd w:val="clear" w:color="auto" w:fill="auto"/>
            <w:noWrap/>
            <w:vAlign w:val="bottom"/>
            <w:hideMark/>
          </w:tcPr>
          <w:p w14:paraId="36150AA9"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3,9</w:t>
            </w:r>
          </w:p>
        </w:tc>
        <w:tc>
          <w:tcPr>
            <w:tcW w:w="0" w:type="auto"/>
            <w:shd w:val="clear" w:color="auto" w:fill="auto"/>
            <w:noWrap/>
            <w:vAlign w:val="bottom"/>
            <w:hideMark/>
          </w:tcPr>
          <w:p w14:paraId="6046C68A"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4,1</w:t>
            </w:r>
          </w:p>
        </w:tc>
      </w:tr>
      <w:tr w:rsidR="004C3B79" w:rsidRPr="004C3B79" w14:paraId="5098563F" w14:textId="77777777" w:rsidTr="00FA72D9">
        <w:trPr>
          <w:trHeight w:val="900"/>
        </w:trPr>
        <w:tc>
          <w:tcPr>
            <w:tcW w:w="0" w:type="auto"/>
            <w:shd w:val="clear" w:color="auto" w:fill="auto"/>
            <w:vAlign w:val="bottom"/>
            <w:hideMark/>
          </w:tcPr>
          <w:p w14:paraId="064893AC"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Netto driftsutgifter til idrett (f380+f381) i prosent av kommunens totale netto driftsutgifter (prosent)</w:t>
            </w:r>
          </w:p>
        </w:tc>
        <w:tc>
          <w:tcPr>
            <w:tcW w:w="0" w:type="auto"/>
            <w:shd w:val="clear" w:color="auto" w:fill="auto"/>
            <w:noWrap/>
            <w:vAlign w:val="bottom"/>
            <w:hideMark/>
          </w:tcPr>
          <w:p w14:paraId="2955D041"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prosent</w:t>
            </w:r>
          </w:p>
        </w:tc>
        <w:tc>
          <w:tcPr>
            <w:tcW w:w="0" w:type="auto"/>
            <w:shd w:val="clear" w:color="000000" w:fill="DDD9C4"/>
            <w:noWrap/>
            <w:vAlign w:val="bottom"/>
            <w:hideMark/>
          </w:tcPr>
          <w:p w14:paraId="5C230BE1"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1,4</w:t>
            </w:r>
          </w:p>
        </w:tc>
        <w:tc>
          <w:tcPr>
            <w:tcW w:w="0" w:type="auto"/>
            <w:shd w:val="clear" w:color="auto" w:fill="auto"/>
            <w:noWrap/>
            <w:vAlign w:val="bottom"/>
            <w:hideMark/>
          </w:tcPr>
          <w:p w14:paraId="478B8E67"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1,3</w:t>
            </w:r>
          </w:p>
        </w:tc>
        <w:tc>
          <w:tcPr>
            <w:tcW w:w="0" w:type="auto"/>
            <w:shd w:val="clear" w:color="auto" w:fill="auto"/>
            <w:noWrap/>
            <w:vAlign w:val="bottom"/>
            <w:hideMark/>
          </w:tcPr>
          <w:p w14:paraId="4FE2F330"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1,4</w:t>
            </w:r>
          </w:p>
        </w:tc>
      </w:tr>
      <w:tr w:rsidR="004C3B79" w:rsidRPr="004C3B79" w14:paraId="225429C6" w14:textId="77777777" w:rsidTr="00FA72D9">
        <w:trPr>
          <w:trHeight w:val="900"/>
        </w:trPr>
        <w:tc>
          <w:tcPr>
            <w:tcW w:w="0" w:type="auto"/>
            <w:shd w:val="clear" w:color="auto" w:fill="auto"/>
            <w:vAlign w:val="bottom"/>
            <w:hideMark/>
          </w:tcPr>
          <w:p w14:paraId="7F31989B"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Netto driftsutgifter til barn og unge (f231+f383) i prosent av kommunens totale netto driftsutgifter (prosent)</w:t>
            </w:r>
          </w:p>
        </w:tc>
        <w:tc>
          <w:tcPr>
            <w:tcW w:w="0" w:type="auto"/>
            <w:shd w:val="clear" w:color="auto" w:fill="auto"/>
            <w:noWrap/>
            <w:vAlign w:val="bottom"/>
            <w:hideMark/>
          </w:tcPr>
          <w:p w14:paraId="2CB87DD4"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prosent</w:t>
            </w:r>
          </w:p>
        </w:tc>
        <w:tc>
          <w:tcPr>
            <w:tcW w:w="0" w:type="auto"/>
            <w:shd w:val="clear" w:color="000000" w:fill="DDD9C4"/>
            <w:noWrap/>
            <w:vAlign w:val="bottom"/>
            <w:hideMark/>
          </w:tcPr>
          <w:p w14:paraId="3CBFE9E2"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0,8</w:t>
            </w:r>
          </w:p>
        </w:tc>
        <w:tc>
          <w:tcPr>
            <w:tcW w:w="0" w:type="auto"/>
            <w:shd w:val="clear" w:color="auto" w:fill="auto"/>
            <w:noWrap/>
            <w:vAlign w:val="bottom"/>
            <w:hideMark/>
          </w:tcPr>
          <w:p w14:paraId="297C61F6"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0,8</w:t>
            </w:r>
          </w:p>
        </w:tc>
        <w:tc>
          <w:tcPr>
            <w:tcW w:w="0" w:type="auto"/>
            <w:shd w:val="clear" w:color="auto" w:fill="auto"/>
            <w:noWrap/>
            <w:vAlign w:val="bottom"/>
            <w:hideMark/>
          </w:tcPr>
          <w:p w14:paraId="23C6F28F"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0,8</w:t>
            </w:r>
          </w:p>
        </w:tc>
      </w:tr>
      <w:tr w:rsidR="004C3B79" w:rsidRPr="004C3B79" w14:paraId="410C1E56" w14:textId="77777777" w:rsidTr="00FA72D9">
        <w:trPr>
          <w:trHeight w:val="600"/>
        </w:trPr>
        <w:tc>
          <w:tcPr>
            <w:tcW w:w="0" w:type="auto"/>
            <w:shd w:val="clear" w:color="auto" w:fill="auto"/>
            <w:vAlign w:val="bottom"/>
            <w:hideMark/>
          </w:tcPr>
          <w:p w14:paraId="11D351E5"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Netto driftsutgifter til kultursektoren per innbygger (kr)</w:t>
            </w:r>
          </w:p>
        </w:tc>
        <w:tc>
          <w:tcPr>
            <w:tcW w:w="0" w:type="auto"/>
            <w:shd w:val="clear" w:color="auto" w:fill="auto"/>
            <w:noWrap/>
            <w:vAlign w:val="bottom"/>
            <w:hideMark/>
          </w:tcPr>
          <w:p w14:paraId="72F9842C"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kr</w:t>
            </w:r>
          </w:p>
        </w:tc>
        <w:tc>
          <w:tcPr>
            <w:tcW w:w="0" w:type="auto"/>
            <w:shd w:val="clear" w:color="000000" w:fill="DDD9C4"/>
            <w:noWrap/>
            <w:vAlign w:val="bottom"/>
            <w:hideMark/>
          </w:tcPr>
          <w:p w14:paraId="69507ED9"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3963</w:t>
            </w:r>
          </w:p>
        </w:tc>
        <w:tc>
          <w:tcPr>
            <w:tcW w:w="0" w:type="auto"/>
            <w:shd w:val="clear" w:color="auto" w:fill="auto"/>
            <w:noWrap/>
            <w:vAlign w:val="bottom"/>
            <w:hideMark/>
          </w:tcPr>
          <w:p w14:paraId="501F3634"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2918</w:t>
            </w:r>
          </w:p>
        </w:tc>
        <w:tc>
          <w:tcPr>
            <w:tcW w:w="0" w:type="auto"/>
            <w:shd w:val="clear" w:color="auto" w:fill="auto"/>
            <w:noWrap/>
            <w:vAlign w:val="bottom"/>
            <w:hideMark/>
          </w:tcPr>
          <w:p w14:paraId="586F4DE5"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2684</w:t>
            </w:r>
          </w:p>
        </w:tc>
      </w:tr>
      <w:tr w:rsidR="004C3B79" w:rsidRPr="004C3B79" w14:paraId="7148016F" w14:textId="77777777" w:rsidTr="00FA72D9">
        <w:trPr>
          <w:trHeight w:val="900"/>
        </w:trPr>
        <w:tc>
          <w:tcPr>
            <w:tcW w:w="0" w:type="auto"/>
            <w:shd w:val="clear" w:color="auto" w:fill="auto"/>
            <w:vAlign w:val="bottom"/>
            <w:hideMark/>
          </w:tcPr>
          <w:p w14:paraId="08F4A269"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Netto driftsutgifter til allmenn kultur (f370+f373+f375+f377+f385+f386) per innbygger (kr)</w:t>
            </w:r>
          </w:p>
        </w:tc>
        <w:tc>
          <w:tcPr>
            <w:tcW w:w="0" w:type="auto"/>
            <w:shd w:val="clear" w:color="auto" w:fill="auto"/>
            <w:noWrap/>
            <w:vAlign w:val="bottom"/>
            <w:hideMark/>
          </w:tcPr>
          <w:p w14:paraId="2C074F77"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kr</w:t>
            </w:r>
          </w:p>
        </w:tc>
        <w:tc>
          <w:tcPr>
            <w:tcW w:w="0" w:type="auto"/>
            <w:shd w:val="clear" w:color="000000" w:fill="DDD9C4"/>
            <w:noWrap/>
            <w:vAlign w:val="bottom"/>
            <w:hideMark/>
          </w:tcPr>
          <w:p w14:paraId="2F806059"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2409</w:t>
            </w:r>
          </w:p>
        </w:tc>
        <w:tc>
          <w:tcPr>
            <w:tcW w:w="0" w:type="auto"/>
            <w:shd w:val="clear" w:color="auto" w:fill="auto"/>
            <w:noWrap/>
            <w:vAlign w:val="bottom"/>
            <w:hideMark/>
          </w:tcPr>
          <w:p w14:paraId="6AFD012F"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1346</w:t>
            </w:r>
          </w:p>
        </w:tc>
        <w:tc>
          <w:tcPr>
            <w:tcW w:w="0" w:type="auto"/>
            <w:shd w:val="clear" w:color="auto" w:fill="auto"/>
            <w:noWrap/>
            <w:vAlign w:val="bottom"/>
            <w:hideMark/>
          </w:tcPr>
          <w:p w14:paraId="07235386"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1212</w:t>
            </w:r>
          </w:p>
        </w:tc>
      </w:tr>
      <w:tr w:rsidR="004C3B79" w:rsidRPr="004C3B79" w14:paraId="2E4707DB" w14:textId="77777777" w:rsidTr="00FA72D9">
        <w:trPr>
          <w:trHeight w:val="600"/>
        </w:trPr>
        <w:tc>
          <w:tcPr>
            <w:tcW w:w="0" w:type="auto"/>
            <w:shd w:val="clear" w:color="auto" w:fill="auto"/>
            <w:vAlign w:val="bottom"/>
            <w:hideMark/>
          </w:tcPr>
          <w:p w14:paraId="726C03A5"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Brutto investeringsutgifter til kultursektoren per innbygger (kr)</w:t>
            </w:r>
          </w:p>
        </w:tc>
        <w:tc>
          <w:tcPr>
            <w:tcW w:w="0" w:type="auto"/>
            <w:shd w:val="clear" w:color="auto" w:fill="auto"/>
            <w:noWrap/>
            <w:vAlign w:val="bottom"/>
            <w:hideMark/>
          </w:tcPr>
          <w:p w14:paraId="34D4C8C1"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kr</w:t>
            </w:r>
          </w:p>
        </w:tc>
        <w:tc>
          <w:tcPr>
            <w:tcW w:w="0" w:type="auto"/>
            <w:shd w:val="clear" w:color="000000" w:fill="DDD9C4"/>
            <w:noWrap/>
            <w:vAlign w:val="bottom"/>
            <w:hideMark/>
          </w:tcPr>
          <w:p w14:paraId="622658AC"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263</w:t>
            </w:r>
          </w:p>
        </w:tc>
        <w:tc>
          <w:tcPr>
            <w:tcW w:w="0" w:type="auto"/>
            <w:shd w:val="clear" w:color="auto" w:fill="auto"/>
            <w:noWrap/>
            <w:vAlign w:val="bottom"/>
            <w:hideMark/>
          </w:tcPr>
          <w:p w14:paraId="7424A00A"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796</w:t>
            </w:r>
          </w:p>
        </w:tc>
        <w:tc>
          <w:tcPr>
            <w:tcW w:w="0" w:type="auto"/>
            <w:shd w:val="clear" w:color="auto" w:fill="auto"/>
            <w:noWrap/>
            <w:vAlign w:val="bottom"/>
            <w:hideMark/>
          </w:tcPr>
          <w:p w14:paraId="3C1C8C81"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1124</w:t>
            </w:r>
          </w:p>
        </w:tc>
      </w:tr>
      <w:tr w:rsidR="004C3B79" w:rsidRPr="004C3B79" w14:paraId="27313529" w14:textId="77777777" w:rsidTr="00FA72D9">
        <w:trPr>
          <w:trHeight w:val="600"/>
        </w:trPr>
        <w:tc>
          <w:tcPr>
            <w:tcW w:w="0" w:type="auto"/>
            <w:shd w:val="clear" w:color="auto" w:fill="auto"/>
            <w:vAlign w:val="bottom"/>
            <w:hideMark/>
          </w:tcPr>
          <w:p w14:paraId="760531F9"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Netto driftsutgifter til folkebibliotek per innbygger (kr)</w:t>
            </w:r>
          </w:p>
        </w:tc>
        <w:tc>
          <w:tcPr>
            <w:tcW w:w="0" w:type="auto"/>
            <w:shd w:val="clear" w:color="auto" w:fill="auto"/>
            <w:noWrap/>
            <w:vAlign w:val="bottom"/>
            <w:hideMark/>
          </w:tcPr>
          <w:p w14:paraId="405B205B"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kr</w:t>
            </w:r>
          </w:p>
        </w:tc>
        <w:tc>
          <w:tcPr>
            <w:tcW w:w="0" w:type="auto"/>
            <w:shd w:val="clear" w:color="000000" w:fill="DDD9C4"/>
            <w:noWrap/>
            <w:vAlign w:val="bottom"/>
            <w:hideMark/>
          </w:tcPr>
          <w:p w14:paraId="02F5297D"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293</w:t>
            </w:r>
          </w:p>
        </w:tc>
        <w:tc>
          <w:tcPr>
            <w:tcW w:w="0" w:type="auto"/>
            <w:shd w:val="clear" w:color="auto" w:fill="auto"/>
            <w:noWrap/>
            <w:vAlign w:val="bottom"/>
            <w:hideMark/>
          </w:tcPr>
          <w:p w14:paraId="12455F81"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354</w:t>
            </w:r>
          </w:p>
        </w:tc>
        <w:tc>
          <w:tcPr>
            <w:tcW w:w="0" w:type="auto"/>
            <w:shd w:val="clear" w:color="auto" w:fill="auto"/>
            <w:noWrap/>
            <w:vAlign w:val="bottom"/>
            <w:hideMark/>
          </w:tcPr>
          <w:p w14:paraId="0A6D8919"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310</w:t>
            </w:r>
          </w:p>
        </w:tc>
      </w:tr>
      <w:tr w:rsidR="004C3B79" w:rsidRPr="004C3B79" w14:paraId="6B78A044" w14:textId="77777777" w:rsidTr="00FA72D9">
        <w:trPr>
          <w:trHeight w:val="315"/>
        </w:trPr>
        <w:tc>
          <w:tcPr>
            <w:tcW w:w="0" w:type="auto"/>
            <w:shd w:val="clear" w:color="auto" w:fill="auto"/>
            <w:vAlign w:val="bottom"/>
            <w:hideMark/>
          </w:tcPr>
          <w:p w14:paraId="25D13EC3"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Besøk i folkebibliotek per innbygger (antall)</w:t>
            </w:r>
          </w:p>
        </w:tc>
        <w:tc>
          <w:tcPr>
            <w:tcW w:w="0" w:type="auto"/>
            <w:shd w:val="clear" w:color="auto" w:fill="auto"/>
            <w:noWrap/>
            <w:vAlign w:val="bottom"/>
            <w:hideMark/>
          </w:tcPr>
          <w:p w14:paraId="676182A6"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antall</w:t>
            </w:r>
          </w:p>
        </w:tc>
        <w:tc>
          <w:tcPr>
            <w:tcW w:w="0" w:type="auto"/>
            <w:shd w:val="clear" w:color="000000" w:fill="DDD9C4"/>
            <w:noWrap/>
            <w:vAlign w:val="bottom"/>
            <w:hideMark/>
          </w:tcPr>
          <w:p w14:paraId="22DE02E8"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8,2</w:t>
            </w:r>
          </w:p>
        </w:tc>
        <w:tc>
          <w:tcPr>
            <w:tcW w:w="0" w:type="auto"/>
            <w:shd w:val="clear" w:color="auto" w:fill="auto"/>
            <w:noWrap/>
            <w:vAlign w:val="bottom"/>
            <w:hideMark/>
          </w:tcPr>
          <w:p w14:paraId="3A2247A3"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2,6</w:t>
            </w:r>
          </w:p>
        </w:tc>
        <w:tc>
          <w:tcPr>
            <w:tcW w:w="0" w:type="auto"/>
            <w:shd w:val="clear" w:color="auto" w:fill="auto"/>
            <w:noWrap/>
            <w:vAlign w:val="bottom"/>
            <w:hideMark/>
          </w:tcPr>
          <w:p w14:paraId="50230B62"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3,2</w:t>
            </w:r>
          </w:p>
        </w:tc>
      </w:tr>
      <w:tr w:rsidR="004C3B79" w:rsidRPr="004C3B79" w14:paraId="6BF2BC57" w14:textId="77777777" w:rsidTr="00FA72D9">
        <w:trPr>
          <w:trHeight w:val="315"/>
        </w:trPr>
        <w:tc>
          <w:tcPr>
            <w:tcW w:w="0" w:type="auto"/>
            <w:shd w:val="clear" w:color="auto" w:fill="auto"/>
            <w:vAlign w:val="bottom"/>
            <w:hideMark/>
          </w:tcPr>
          <w:p w14:paraId="0DA93F9A"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Utlån per innbygger (antall)</w:t>
            </w:r>
          </w:p>
        </w:tc>
        <w:tc>
          <w:tcPr>
            <w:tcW w:w="0" w:type="auto"/>
            <w:shd w:val="clear" w:color="auto" w:fill="auto"/>
            <w:noWrap/>
            <w:vAlign w:val="bottom"/>
            <w:hideMark/>
          </w:tcPr>
          <w:p w14:paraId="30F9A3D4"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antall</w:t>
            </w:r>
          </w:p>
        </w:tc>
        <w:tc>
          <w:tcPr>
            <w:tcW w:w="0" w:type="auto"/>
            <w:shd w:val="clear" w:color="000000" w:fill="DDD9C4"/>
            <w:noWrap/>
            <w:vAlign w:val="bottom"/>
            <w:hideMark/>
          </w:tcPr>
          <w:p w14:paraId="740ECE49"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3,3</w:t>
            </w:r>
          </w:p>
        </w:tc>
        <w:tc>
          <w:tcPr>
            <w:tcW w:w="0" w:type="auto"/>
            <w:shd w:val="clear" w:color="auto" w:fill="auto"/>
            <w:noWrap/>
            <w:vAlign w:val="bottom"/>
            <w:hideMark/>
          </w:tcPr>
          <w:p w14:paraId="770CB14A"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2,6</w:t>
            </w:r>
          </w:p>
        </w:tc>
        <w:tc>
          <w:tcPr>
            <w:tcW w:w="0" w:type="auto"/>
            <w:shd w:val="clear" w:color="auto" w:fill="auto"/>
            <w:noWrap/>
            <w:vAlign w:val="bottom"/>
            <w:hideMark/>
          </w:tcPr>
          <w:p w14:paraId="3CFA5DF1"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2,4</w:t>
            </w:r>
          </w:p>
        </w:tc>
      </w:tr>
      <w:tr w:rsidR="004C3B79" w:rsidRPr="004C3B79" w14:paraId="206C89AC" w14:textId="77777777" w:rsidTr="00FA72D9">
        <w:trPr>
          <w:trHeight w:val="600"/>
        </w:trPr>
        <w:tc>
          <w:tcPr>
            <w:tcW w:w="0" w:type="auto"/>
            <w:shd w:val="clear" w:color="auto" w:fill="auto"/>
            <w:vAlign w:val="bottom"/>
            <w:hideMark/>
          </w:tcPr>
          <w:p w14:paraId="5A3054FB"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Barn 6-15 år i kommunens kulturskole (prosent)</w:t>
            </w:r>
          </w:p>
        </w:tc>
        <w:tc>
          <w:tcPr>
            <w:tcW w:w="0" w:type="auto"/>
            <w:shd w:val="clear" w:color="auto" w:fill="auto"/>
            <w:noWrap/>
            <w:vAlign w:val="bottom"/>
            <w:hideMark/>
          </w:tcPr>
          <w:p w14:paraId="0B39194C"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prosent</w:t>
            </w:r>
          </w:p>
        </w:tc>
        <w:tc>
          <w:tcPr>
            <w:tcW w:w="0" w:type="auto"/>
            <w:shd w:val="clear" w:color="000000" w:fill="DDD9C4"/>
            <w:noWrap/>
            <w:vAlign w:val="bottom"/>
            <w:hideMark/>
          </w:tcPr>
          <w:p w14:paraId="288C329B"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19,9</w:t>
            </w:r>
          </w:p>
        </w:tc>
        <w:tc>
          <w:tcPr>
            <w:tcW w:w="0" w:type="auto"/>
            <w:shd w:val="clear" w:color="auto" w:fill="auto"/>
            <w:noWrap/>
            <w:vAlign w:val="bottom"/>
            <w:hideMark/>
          </w:tcPr>
          <w:p w14:paraId="257E2E6A"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21</w:t>
            </w:r>
          </w:p>
        </w:tc>
        <w:tc>
          <w:tcPr>
            <w:tcW w:w="0" w:type="auto"/>
            <w:shd w:val="clear" w:color="auto" w:fill="auto"/>
            <w:noWrap/>
            <w:vAlign w:val="bottom"/>
            <w:hideMark/>
          </w:tcPr>
          <w:p w14:paraId="74C764A2"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13,3</w:t>
            </w:r>
          </w:p>
        </w:tc>
      </w:tr>
      <w:tr w:rsidR="004C3B79" w:rsidRPr="004C3B79" w14:paraId="7D26B5FA" w14:textId="77777777" w:rsidTr="00FA72D9">
        <w:trPr>
          <w:trHeight w:val="315"/>
        </w:trPr>
        <w:tc>
          <w:tcPr>
            <w:tcW w:w="0" w:type="auto"/>
            <w:shd w:val="clear" w:color="auto" w:fill="auto"/>
            <w:vAlign w:val="bottom"/>
            <w:hideMark/>
          </w:tcPr>
          <w:p w14:paraId="7EEA57D5" w14:textId="77777777" w:rsidR="004C3B79" w:rsidRPr="004C3B79" w:rsidRDefault="004C3B79" w:rsidP="004C3B79">
            <w:pPr>
              <w:spacing w:after="0" w:line="240" w:lineRule="auto"/>
              <w:rPr>
                <w:rFonts w:ascii="Calibri" w:eastAsia="Times New Roman" w:hAnsi="Calibri" w:cs="Calibri"/>
                <w:color w:val="000000"/>
                <w:sz w:val="22"/>
                <w:szCs w:val="22"/>
              </w:rPr>
            </w:pPr>
            <w:r w:rsidRPr="004C3B79">
              <w:rPr>
                <w:rFonts w:ascii="Calibri" w:eastAsia="Times New Roman" w:hAnsi="Calibri" w:cs="Calibri"/>
                <w:color w:val="000000"/>
                <w:sz w:val="22"/>
                <w:szCs w:val="22"/>
              </w:rPr>
              <w:t>Besøk per kinoforestilling (antall)1</w:t>
            </w:r>
          </w:p>
        </w:tc>
        <w:tc>
          <w:tcPr>
            <w:tcW w:w="0" w:type="auto"/>
            <w:shd w:val="clear" w:color="auto" w:fill="auto"/>
            <w:noWrap/>
            <w:vAlign w:val="bottom"/>
            <w:hideMark/>
          </w:tcPr>
          <w:p w14:paraId="7F388A19" w14:textId="77777777" w:rsidR="004C3B79" w:rsidRPr="004C3B79" w:rsidRDefault="004C3B79" w:rsidP="004C3B79">
            <w:pPr>
              <w:spacing w:after="0" w:line="240" w:lineRule="auto"/>
              <w:rPr>
                <w:rFonts w:ascii="Calibri" w:eastAsia="Times New Roman" w:hAnsi="Calibri" w:cs="Calibri"/>
                <w:color w:val="000000"/>
              </w:rPr>
            </w:pPr>
            <w:r w:rsidRPr="004C3B79">
              <w:rPr>
                <w:rFonts w:ascii="Calibri" w:eastAsia="Times New Roman" w:hAnsi="Calibri" w:cs="Calibri"/>
                <w:color w:val="000000"/>
              </w:rPr>
              <w:t>antall</w:t>
            </w:r>
          </w:p>
        </w:tc>
        <w:tc>
          <w:tcPr>
            <w:tcW w:w="0" w:type="auto"/>
            <w:shd w:val="clear" w:color="000000" w:fill="DDD9C4"/>
            <w:noWrap/>
            <w:vAlign w:val="bottom"/>
            <w:hideMark/>
          </w:tcPr>
          <w:p w14:paraId="3716EDE0"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16,1</w:t>
            </w:r>
          </w:p>
        </w:tc>
        <w:tc>
          <w:tcPr>
            <w:tcW w:w="0" w:type="auto"/>
            <w:shd w:val="clear" w:color="auto" w:fill="auto"/>
            <w:noWrap/>
            <w:vAlign w:val="bottom"/>
            <w:hideMark/>
          </w:tcPr>
          <w:p w14:paraId="05B0698B"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17,1</w:t>
            </w:r>
          </w:p>
        </w:tc>
        <w:tc>
          <w:tcPr>
            <w:tcW w:w="0" w:type="auto"/>
            <w:shd w:val="clear" w:color="auto" w:fill="auto"/>
            <w:noWrap/>
            <w:vAlign w:val="bottom"/>
            <w:hideMark/>
          </w:tcPr>
          <w:p w14:paraId="5BCDB1B1" w14:textId="77777777" w:rsidR="004C3B79" w:rsidRPr="004C3B79" w:rsidRDefault="004C3B79" w:rsidP="004C3B79">
            <w:pPr>
              <w:spacing w:after="0" w:line="240" w:lineRule="auto"/>
              <w:jc w:val="center"/>
              <w:rPr>
                <w:rFonts w:ascii="Calibri" w:eastAsia="Times New Roman" w:hAnsi="Calibri" w:cs="Calibri"/>
                <w:color w:val="000000"/>
              </w:rPr>
            </w:pPr>
            <w:r w:rsidRPr="004C3B79">
              <w:rPr>
                <w:rFonts w:ascii="Calibri" w:eastAsia="Times New Roman" w:hAnsi="Calibri" w:cs="Calibri"/>
                <w:color w:val="000000"/>
              </w:rPr>
              <w:t>16,6</w:t>
            </w:r>
          </w:p>
        </w:tc>
      </w:tr>
    </w:tbl>
    <w:p w14:paraId="5120407D" w14:textId="77777777" w:rsidR="004C3B79" w:rsidRPr="004C3B79" w:rsidRDefault="004C3B79" w:rsidP="004C3B79">
      <w:pPr>
        <w:keepNext/>
        <w:keepLines/>
        <w:spacing w:before="200" w:after="0"/>
        <w:outlineLvl w:val="3"/>
        <w:rPr>
          <w:noProof/>
          <w:sz w:val="22"/>
          <w:szCs w:val="22"/>
        </w:rPr>
      </w:pPr>
      <w:r w:rsidRPr="004C3B79">
        <w:rPr>
          <w:noProof/>
          <w:sz w:val="22"/>
          <w:szCs w:val="22"/>
        </w:rPr>
        <w:lastRenderedPageBreak/>
        <w:t xml:space="preserve">Diagrammet under viser utviklingen innen de ulike tjenesteområder innen Kultur, over tid. Kinoen har siden Kulturbadet ble etablert, hatt overskudd. Korona-tiden har gitt et negativt resultat også på kino, men det er forventet endret allerede i 2022. </w:t>
      </w:r>
    </w:p>
    <w:p w14:paraId="5D56E13C" w14:textId="77777777" w:rsidR="004C3B79" w:rsidRPr="004C3B79" w:rsidRDefault="004C3B79" w:rsidP="004C3B79">
      <w:pPr>
        <w:keepNext/>
        <w:keepLines/>
        <w:spacing w:before="200" w:after="0"/>
        <w:outlineLvl w:val="3"/>
        <w:rPr>
          <w:noProof/>
        </w:rPr>
      </w:pPr>
      <w:r w:rsidRPr="004C3B79">
        <w:rPr>
          <w:noProof/>
        </w:rPr>
        <w:drawing>
          <wp:inline distT="0" distB="0" distL="0" distR="0" wp14:anchorId="252F3F85" wp14:editId="20A490EF">
            <wp:extent cx="4914069" cy="2996119"/>
            <wp:effectExtent l="0" t="0" r="1270" b="0"/>
            <wp:docPr id="6" name="Plassholder for innhold 5">
              <a:extLst xmlns:a="http://schemas.openxmlformats.org/drawingml/2006/main">
                <a:ext uri="{FF2B5EF4-FFF2-40B4-BE49-F238E27FC236}">
                  <a16:creationId xmlns:a16="http://schemas.microsoft.com/office/drawing/2014/main" id="{F06854EE-0E70-6D85-91D6-CFC779F5AD5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5">
                      <a:extLst>
                        <a:ext uri="{FF2B5EF4-FFF2-40B4-BE49-F238E27FC236}">
                          <a16:creationId xmlns:a16="http://schemas.microsoft.com/office/drawing/2014/main" id="{F06854EE-0E70-6D85-91D6-CFC779F5AD56}"/>
                        </a:ext>
                      </a:extLst>
                    </pic:cNvPr>
                    <pic:cNvPicPr>
                      <a:picLocks noGrp="1" noChangeAspect="1"/>
                    </pic:cNvPicPr>
                  </pic:nvPicPr>
                  <pic:blipFill>
                    <a:blip r:embed="rId34"/>
                    <a:stretch>
                      <a:fillRect/>
                    </a:stretch>
                  </pic:blipFill>
                  <pic:spPr>
                    <a:xfrm>
                      <a:off x="0" y="0"/>
                      <a:ext cx="4934449" cy="3008545"/>
                    </a:xfrm>
                    <a:prstGeom prst="rect">
                      <a:avLst/>
                    </a:prstGeom>
                  </pic:spPr>
                </pic:pic>
              </a:graphicData>
            </a:graphic>
          </wp:inline>
        </w:drawing>
      </w:r>
    </w:p>
    <w:p w14:paraId="690BB53A" w14:textId="77777777" w:rsidR="004C3B79" w:rsidRPr="004C3B79" w:rsidRDefault="004C3B79" w:rsidP="004C3B79">
      <w:pPr>
        <w:keepNext/>
        <w:keepLines/>
        <w:spacing w:before="200" w:after="0"/>
        <w:outlineLvl w:val="3"/>
        <w:rPr>
          <w:noProof/>
          <w:sz w:val="22"/>
          <w:szCs w:val="22"/>
        </w:rPr>
      </w:pPr>
    </w:p>
    <w:p w14:paraId="01346AA2" w14:textId="77777777" w:rsidR="004C3B79" w:rsidRPr="004C3B79" w:rsidRDefault="004C3B79" w:rsidP="004C3B79">
      <w:pPr>
        <w:keepNext/>
        <w:keepLines/>
        <w:spacing w:before="200" w:after="0"/>
        <w:outlineLvl w:val="3"/>
        <w:rPr>
          <w:noProof/>
          <w:sz w:val="22"/>
          <w:szCs w:val="22"/>
        </w:rPr>
      </w:pPr>
      <w:r w:rsidRPr="004C3B79">
        <w:rPr>
          <w:noProof/>
          <w:sz w:val="22"/>
          <w:szCs w:val="22"/>
        </w:rPr>
        <w:t>Foruten de ordinære funksjoner innen kultur, har Alstahaug kommune drift av bad. Dette er den tjenesten som har høyest netto kostnad innen Kultur. I 2021 kostet drift av badet netto 2,8 mill.</w:t>
      </w:r>
    </w:p>
    <w:p w14:paraId="52EB864B" w14:textId="77777777" w:rsidR="004C3B79" w:rsidRPr="004C3B79" w:rsidRDefault="004C3B79" w:rsidP="004C3B79">
      <w:pPr>
        <w:keepNext/>
        <w:keepLines/>
        <w:spacing w:before="200" w:after="0"/>
        <w:outlineLvl w:val="3"/>
        <w:rPr>
          <w:noProof/>
          <w:sz w:val="22"/>
          <w:szCs w:val="22"/>
        </w:rPr>
      </w:pPr>
    </w:p>
    <w:p w14:paraId="308BC2FD" w14:textId="77777777" w:rsidR="004C3B79" w:rsidRPr="004C3B79" w:rsidRDefault="004C3B79" w:rsidP="004C3B79">
      <w:pPr>
        <w:keepNext/>
        <w:keepLines/>
        <w:spacing w:before="200" w:after="0"/>
        <w:outlineLvl w:val="3"/>
        <w:rPr>
          <w:noProof/>
        </w:rPr>
      </w:pPr>
      <w:r w:rsidRPr="004C3B79">
        <w:rPr>
          <w:noProof/>
        </w:rPr>
        <w:drawing>
          <wp:inline distT="0" distB="0" distL="0" distR="0" wp14:anchorId="6458DC77" wp14:editId="400EB18C">
            <wp:extent cx="4993533" cy="2996120"/>
            <wp:effectExtent l="0" t="0" r="0" b="0"/>
            <wp:docPr id="99974" name="Plassholder for innhold 4">
              <a:extLst xmlns:a="http://schemas.openxmlformats.org/drawingml/2006/main">
                <a:ext uri="{FF2B5EF4-FFF2-40B4-BE49-F238E27FC236}">
                  <a16:creationId xmlns:a16="http://schemas.microsoft.com/office/drawing/2014/main" id="{6FFA0A28-6E77-662B-389F-53061998908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innhold 4">
                      <a:extLst>
                        <a:ext uri="{FF2B5EF4-FFF2-40B4-BE49-F238E27FC236}">
                          <a16:creationId xmlns:a16="http://schemas.microsoft.com/office/drawing/2014/main" id="{6FFA0A28-6E77-662B-389F-53061998908C}"/>
                        </a:ext>
                      </a:extLst>
                    </pic:cNvPr>
                    <pic:cNvPicPr>
                      <a:picLocks noGrp="1" noChangeAspect="1"/>
                    </pic:cNvPicPr>
                  </pic:nvPicPr>
                  <pic:blipFill>
                    <a:blip r:embed="rId35"/>
                    <a:stretch>
                      <a:fillRect/>
                    </a:stretch>
                  </pic:blipFill>
                  <pic:spPr>
                    <a:xfrm>
                      <a:off x="0" y="0"/>
                      <a:ext cx="5004940" cy="3002964"/>
                    </a:xfrm>
                    <a:prstGeom prst="rect">
                      <a:avLst/>
                    </a:prstGeom>
                    <a:noFill/>
                  </pic:spPr>
                </pic:pic>
              </a:graphicData>
            </a:graphic>
          </wp:inline>
        </w:drawing>
      </w:r>
    </w:p>
    <w:p w14:paraId="7CC43DBF" w14:textId="77777777" w:rsidR="004C3B79" w:rsidRPr="004C3B79" w:rsidRDefault="004C3B79" w:rsidP="004C3B79">
      <w:pPr>
        <w:keepNext/>
        <w:keepLines/>
        <w:spacing w:before="200" w:after="0"/>
        <w:outlineLvl w:val="3"/>
        <w:rPr>
          <w:rFonts w:eastAsiaTheme="majorEastAsia" w:cstheme="majorBidi"/>
          <w:b/>
          <w:bCs/>
          <w:i/>
          <w:iCs/>
          <w:color w:val="000000"/>
        </w:rPr>
      </w:pPr>
      <w:r w:rsidRPr="004C3B79">
        <w:rPr>
          <w:noProof/>
        </w:rPr>
        <w:lastRenderedPageBreak/>
        <w:drawing>
          <wp:inline distT="0" distB="0" distL="0" distR="0" wp14:anchorId="0EBE2C6B" wp14:editId="30BAAF35">
            <wp:extent cx="5759450" cy="5982335"/>
            <wp:effectExtent l="0" t="0" r="0" b="0"/>
            <wp:docPr id="99975" name="Plassholder for innhold 4">
              <a:extLst xmlns:a="http://schemas.openxmlformats.org/drawingml/2006/main">
                <a:ext uri="{FF2B5EF4-FFF2-40B4-BE49-F238E27FC236}">
                  <a16:creationId xmlns:a16="http://schemas.microsoft.com/office/drawing/2014/main" id="{30242CE0-CC9D-9B67-A19B-A929BFF0D5B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innhold 4">
                      <a:extLst>
                        <a:ext uri="{FF2B5EF4-FFF2-40B4-BE49-F238E27FC236}">
                          <a16:creationId xmlns:a16="http://schemas.microsoft.com/office/drawing/2014/main" id="{30242CE0-CC9D-9B67-A19B-A929BFF0D5B6}"/>
                        </a:ext>
                      </a:extLst>
                    </pic:cNvPr>
                    <pic:cNvPicPr>
                      <a:picLocks noGrp="1" noChangeAspect="1"/>
                    </pic:cNvPicPr>
                  </pic:nvPicPr>
                  <pic:blipFill>
                    <a:blip r:embed="rId36"/>
                    <a:stretch>
                      <a:fillRect/>
                    </a:stretch>
                  </pic:blipFill>
                  <pic:spPr>
                    <a:xfrm>
                      <a:off x="0" y="0"/>
                      <a:ext cx="5759450" cy="5982335"/>
                    </a:xfrm>
                    <a:prstGeom prst="rect">
                      <a:avLst/>
                    </a:prstGeom>
                  </pic:spPr>
                </pic:pic>
              </a:graphicData>
            </a:graphic>
          </wp:inline>
        </w:drawing>
      </w:r>
    </w:p>
    <w:p w14:paraId="0F81C06D" w14:textId="77777777" w:rsidR="004C3B79" w:rsidRPr="004C3B79" w:rsidRDefault="004C3B79" w:rsidP="004C3B79">
      <w:pPr>
        <w:keepNext/>
        <w:keepLines/>
        <w:spacing w:before="120" w:after="0" w:line="240" w:lineRule="auto"/>
        <w:jc w:val="both"/>
        <w:outlineLvl w:val="1"/>
        <w:rPr>
          <w:rFonts w:ascii="Verdana" w:eastAsia="Calibri" w:hAnsi="Verdana" w:cstheme="majorBidi"/>
          <w:b/>
          <w:bCs/>
          <w:color w:val="FA8000" w:themeColor="accent1"/>
        </w:rPr>
      </w:pPr>
    </w:p>
    <w:p w14:paraId="7FBFC8C5" w14:textId="77777777" w:rsidR="004C3B79" w:rsidRPr="004C3B79" w:rsidRDefault="004C3B79" w:rsidP="004C3B79">
      <w:pPr>
        <w:keepNext/>
        <w:keepLines/>
        <w:spacing w:before="200" w:after="0"/>
        <w:outlineLvl w:val="3"/>
        <w:rPr>
          <w:rFonts w:eastAsia="Calibri" w:cstheme="majorBidi"/>
          <w:b/>
          <w:bCs/>
          <w:i/>
          <w:iCs/>
          <w:color w:val="000000"/>
        </w:rPr>
      </w:pPr>
      <w:r w:rsidRPr="004C3B79">
        <w:rPr>
          <w:rFonts w:eastAsia="Calibri" w:cstheme="majorBidi"/>
          <w:b/>
          <w:bCs/>
          <w:i/>
          <w:iCs/>
          <w:color w:val="000000"/>
        </w:rPr>
        <w:t>Kommunebarometret</w:t>
      </w:r>
    </w:p>
    <w:p w14:paraId="7B863017" w14:textId="77777777" w:rsidR="004C3B79" w:rsidRPr="004C3B79" w:rsidRDefault="004C3B79" w:rsidP="004C3B79">
      <w:r w:rsidRPr="004C3B79">
        <w:t xml:space="preserve">De viktigste indikatorene i kultursektoren, i Kommunebarometeret, er </w:t>
      </w:r>
    </w:p>
    <w:p w14:paraId="65EFCC61" w14:textId="77777777" w:rsidR="004C3B79" w:rsidRPr="004C3B79" w:rsidRDefault="004C3B79" w:rsidP="004C3B79">
      <w:pPr>
        <w:numPr>
          <w:ilvl w:val="0"/>
          <w:numId w:val="48"/>
        </w:numPr>
        <w:spacing w:line="240" w:lineRule="auto"/>
        <w:contextualSpacing/>
        <w:rPr>
          <w:color w:val="1F497D" w:themeColor="text2"/>
        </w:rPr>
      </w:pPr>
      <w:r w:rsidRPr="004C3B79">
        <w:rPr>
          <w:color w:val="1F497D" w:themeColor="text2"/>
        </w:rPr>
        <w:t>netto driftsutgifter til aktivitetstilbud for barn og unge</w:t>
      </w:r>
    </w:p>
    <w:p w14:paraId="3B807FFA" w14:textId="77777777" w:rsidR="004C3B79" w:rsidRPr="004C3B79" w:rsidRDefault="004C3B79" w:rsidP="004C3B79">
      <w:pPr>
        <w:numPr>
          <w:ilvl w:val="0"/>
          <w:numId w:val="48"/>
        </w:numPr>
        <w:spacing w:line="240" w:lineRule="auto"/>
        <w:contextualSpacing/>
        <w:rPr>
          <w:color w:val="1F497D" w:themeColor="text2"/>
        </w:rPr>
      </w:pPr>
      <w:r w:rsidRPr="004C3B79">
        <w:rPr>
          <w:color w:val="1F497D" w:themeColor="text2"/>
        </w:rPr>
        <w:t xml:space="preserve">netto driftsutgifter til idrett og idrettsanlegg per innbygger og </w:t>
      </w:r>
    </w:p>
    <w:p w14:paraId="4BBA7263" w14:textId="77777777" w:rsidR="004C3B79" w:rsidRPr="004C3B79" w:rsidRDefault="004C3B79" w:rsidP="004C3B79">
      <w:pPr>
        <w:numPr>
          <w:ilvl w:val="0"/>
          <w:numId w:val="48"/>
        </w:numPr>
        <w:spacing w:line="240" w:lineRule="auto"/>
        <w:contextualSpacing/>
        <w:rPr>
          <w:color w:val="1F497D" w:themeColor="text2"/>
        </w:rPr>
      </w:pPr>
      <w:r w:rsidRPr="004C3B79">
        <w:rPr>
          <w:color w:val="1F497D" w:themeColor="text2"/>
        </w:rPr>
        <w:t>antall ansatte kulturarbeidere i kommunen</w:t>
      </w:r>
    </w:p>
    <w:p w14:paraId="4AC30E44" w14:textId="77777777" w:rsidR="004C3B79" w:rsidRPr="004C3B79" w:rsidRDefault="004C3B79" w:rsidP="004C3B79">
      <w:r w:rsidRPr="004C3B79">
        <w:t xml:space="preserve">Alstahaug kommune kommer på 75.plass innen tjenesteområdet Kultur. Imidlertid har kommunen tronet førsteplassen innen tjenesten Bibliotek, over flere år. Innbyggerne i Alstahaug avla i snitt 8,11 besøk hver på bibliotek i 2021. Det er svært høyt sammenlignet med mange andre kommuner. Kommunen skårer også relativt høyt på kino. Her var det 1,31 </w:t>
      </w:r>
      <w:r w:rsidRPr="004C3B79">
        <w:lastRenderedPageBreak/>
        <w:t>kinobesøk per innbygger. Kommunen ligger høyt i antallet kinobesøk, sammenlignet med andre kommuner.</w:t>
      </w:r>
    </w:p>
    <w:p w14:paraId="3807196D" w14:textId="77777777" w:rsidR="004C3B79" w:rsidRPr="004C3B79" w:rsidRDefault="004C3B79" w:rsidP="004C3B79">
      <w:r w:rsidRPr="004C3B79">
        <w:t xml:space="preserve">Kommunen har over tid skåret svakest på indikatoren; Andel av kulturutgiftene som blir overført til frivillige. </w:t>
      </w:r>
    </w:p>
    <w:p w14:paraId="03673275" w14:textId="77777777" w:rsidR="004C3B79" w:rsidRPr="004C3B79" w:rsidRDefault="004C3B79" w:rsidP="004C3B79">
      <w:r w:rsidRPr="004C3B79">
        <w:rPr>
          <w:noProof/>
        </w:rPr>
        <w:drawing>
          <wp:inline distT="0" distB="0" distL="0" distR="0" wp14:anchorId="04E04FC9" wp14:editId="2C618918">
            <wp:extent cx="6204858" cy="3102429"/>
            <wp:effectExtent l="0" t="0" r="5715" b="3175"/>
            <wp:docPr id="99982" name="Plassholder for innhold 5">
              <a:extLst xmlns:a="http://schemas.openxmlformats.org/drawingml/2006/main">
                <a:ext uri="{FF2B5EF4-FFF2-40B4-BE49-F238E27FC236}">
                  <a16:creationId xmlns:a16="http://schemas.microsoft.com/office/drawing/2014/main" id="{776955CC-AA7A-CC53-443A-938E317292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5">
                      <a:extLst>
                        <a:ext uri="{FF2B5EF4-FFF2-40B4-BE49-F238E27FC236}">
                          <a16:creationId xmlns:a16="http://schemas.microsoft.com/office/drawing/2014/main" id="{776955CC-AA7A-CC53-443A-938E317292F9}"/>
                        </a:ext>
                      </a:extLst>
                    </pic:cNvPr>
                    <pic:cNvPicPr>
                      <a:picLocks noGrp="1" noChangeAspect="1"/>
                    </pic:cNvPicPr>
                  </pic:nvPicPr>
                  <pic:blipFill rotWithShape="1">
                    <a:blip r:embed="rId37"/>
                    <a:srcRect l="24486" t="23150" r="55817" b="60307"/>
                    <a:stretch/>
                  </pic:blipFill>
                  <pic:spPr>
                    <a:xfrm>
                      <a:off x="0" y="0"/>
                      <a:ext cx="6208226" cy="3104113"/>
                    </a:xfrm>
                    <a:prstGeom prst="rect">
                      <a:avLst/>
                    </a:prstGeom>
                  </pic:spPr>
                </pic:pic>
              </a:graphicData>
            </a:graphic>
          </wp:inline>
        </w:drawing>
      </w:r>
    </w:p>
    <w:p w14:paraId="29076D66" w14:textId="77777777" w:rsidR="004C3B79" w:rsidRPr="004C3B79" w:rsidRDefault="004C3B79" w:rsidP="004C3B79">
      <w:pPr>
        <w:keepNext/>
        <w:keepLines/>
        <w:spacing w:before="20" w:after="0" w:line="240" w:lineRule="auto"/>
        <w:jc w:val="both"/>
        <w:outlineLvl w:val="2"/>
        <w:rPr>
          <w:rFonts w:ascii="Verdana" w:eastAsia="Calibri" w:hAnsi="Verdana" w:cstheme="majorBidi"/>
          <w:bCs/>
          <w:color w:val="1F497D" w:themeColor="text2"/>
          <w:spacing w:val="14"/>
          <w:sz w:val="22"/>
          <w:szCs w:val="22"/>
        </w:rPr>
      </w:pPr>
      <w:bookmarkStart w:id="34" w:name="_Toc118109411"/>
      <w:bookmarkStart w:id="35" w:name="_Toc118231019"/>
      <w:bookmarkStart w:id="36" w:name="_Toc118290625"/>
      <w:r w:rsidRPr="004C3B79">
        <w:rPr>
          <w:rFonts w:ascii="Verdana" w:eastAsia="Calibri" w:hAnsi="Verdana" w:cstheme="majorBidi"/>
          <w:bCs/>
          <w:color w:val="1F497D" w:themeColor="text2"/>
          <w:spacing w:val="14"/>
          <w:sz w:val="22"/>
          <w:szCs w:val="22"/>
        </w:rPr>
        <w:t>Kulturskole</w:t>
      </w:r>
      <w:bookmarkEnd w:id="34"/>
      <w:bookmarkEnd w:id="35"/>
      <w:bookmarkEnd w:id="36"/>
    </w:p>
    <w:p w14:paraId="1CFCB30E" w14:textId="77777777" w:rsidR="004C3B79" w:rsidRPr="004C3B79" w:rsidRDefault="004C3B79" w:rsidP="004C3B79">
      <w:pPr>
        <w:spacing w:line="273" w:lineRule="auto"/>
        <w:rPr>
          <w:sz w:val="22"/>
          <w:szCs w:val="22"/>
        </w:rPr>
      </w:pPr>
      <w:r w:rsidRPr="004C3B79">
        <w:rPr>
          <w:sz w:val="22"/>
          <w:szCs w:val="22"/>
        </w:rPr>
        <w:t>Kulturskolen drives av Alstahaug kommune som vertskommune i samarbeid med Leirfjord og Dønna kommune. Fordeling av kostnadene til</w:t>
      </w:r>
      <w:r w:rsidRPr="004C3B79">
        <w:rPr>
          <w:sz w:val="22"/>
          <w:szCs w:val="22"/>
          <w:lang w:val="de-DE"/>
        </w:rPr>
        <w:t xml:space="preserve"> </w:t>
      </w:r>
      <w:r w:rsidRPr="004C3B79">
        <w:rPr>
          <w:sz w:val="22"/>
          <w:szCs w:val="22"/>
        </w:rPr>
        <w:t xml:space="preserve">kulturskolen beregnes av en nøkkel der 15 % fordeles likt mellom kommunene (delt kostnad på ledelse og administrasjon), og det resterende budsjett (85%) fordeles 50/50 i forhold til kommunens folketall og elevtall.  </w:t>
      </w:r>
    </w:p>
    <w:p w14:paraId="256DE120" w14:textId="77777777" w:rsidR="004C3B79" w:rsidRPr="004C3B79" w:rsidRDefault="004C3B79" w:rsidP="004C3B79">
      <w:pPr>
        <w:keepNext/>
        <w:keepLines/>
        <w:spacing w:before="120" w:after="0" w:line="240" w:lineRule="auto"/>
        <w:jc w:val="both"/>
        <w:outlineLvl w:val="1"/>
        <w:rPr>
          <w:rFonts w:ascii="Verdana" w:eastAsia="Calibri" w:hAnsi="Verdana" w:cstheme="majorBidi"/>
          <w:b/>
          <w:bCs/>
          <w:color w:val="FA8000" w:themeColor="accent1"/>
          <w:sz w:val="22"/>
          <w:szCs w:val="22"/>
        </w:rPr>
      </w:pPr>
    </w:p>
    <w:p w14:paraId="03625595" w14:textId="77777777" w:rsidR="004C3B79" w:rsidRPr="004C3B79" w:rsidRDefault="004C3B79" w:rsidP="004C3B79">
      <w:pPr>
        <w:spacing w:line="266" w:lineRule="auto"/>
        <w:rPr>
          <w:sz w:val="22"/>
          <w:szCs w:val="22"/>
        </w:rPr>
      </w:pPr>
      <w:r w:rsidRPr="004C3B79">
        <w:rPr>
          <w:sz w:val="22"/>
          <w:szCs w:val="22"/>
        </w:rPr>
        <w:t xml:space="preserve"> Kulturskolen gir i dag undervisning i et bredt kulturuttrykk; musikk, teater, dans og visuell kunst samt særskilte behov til 286 elever på 325 elevplasser. Kulturskolen representerer en fordypning utover grunnskoletilbudet. Kostnaden kulturskolen har er relativt liten i forhold til aktivitet i antall elever og øvrig utøving. </w:t>
      </w:r>
    </w:p>
    <w:p w14:paraId="6E79D725" w14:textId="77777777" w:rsidR="004C3B79" w:rsidRPr="004C3B79" w:rsidRDefault="004C3B79" w:rsidP="004C3B79">
      <w:pPr>
        <w:spacing w:line="266" w:lineRule="auto"/>
        <w:rPr>
          <w:sz w:val="22"/>
          <w:szCs w:val="22"/>
        </w:rPr>
      </w:pPr>
      <w:r w:rsidRPr="004C3B79">
        <w:rPr>
          <w:sz w:val="22"/>
          <w:szCs w:val="22"/>
        </w:rPr>
        <w:t>Kulturskolen har høsten 2022, 113 barn på venteliste, hvorav 69 elever står helt uten tilbud.</w:t>
      </w:r>
    </w:p>
    <w:p w14:paraId="533F921D" w14:textId="77777777" w:rsidR="004C3B79" w:rsidRPr="004C3B79" w:rsidRDefault="004C3B79" w:rsidP="004C3B79">
      <w:pPr>
        <w:keepNext/>
        <w:keepLines/>
        <w:spacing w:before="200" w:after="0"/>
        <w:outlineLvl w:val="3"/>
        <w:rPr>
          <w:rFonts w:eastAsiaTheme="majorEastAsia" w:cstheme="majorBidi"/>
          <w:b/>
          <w:bCs/>
          <w:i/>
          <w:iCs/>
          <w:color w:val="000000"/>
        </w:rPr>
      </w:pPr>
      <w:r w:rsidRPr="004C3B79">
        <w:rPr>
          <w:rFonts w:eastAsiaTheme="majorEastAsia" w:cstheme="majorBidi"/>
          <w:b/>
          <w:bCs/>
          <w:i/>
          <w:iCs/>
          <w:color w:val="000000"/>
        </w:rPr>
        <w:t>Tabell over elever per aktivitet:</w:t>
      </w:r>
    </w:p>
    <w:tbl>
      <w:tblPr>
        <w:tblW w:w="4812"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620" w:firstRow="1" w:lastRow="0" w:firstColumn="0" w:lastColumn="0" w:noHBand="1" w:noVBand="1"/>
      </w:tblPr>
      <w:tblGrid>
        <w:gridCol w:w="1853"/>
        <w:gridCol w:w="1612"/>
        <w:gridCol w:w="1421"/>
        <w:gridCol w:w="1037"/>
        <w:gridCol w:w="1178"/>
        <w:gridCol w:w="1584"/>
      </w:tblGrid>
      <w:tr w:rsidR="004C3B79" w:rsidRPr="004C3B79" w14:paraId="36636F2B" w14:textId="77777777" w:rsidTr="00FA72D9">
        <w:trPr>
          <w:trHeight w:val="225"/>
        </w:trPr>
        <w:tc>
          <w:tcPr>
            <w:tcW w:w="1067" w:type="pct"/>
            <w:shd w:val="clear" w:color="auto" w:fill="FBE4D5"/>
          </w:tcPr>
          <w:p w14:paraId="48D53D20" w14:textId="77777777" w:rsidR="004C3B79" w:rsidRPr="004C3B79" w:rsidRDefault="004C3B79" w:rsidP="004C3B79">
            <w:pPr>
              <w:spacing w:before="100" w:beforeAutospacing="1" w:after="100" w:afterAutospacing="1" w:line="240" w:lineRule="auto"/>
              <w:jc w:val="center"/>
              <w:rPr>
                <w:rFonts w:eastAsia="Calibri"/>
                <w:caps/>
                <w:sz w:val="20"/>
                <w:szCs w:val="20"/>
              </w:rPr>
            </w:pPr>
            <w:r w:rsidRPr="004C3B79">
              <w:rPr>
                <w:rFonts w:eastAsia="Calibri"/>
                <w:caps/>
                <w:sz w:val="20"/>
                <w:szCs w:val="20"/>
              </w:rPr>
              <w:t>Disiplin</w:t>
            </w:r>
          </w:p>
        </w:tc>
        <w:tc>
          <w:tcPr>
            <w:tcW w:w="928" w:type="pct"/>
            <w:shd w:val="clear" w:color="auto" w:fill="FBE4D5"/>
          </w:tcPr>
          <w:p w14:paraId="3796BF41" w14:textId="77777777" w:rsidR="004C3B79" w:rsidRPr="004C3B79" w:rsidRDefault="004C3B79" w:rsidP="004C3B79">
            <w:pPr>
              <w:spacing w:before="100" w:beforeAutospacing="1" w:after="100" w:afterAutospacing="1" w:line="240" w:lineRule="auto"/>
              <w:jc w:val="center"/>
              <w:rPr>
                <w:rFonts w:eastAsia="Calibri"/>
                <w:caps/>
                <w:sz w:val="20"/>
                <w:szCs w:val="20"/>
              </w:rPr>
            </w:pPr>
            <w:r w:rsidRPr="004C3B79">
              <w:rPr>
                <w:rFonts w:eastAsia="Calibri"/>
                <w:caps/>
                <w:sz w:val="20"/>
                <w:szCs w:val="20"/>
              </w:rPr>
              <w:t>Alstahaug</w:t>
            </w:r>
          </w:p>
        </w:tc>
        <w:tc>
          <w:tcPr>
            <w:tcW w:w="818" w:type="pct"/>
            <w:shd w:val="clear" w:color="auto" w:fill="FBE4D5"/>
          </w:tcPr>
          <w:p w14:paraId="2D33F728" w14:textId="77777777" w:rsidR="004C3B79" w:rsidRPr="004C3B79" w:rsidRDefault="004C3B79" w:rsidP="004C3B79">
            <w:pPr>
              <w:spacing w:before="100" w:beforeAutospacing="1" w:after="100" w:afterAutospacing="1" w:line="240" w:lineRule="auto"/>
              <w:jc w:val="center"/>
              <w:rPr>
                <w:rFonts w:eastAsia="Calibri"/>
                <w:caps/>
                <w:sz w:val="20"/>
                <w:szCs w:val="20"/>
              </w:rPr>
            </w:pPr>
            <w:r w:rsidRPr="004C3B79">
              <w:rPr>
                <w:rFonts w:eastAsia="Calibri"/>
                <w:caps/>
                <w:sz w:val="20"/>
                <w:szCs w:val="20"/>
              </w:rPr>
              <w:t>Leirfjord</w:t>
            </w:r>
          </w:p>
        </w:tc>
        <w:tc>
          <w:tcPr>
            <w:tcW w:w="597" w:type="pct"/>
            <w:shd w:val="clear" w:color="auto" w:fill="FBE4D5"/>
          </w:tcPr>
          <w:p w14:paraId="3D9D8B81" w14:textId="77777777" w:rsidR="004C3B79" w:rsidRPr="004C3B79" w:rsidRDefault="004C3B79" w:rsidP="004C3B79">
            <w:pPr>
              <w:spacing w:before="100" w:beforeAutospacing="1" w:after="100" w:afterAutospacing="1" w:line="240" w:lineRule="auto"/>
              <w:jc w:val="center"/>
              <w:rPr>
                <w:rFonts w:eastAsia="Calibri"/>
                <w:caps/>
                <w:sz w:val="20"/>
                <w:szCs w:val="20"/>
              </w:rPr>
            </w:pPr>
            <w:r w:rsidRPr="004C3B79">
              <w:rPr>
                <w:rFonts w:eastAsia="Calibri"/>
                <w:caps/>
                <w:sz w:val="20"/>
                <w:szCs w:val="20"/>
              </w:rPr>
              <w:t>Dønna</w:t>
            </w:r>
          </w:p>
        </w:tc>
        <w:tc>
          <w:tcPr>
            <w:tcW w:w="678" w:type="pct"/>
            <w:shd w:val="clear" w:color="auto" w:fill="FBE4D5"/>
          </w:tcPr>
          <w:p w14:paraId="5FFDA2C3" w14:textId="77777777" w:rsidR="004C3B79" w:rsidRPr="004C3B79" w:rsidRDefault="004C3B79" w:rsidP="004C3B79">
            <w:pPr>
              <w:spacing w:before="100" w:beforeAutospacing="1" w:after="100" w:afterAutospacing="1" w:line="240" w:lineRule="auto"/>
              <w:jc w:val="center"/>
              <w:rPr>
                <w:rFonts w:eastAsia="Calibri"/>
                <w:b/>
                <w:bCs/>
                <w:caps/>
                <w:sz w:val="20"/>
                <w:szCs w:val="20"/>
              </w:rPr>
            </w:pPr>
            <w:r w:rsidRPr="004C3B79">
              <w:rPr>
                <w:rFonts w:eastAsia="Calibri"/>
                <w:b/>
                <w:bCs/>
                <w:caps/>
                <w:sz w:val="20"/>
                <w:szCs w:val="20"/>
              </w:rPr>
              <w:t>Samlet</w:t>
            </w:r>
          </w:p>
        </w:tc>
        <w:tc>
          <w:tcPr>
            <w:tcW w:w="913" w:type="pct"/>
            <w:shd w:val="clear" w:color="auto" w:fill="FBE4D5"/>
          </w:tcPr>
          <w:p w14:paraId="2059F6F2" w14:textId="77777777" w:rsidR="004C3B79" w:rsidRPr="004C3B79" w:rsidRDefault="004C3B79" w:rsidP="004C3B79">
            <w:pPr>
              <w:spacing w:before="100" w:beforeAutospacing="1" w:after="100" w:afterAutospacing="1" w:line="240" w:lineRule="auto"/>
              <w:jc w:val="center"/>
              <w:rPr>
                <w:rFonts w:eastAsia="Calibri"/>
                <w:caps/>
                <w:sz w:val="20"/>
                <w:szCs w:val="20"/>
              </w:rPr>
            </w:pPr>
            <w:r w:rsidRPr="004C3B79">
              <w:rPr>
                <w:rFonts w:eastAsia="Calibri"/>
                <w:caps/>
                <w:sz w:val="20"/>
                <w:szCs w:val="20"/>
              </w:rPr>
              <w:t>Venteliste</w:t>
            </w:r>
          </w:p>
        </w:tc>
      </w:tr>
      <w:tr w:rsidR="004C3B79" w:rsidRPr="004C3B79" w14:paraId="0C39A459" w14:textId="77777777" w:rsidTr="00FA72D9">
        <w:trPr>
          <w:trHeight w:val="225"/>
        </w:trPr>
        <w:tc>
          <w:tcPr>
            <w:tcW w:w="1067" w:type="pct"/>
            <w:shd w:val="clear" w:color="auto" w:fill="FBE4D5"/>
          </w:tcPr>
          <w:p w14:paraId="1FAC8284" w14:textId="77777777" w:rsidR="004C3B79" w:rsidRPr="004C3B79" w:rsidRDefault="004C3B79" w:rsidP="004C3B79">
            <w:pPr>
              <w:spacing w:before="100" w:beforeAutospacing="1" w:after="100" w:afterAutospacing="1" w:line="240" w:lineRule="auto"/>
              <w:jc w:val="center"/>
              <w:rPr>
                <w:rFonts w:eastAsia="Calibri"/>
                <w:sz w:val="20"/>
                <w:szCs w:val="20"/>
              </w:rPr>
            </w:pPr>
            <w:r w:rsidRPr="004C3B79">
              <w:rPr>
                <w:rFonts w:eastAsia="Calibri"/>
                <w:sz w:val="20"/>
                <w:szCs w:val="20"/>
              </w:rPr>
              <w:t>Teater</w:t>
            </w:r>
          </w:p>
        </w:tc>
        <w:tc>
          <w:tcPr>
            <w:tcW w:w="928" w:type="pct"/>
            <w:shd w:val="clear" w:color="auto" w:fill="FBE4D5"/>
          </w:tcPr>
          <w:p w14:paraId="3817B6C7" w14:textId="77777777" w:rsidR="004C3B79" w:rsidRPr="004C3B79" w:rsidRDefault="004C3B79" w:rsidP="004C3B79">
            <w:pPr>
              <w:spacing w:after="0" w:line="240" w:lineRule="auto"/>
              <w:jc w:val="center"/>
              <w:rPr>
                <w:rFonts w:eastAsia="Calibri"/>
              </w:rPr>
            </w:pPr>
            <w:r w:rsidRPr="004C3B79">
              <w:rPr>
                <w:rFonts w:eastAsia="Calibri"/>
              </w:rPr>
              <w:t>45</w:t>
            </w:r>
          </w:p>
        </w:tc>
        <w:tc>
          <w:tcPr>
            <w:tcW w:w="818" w:type="pct"/>
            <w:shd w:val="clear" w:color="auto" w:fill="FBE4D5"/>
          </w:tcPr>
          <w:p w14:paraId="00CBCC4F" w14:textId="77777777" w:rsidR="004C3B79" w:rsidRPr="004C3B79" w:rsidRDefault="004C3B79" w:rsidP="004C3B79">
            <w:pPr>
              <w:spacing w:after="0" w:line="240" w:lineRule="auto"/>
              <w:jc w:val="center"/>
              <w:rPr>
                <w:rFonts w:eastAsia="Calibri"/>
              </w:rPr>
            </w:pPr>
            <w:r w:rsidRPr="004C3B79">
              <w:rPr>
                <w:rFonts w:eastAsia="Calibri"/>
              </w:rPr>
              <w:t>10</w:t>
            </w:r>
          </w:p>
        </w:tc>
        <w:tc>
          <w:tcPr>
            <w:tcW w:w="597" w:type="pct"/>
            <w:shd w:val="clear" w:color="auto" w:fill="FBE4D5"/>
          </w:tcPr>
          <w:p w14:paraId="2569A846" w14:textId="77777777" w:rsidR="004C3B79" w:rsidRPr="004C3B79" w:rsidRDefault="004C3B79" w:rsidP="004C3B79">
            <w:pPr>
              <w:spacing w:before="100" w:beforeAutospacing="1" w:after="100" w:afterAutospacing="1" w:line="240" w:lineRule="auto"/>
              <w:jc w:val="center"/>
              <w:rPr>
                <w:rFonts w:eastAsia="Calibri"/>
              </w:rPr>
            </w:pPr>
            <w:r w:rsidRPr="004C3B79">
              <w:rPr>
                <w:rFonts w:eastAsia="Calibri"/>
              </w:rPr>
              <w:t>3</w:t>
            </w:r>
          </w:p>
        </w:tc>
        <w:tc>
          <w:tcPr>
            <w:tcW w:w="678" w:type="pct"/>
            <w:shd w:val="clear" w:color="auto" w:fill="FBE4D5"/>
          </w:tcPr>
          <w:p w14:paraId="61695A66" w14:textId="77777777" w:rsidR="004C3B79" w:rsidRPr="004C3B79" w:rsidRDefault="004C3B79" w:rsidP="004C3B79">
            <w:pPr>
              <w:spacing w:after="0" w:line="240" w:lineRule="auto"/>
              <w:jc w:val="center"/>
              <w:rPr>
                <w:rFonts w:eastAsia="Calibri"/>
                <w:b/>
                <w:bCs/>
              </w:rPr>
            </w:pPr>
            <w:r w:rsidRPr="004C3B79">
              <w:rPr>
                <w:rFonts w:eastAsia="Calibri"/>
                <w:b/>
                <w:bCs/>
              </w:rPr>
              <w:t>58</w:t>
            </w:r>
          </w:p>
        </w:tc>
        <w:tc>
          <w:tcPr>
            <w:tcW w:w="913" w:type="pct"/>
            <w:shd w:val="clear" w:color="auto" w:fill="FBE4D5"/>
          </w:tcPr>
          <w:p w14:paraId="21BDDFA6" w14:textId="77777777" w:rsidR="004C3B79" w:rsidRPr="004C3B79" w:rsidRDefault="004C3B79" w:rsidP="004C3B79">
            <w:pPr>
              <w:spacing w:after="0" w:line="240" w:lineRule="auto"/>
              <w:jc w:val="center"/>
              <w:rPr>
                <w:rFonts w:eastAsia="Calibri"/>
              </w:rPr>
            </w:pPr>
            <w:r w:rsidRPr="004C3B79">
              <w:rPr>
                <w:rFonts w:eastAsia="Calibri"/>
              </w:rPr>
              <w:t>15</w:t>
            </w:r>
          </w:p>
        </w:tc>
      </w:tr>
      <w:tr w:rsidR="004C3B79" w:rsidRPr="004C3B79" w14:paraId="1E4966D7" w14:textId="77777777" w:rsidTr="00FA72D9">
        <w:trPr>
          <w:trHeight w:val="225"/>
        </w:trPr>
        <w:tc>
          <w:tcPr>
            <w:tcW w:w="1067" w:type="pct"/>
            <w:shd w:val="clear" w:color="auto" w:fill="FBE4D5"/>
          </w:tcPr>
          <w:p w14:paraId="1A6290EC" w14:textId="77777777" w:rsidR="004C3B79" w:rsidRPr="004C3B79" w:rsidRDefault="004C3B79" w:rsidP="004C3B79">
            <w:pPr>
              <w:spacing w:before="100" w:beforeAutospacing="1" w:after="100" w:afterAutospacing="1" w:line="240" w:lineRule="auto"/>
              <w:jc w:val="center"/>
              <w:rPr>
                <w:rFonts w:eastAsia="Calibri"/>
                <w:sz w:val="20"/>
                <w:szCs w:val="20"/>
              </w:rPr>
            </w:pPr>
            <w:r w:rsidRPr="004C3B79">
              <w:rPr>
                <w:rFonts w:eastAsia="Calibri"/>
                <w:sz w:val="20"/>
                <w:szCs w:val="20"/>
              </w:rPr>
              <w:t>Dans</w:t>
            </w:r>
          </w:p>
        </w:tc>
        <w:tc>
          <w:tcPr>
            <w:tcW w:w="928" w:type="pct"/>
            <w:shd w:val="clear" w:color="auto" w:fill="FBE4D5"/>
          </w:tcPr>
          <w:p w14:paraId="525E761D" w14:textId="77777777" w:rsidR="004C3B79" w:rsidRPr="004C3B79" w:rsidRDefault="004C3B79" w:rsidP="004C3B79">
            <w:pPr>
              <w:spacing w:after="0" w:line="240" w:lineRule="auto"/>
              <w:jc w:val="center"/>
              <w:rPr>
                <w:rFonts w:eastAsia="Calibri"/>
              </w:rPr>
            </w:pPr>
            <w:r w:rsidRPr="004C3B79">
              <w:rPr>
                <w:rFonts w:eastAsia="Calibri"/>
              </w:rPr>
              <w:t>36</w:t>
            </w:r>
          </w:p>
        </w:tc>
        <w:tc>
          <w:tcPr>
            <w:tcW w:w="818" w:type="pct"/>
            <w:shd w:val="clear" w:color="auto" w:fill="FBE4D5"/>
          </w:tcPr>
          <w:p w14:paraId="0CE62236" w14:textId="77777777" w:rsidR="004C3B79" w:rsidRPr="004C3B79" w:rsidRDefault="004C3B79" w:rsidP="004C3B79">
            <w:pPr>
              <w:spacing w:after="0" w:line="240" w:lineRule="auto"/>
              <w:jc w:val="center"/>
              <w:rPr>
                <w:rFonts w:eastAsia="Calibri"/>
              </w:rPr>
            </w:pPr>
            <w:r w:rsidRPr="004C3B79">
              <w:rPr>
                <w:rFonts w:eastAsia="Calibri"/>
              </w:rPr>
              <w:t>3</w:t>
            </w:r>
          </w:p>
        </w:tc>
        <w:tc>
          <w:tcPr>
            <w:tcW w:w="597" w:type="pct"/>
            <w:shd w:val="clear" w:color="auto" w:fill="FBE4D5"/>
          </w:tcPr>
          <w:p w14:paraId="73BB25C4" w14:textId="77777777" w:rsidR="004C3B79" w:rsidRPr="004C3B79" w:rsidRDefault="004C3B79" w:rsidP="004C3B79">
            <w:pPr>
              <w:spacing w:before="100" w:beforeAutospacing="1" w:after="100" w:afterAutospacing="1" w:line="240" w:lineRule="auto"/>
              <w:jc w:val="center"/>
              <w:rPr>
                <w:rFonts w:eastAsia="Calibri"/>
              </w:rPr>
            </w:pPr>
            <w:r w:rsidRPr="004C3B79">
              <w:rPr>
                <w:rFonts w:eastAsia="Calibri"/>
              </w:rPr>
              <w:t>2</w:t>
            </w:r>
          </w:p>
        </w:tc>
        <w:tc>
          <w:tcPr>
            <w:tcW w:w="678" w:type="pct"/>
            <w:shd w:val="clear" w:color="auto" w:fill="FBE4D5"/>
          </w:tcPr>
          <w:p w14:paraId="6DA4BA39" w14:textId="77777777" w:rsidR="004C3B79" w:rsidRPr="004C3B79" w:rsidRDefault="004C3B79" w:rsidP="004C3B79">
            <w:pPr>
              <w:spacing w:after="0" w:line="240" w:lineRule="auto"/>
              <w:jc w:val="center"/>
              <w:rPr>
                <w:rFonts w:eastAsia="Calibri"/>
                <w:b/>
                <w:bCs/>
              </w:rPr>
            </w:pPr>
            <w:r w:rsidRPr="004C3B79">
              <w:rPr>
                <w:rFonts w:eastAsia="Calibri"/>
                <w:b/>
                <w:bCs/>
              </w:rPr>
              <w:t>41</w:t>
            </w:r>
          </w:p>
        </w:tc>
        <w:tc>
          <w:tcPr>
            <w:tcW w:w="913" w:type="pct"/>
            <w:shd w:val="clear" w:color="auto" w:fill="FBE4D5"/>
          </w:tcPr>
          <w:p w14:paraId="63891DCE" w14:textId="77777777" w:rsidR="004C3B79" w:rsidRPr="004C3B79" w:rsidRDefault="004C3B79" w:rsidP="004C3B79">
            <w:pPr>
              <w:spacing w:after="0" w:line="240" w:lineRule="auto"/>
              <w:jc w:val="center"/>
              <w:rPr>
                <w:rFonts w:eastAsia="Calibri"/>
              </w:rPr>
            </w:pPr>
            <w:r w:rsidRPr="004C3B79">
              <w:rPr>
                <w:rFonts w:eastAsia="Calibri"/>
              </w:rPr>
              <w:t>21</w:t>
            </w:r>
          </w:p>
        </w:tc>
      </w:tr>
      <w:tr w:rsidR="004C3B79" w:rsidRPr="004C3B79" w14:paraId="63B4CC59" w14:textId="77777777" w:rsidTr="00FA72D9">
        <w:trPr>
          <w:trHeight w:val="225"/>
        </w:trPr>
        <w:tc>
          <w:tcPr>
            <w:tcW w:w="1067" w:type="pct"/>
            <w:shd w:val="clear" w:color="auto" w:fill="FBE4D5"/>
          </w:tcPr>
          <w:p w14:paraId="00FB1B61" w14:textId="77777777" w:rsidR="004C3B79" w:rsidRPr="004C3B79" w:rsidRDefault="004C3B79" w:rsidP="004C3B79">
            <w:pPr>
              <w:spacing w:before="100" w:beforeAutospacing="1" w:after="100" w:afterAutospacing="1" w:line="240" w:lineRule="auto"/>
              <w:jc w:val="center"/>
              <w:rPr>
                <w:rFonts w:eastAsia="Calibri"/>
                <w:sz w:val="20"/>
                <w:szCs w:val="20"/>
              </w:rPr>
            </w:pPr>
            <w:r w:rsidRPr="004C3B79">
              <w:rPr>
                <w:rFonts w:eastAsia="Calibri"/>
                <w:sz w:val="20"/>
                <w:szCs w:val="20"/>
              </w:rPr>
              <w:t>Visuell kunst</w:t>
            </w:r>
          </w:p>
        </w:tc>
        <w:tc>
          <w:tcPr>
            <w:tcW w:w="928" w:type="pct"/>
            <w:shd w:val="clear" w:color="auto" w:fill="FBE4D5"/>
          </w:tcPr>
          <w:p w14:paraId="3C56007A" w14:textId="77777777" w:rsidR="004C3B79" w:rsidRPr="004C3B79" w:rsidRDefault="004C3B79" w:rsidP="004C3B79">
            <w:pPr>
              <w:spacing w:after="0" w:line="240" w:lineRule="auto"/>
              <w:jc w:val="center"/>
              <w:rPr>
                <w:rFonts w:eastAsia="Calibri"/>
              </w:rPr>
            </w:pPr>
            <w:r w:rsidRPr="004C3B79">
              <w:rPr>
                <w:rFonts w:eastAsia="Calibri"/>
              </w:rPr>
              <w:t>25</w:t>
            </w:r>
          </w:p>
        </w:tc>
        <w:tc>
          <w:tcPr>
            <w:tcW w:w="818" w:type="pct"/>
            <w:shd w:val="clear" w:color="auto" w:fill="FBE4D5"/>
          </w:tcPr>
          <w:p w14:paraId="4A5D108D" w14:textId="77777777" w:rsidR="004C3B79" w:rsidRPr="004C3B79" w:rsidRDefault="004C3B79" w:rsidP="004C3B79">
            <w:pPr>
              <w:spacing w:after="0" w:line="240" w:lineRule="auto"/>
              <w:jc w:val="center"/>
              <w:rPr>
                <w:rFonts w:eastAsia="Calibri"/>
              </w:rPr>
            </w:pPr>
            <w:r w:rsidRPr="004C3B79">
              <w:rPr>
                <w:rFonts w:eastAsia="Calibri"/>
              </w:rPr>
              <w:t>12</w:t>
            </w:r>
          </w:p>
        </w:tc>
        <w:tc>
          <w:tcPr>
            <w:tcW w:w="597" w:type="pct"/>
            <w:shd w:val="clear" w:color="auto" w:fill="FBE4D5"/>
          </w:tcPr>
          <w:p w14:paraId="6F50DA6B" w14:textId="77777777" w:rsidR="004C3B79" w:rsidRPr="004C3B79" w:rsidRDefault="004C3B79" w:rsidP="004C3B79">
            <w:pPr>
              <w:spacing w:before="100" w:beforeAutospacing="1" w:after="100" w:afterAutospacing="1" w:line="240" w:lineRule="auto"/>
              <w:jc w:val="center"/>
              <w:rPr>
                <w:rFonts w:eastAsia="Calibri"/>
              </w:rPr>
            </w:pPr>
            <w:r w:rsidRPr="004C3B79">
              <w:rPr>
                <w:rFonts w:eastAsia="Calibri"/>
              </w:rPr>
              <w:t>4</w:t>
            </w:r>
          </w:p>
        </w:tc>
        <w:tc>
          <w:tcPr>
            <w:tcW w:w="678" w:type="pct"/>
            <w:shd w:val="clear" w:color="auto" w:fill="FBE4D5"/>
          </w:tcPr>
          <w:p w14:paraId="0BD83BFA" w14:textId="77777777" w:rsidR="004C3B79" w:rsidRPr="004C3B79" w:rsidRDefault="004C3B79" w:rsidP="004C3B79">
            <w:pPr>
              <w:spacing w:after="0" w:line="240" w:lineRule="auto"/>
              <w:jc w:val="center"/>
              <w:rPr>
                <w:rFonts w:eastAsia="Calibri"/>
                <w:b/>
                <w:bCs/>
              </w:rPr>
            </w:pPr>
            <w:r w:rsidRPr="004C3B79">
              <w:rPr>
                <w:rFonts w:eastAsia="Calibri"/>
                <w:b/>
                <w:bCs/>
              </w:rPr>
              <w:t>41</w:t>
            </w:r>
          </w:p>
        </w:tc>
        <w:tc>
          <w:tcPr>
            <w:tcW w:w="913" w:type="pct"/>
            <w:shd w:val="clear" w:color="auto" w:fill="FBE4D5"/>
          </w:tcPr>
          <w:p w14:paraId="0181981A" w14:textId="77777777" w:rsidR="004C3B79" w:rsidRPr="004C3B79" w:rsidRDefault="004C3B79" w:rsidP="004C3B79">
            <w:pPr>
              <w:spacing w:after="0" w:line="240" w:lineRule="auto"/>
              <w:jc w:val="center"/>
              <w:rPr>
                <w:rFonts w:eastAsia="Calibri"/>
              </w:rPr>
            </w:pPr>
            <w:r w:rsidRPr="004C3B79">
              <w:rPr>
                <w:rFonts w:eastAsia="Calibri"/>
              </w:rPr>
              <w:t>38</w:t>
            </w:r>
          </w:p>
        </w:tc>
      </w:tr>
      <w:tr w:rsidR="004C3B79" w:rsidRPr="004C3B79" w14:paraId="789FED23" w14:textId="77777777" w:rsidTr="00FA72D9">
        <w:trPr>
          <w:trHeight w:val="235"/>
        </w:trPr>
        <w:tc>
          <w:tcPr>
            <w:tcW w:w="1067" w:type="pct"/>
            <w:shd w:val="clear" w:color="auto" w:fill="FBE4D5"/>
          </w:tcPr>
          <w:p w14:paraId="2A10674C" w14:textId="77777777" w:rsidR="004C3B79" w:rsidRPr="004C3B79" w:rsidRDefault="004C3B79" w:rsidP="004C3B79">
            <w:pPr>
              <w:spacing w:before="100" w:beforeAutospacing="1" w:after="100" w:afterAutospacing="1" w:line="240" w:lineRule="auto"/>
              <w:jc w:val="center"/>
              <w:rPr>
                <w:rFonts w:eastAsia="Calibri"/>
                <w:sz w:val="20"/>
                <w:szCs w:val="20"/>
              </w:rPr>
            </w:pPr>
            <w:r w:rsidRPr="004C3B79">
              <w:rPr>
                <w:rFonts w:eastAsia="Calibri"/>
                <w:sz w:val="20"/>
                <w:szCs w:val="20"/>
              </w:rPr>
              <w:t>Særskilte behov</w:t>
            </w:r>
          </w:p>
        </w:tc>
        <w:tc>
          <w:tcPr>
            <w:tcW w:w="928" w:type="pct"/>
            <w:shd w:val="clear" w:color="auto" w:fill="FBE4D5"/>
          </w:tcPr>
          <w:p w14:paraId="5257A24E" w14:textId="77777777" w:rsidR="004C3B79" w:rsidRPr="004C3B79" w:rsidRDefault="004C3B79" w:rsidP="004C3B79">
            <w:pPr>
              <w:spacing w:after="0" w:line="240" w:lineRule="auto"/>
              <w:jc w:val="center"/>
              <w:rPr>
                <w:rFonts w:eastAsia="Calibri"/>
              </w:rPr>
            </w:pPr>
            <w:r w:rsidRPr="004C3B79">
              <w:rPr>
                <w:rFonts w:eastAsia="Calibri"/>
              </w:rPr>
              <w:t>13</w:t>
            </w:r>
          </w:p>
        </w:tc>
        <w:tc>
          <w:tcPr>
            <w:tcW w:w="818" w:type="pct"/>
            <w:shd w:val="clear" w:color="auto" w:fill="FBE4D5"/>
          </w:tcPr>
          <w:p w14:paraId="06FA600F" w14:textId="77777777" w:rsidR="004C3B79" w:rsidRPr="004C3B79" w:rsidRDefault="004C3B79" w:rsidP="004C3B79">
            <w:pPr>
              <w:spacing w:after="0" w:line="240" w:lineRule="auto"/>
              <w:jc w:val="center"/>
              <w:rPr>
                <w:rFonts w:eastAsia="Calibri"/>
              </w:rPr>
            </w:pPr>
            <w:r w:rsidRPr="004C3B79">
              <w:rPr>
                <w:rFonts w:eastAsia="Calibri"/>
              </w:rPr>
              <w:t>0</w:t>
            </w:r>
          </w:p>
        </w:tc>
        <w:tc>
          <w:tcPr>
            <w:tcW w:w="597" w:type="pct"/>
            <w:shd w:val="clear" w:color="auto" w:fill="FBE4D5"/>
          </w:tcPr>
          <w:p w14:paraId="4E43CB22" w14:textId="77777777" w:rsidR="004C3B79" w:rsidRPr="004C3B79" w:rsidRDefault="004C3B79" w:rsidP="004C3B79">
            <w:pPr>
              <w:spacing w:before="100" w:beforeAutospacing="1" w:after="100" w:afterAutospacing="1" w:line="240" w:lineRule="auto"/>
              <w:jc w:val="center"/>
              <w:rPr>
                <w:rFonts w:eastAsia="Calibri"/>
              </w:rPr>
            </w:pPr>
            <w:r w:rsidRPr="004C3B79">
              <w:rPr>
                <w:rFonts w:eastAsia="Calibri"/>
              </w:rPr>
              <w:t>1</w:t>
            </w:r>
          </w:p>
        </w:tc>
        <w:tc>
          <w:tcPr>
            <w:tcW w:w="678" w:type="pct"/>
            <w:shd w:val="clear" w:color="auto" w:fill="FBE4D5"/>
          </w:tcPr>
          <w:p w14:paraId="19D4AD39" w14:textId="77777777" w:rsidR="004C3B79" w:rsidRPr="004C3B79" w:rsidRDefault="004C3B79" w:rsidP="004C3B79">
            <w:pPr>
              <w:spacing w:after="0" w:line="240" w:lineRule="auto"/>
              <w:jc w:val="center"/>
              <w:rPr>
                <w:rFonts w:eastAsia="Calibri"/>
                <w:b/>
                <w:bCs/>
              </w:rPr>
            </w:pPr>
            <w:r w:rsidRPr="004C3B79">
              <w:rPr>
                <w:rFonts w:eastAsia="Calibri"/>
                <w:b/>
                <w:bCs/>
              </w:rPr>
              <w:t>14</w:t>
            </w:r>
          </w:p>
        </w:tc>
        <w:tc>
          <w:tcPr>
            <w:tcW w:w="913" w:type="pct"/>
            <w:shd w:val="clear" w:color="auto" w:fill="FBE4D5"/>
          </w:tcPr>
          <w:p w14:paraId="0F061D55" w14:textId="77777777" w:rsidR="004C3B79" w:rsidRPr="004C3B79" w:rsidRDefault="004C3B79" w:rsidP="004C3B79">
            <w:pPr>
              <w:spacing w:after="0" w:line="240" w:lineRule="auto"/>
              <w:jc w:val="center"/>
              <w:rPr>
                <w:rFonts w:eastAsia="Calibri"/>
              </w:rPr>
            </w:pPr>
            <w:r w:rsidRPr="004C3B79">
              <w:rPr>
                <w:rFonts w:eastAsia="Calibri"/>
              </w:rPr>
              <w:t>0</w:t>
            </w:r>
          </w:p>
        </w:tc>
      </w:tr>
      <w:tr w:rsidR="004C3B79" w:rsidRPr="004C3B79" w14:paraId="5AEDDF4F" w14:textId="77777777" w:rsidTr="00FA72D9">
        <w:trPr>
          <w:trHeight w:val="225"/>
        </w:trPr>
        <w:tc>
          <w:tcPr>
            <w:tcW w:w="1067" w:type="pct"/>
            <w:shd w:val="clear" w:color="auto" w:fill="FBE4D5"/>
          </w:tcPr>
          <w:p w14:paraId="2A595ED0" w14:textId="77777777" w:rsidR="004C3B79" w:rsidRPr="004C3B79" w:rsidRDefault="004C3B79" w:rsidP="004C3B79">
            <w:pPr>
              <w:spacing w:before="100" w:beforeAutospacing="1" w:after="100" w:afterAutospacing="1" w:line="240" w:lineRule="auto"/>
              <w:jc w:val="center"/>
              <w:rPr>
                <w:rFonts w:eastAsia="Calibri"/>
                <w:sz w:val="20"/>
                <w:szCs w:val="20"/>
              </w:rPr>
            </w:pPr>
            <w:r w:rsidRPr="004C3B79">
              <w:rPr>
                <w:rFonts w:eastAsia="Calibri"/>
                <w:sz w:val="20"/>
                <w:szCs w:val="20"/>
              </w:rPr>
              <w:t>Musikk</w:t>
            </w:r>
          </w:p>
        </w:tc>
        <w:tc>
          <w:tcPr>
            <w:tcW w:w="928" w:type="pct"/>
            <w:shd w:val="clear" w:color="auto" w:fill="FBE4D5"/>
          </w:tcPr>
          <w:p w14:paraId="41971838" w14:textId="77777777" w:rsidR="004C3B79" w:rsidRPr="004C3B79" w:rsidRDefault="004C3B79" w:rsidP="004C3B79">
            <w:pPr>
              <w:spacing w:after="0" w:line="240" w:lineRule="auto"/>
              <w:jc w:val="center"/>
              <w:rPr>
                <w:rFonts w:eastAsia="Calibri"/>
              </w:rPr>
            </w:pPr>
            <w:r w:rsidRPr="004C3B79">
              <w:rPr>
                <w:rFonts w:eastAsia="Calibri"/>
              </w:rPr>
              <w:t>129</w:t>
            </w:r>
          </w:p>
        </w:tc>
        <w:tc>
          <w:tcPr>
            <w:tcW w:w="818" w:type="pct"/>
            <w:shd w:val="clear" w:color="auto" w:fill="FBE4D5"/>
          </w:tcPr>
          <w:p w14:paraId="5C890132" w14:textId="77777777" w:rsidR="004C3B79" w:rsidRPr="004C3B79" w:rsidRDefault="004C3B79" w:rsidP="004C3B79">
            <w:pPr>
              <w:spacing w:after="0" w:line="240" w:lineRule="auto"/>
              <w:jc w:val="center"/>
              <w:rPr>
                <w:rFonts w:eastAsia="Calibri"/>
              </w:rPr>
            </w:pPr>
            <w:r w:rsidRPr="004C3B79">
              <w:rPr>
                <w:rFonts w:eastAsia="Calibri"/>
              </w:rPr>
              <w:t>23</w:t>
            </w:r>
          </w:p>
        </w:tc>
        <w:tc>
          <w:tcPr>
            <w:tcW w:w="597" w:type="pct"/>
            <w:shd w:val="clear" w:color="auto" w:fill="FBE4D5"/>
          </w:tcPr>
          <w:p w14:paraId="0EFFC7BD" w14:textId="77777777" w:rsidR="004C3B79" w:rsidRPr="004C3B79" w:rsidRDefault="004C3B79" w:rsidP="004C3B79">
            <w:pPr>
              <w:spacing w:before="100" w:beforeAutospacing="1" w:after="100" w:afterAutospacing="1" w:line="240" w:lineRule="auto"/>
              <w:jc w:val="center"/>
              <w:rPr>
                <w:rFonts w:eastAsia="Calibri"/>
              </w:rPr>
            </w:pPr>
            <w:r w:rsidRPr="004C3B79">
              <w:rPr>
                <w:rFonts w:eastAsia="Calibri"/>
              </w:rPr>
              <w:t>19</w:t>
            </w:r>
          </w:p>
        </w:tc>
        <w:tc>
          <w:tcPr>
            <w:tcW w:w="678" w:type="pct"/>
            <w:shd w:val="clear" w:color="auto" w:fill="FBE4D5"/>
          </w:tcPr>
          <w:p w14:paraId="059E58B5" w14:textId="77777777" w:rsidR="004C3B79" w:rsidRPr="004C3B79" w:rsidRDefault="004C3B79" w:rsidP="004C3B79">
            <w:pPr>
              <w:spacing w:after="0" w:line="240" w:lineRule="auto"/>
              <w:jc w:val="center"/>
              <w:rPr>
                <w:rFonts w:eastAsia="Calibri"/>
                <w:b/>
                <w:bCs/>
              </w:rPr>
            </w:pPr>
            <w:r w:rsidRPr="004C3B79">
              <w:rPr>
                <w:rFonts w:eastAsia="Calibri"/>
                <w:b/>
                <w:bCs/>
              </w:rPr>
              <w:t>171</w:t>
            </w:r>
          </w:p>
        </w:tc>
        <w:tc>
          <w:tcPr>
            <w:tcW w:w="913" w:type="pct"/>
            <w:shd w:val="clear" w:color="auto" w:fill="FBE4D5"/>
          </w:tcPr>
          <w:p w14:paraId="26BDD054" w14:textId="77777777" w:rsidR="004C3B79" w:rsidRPr="004C3B79" w:rsidRDefault="004C3B79" w:rsidP="004C3B79">
            <w:pPr>
              <w:spacing w:after="0" w:line="240" w:lineRule="auto"/>
              <w:jc w:val="center"/>
              <w:rPr>
                <w:rFonts w:eastAsia="Calibri"/>
              </w:rPr>
            </w:pPr>
            <w:r w:rsidRPr="004C3B79">
              <w:rPr>
                <w:rFonts w:eastAsia="Calibri"/>
              </w:rPr>
              <w:t>53</w:t>
            </w:r>
          </w:p>
        </w:tc>
      </w:tr>
      <w:tr w:rsidR="004C3B79" w:rsidRPr="004C3B79" w14:paraId="10A11A83" w14:textId="77777777" w:rsidTr="00FA72D9">
        <w:trPr>
          <w:trHeight w:val="225"/>
        </w:trPr>
        <w:tc>
          <w:tcPr>
            <w:tcW w:w="1067" w:type="pct"/>
            <w:shd w:val="clear" w:color="auto" w:fill="FBE4D5"/>
          </w:tcPr>
          <w:p w14:paraId="729CCDC3" w14:textId="77777777" w:rsidR="004C3B79" w:rsidRPr="004C3B79" w:rsidRDefault="004C3B79" w:rsidP="004C3B79">
            <w:pPr>
              <w:spacing w:before="100" w:beforeAutospacing="1" w:after="100" w:afterAutospacing="1" w:line="240" w:lineRule="auto"/>
              <w:jc w:val="center"/>
              <w:rPr>
                <w:rFonts w:eastAsia="Calibri"/>
                <w:b/>
                <w:bCs/>
                <w:sz w:val="20"/>
                <w:szCs w:val="20"/>
              </w:rPr>
            </w:pPr>
            <w:r w:rsidRPr="004C3B79">
              <w:rPr>
                <w:rFonts w:eastAsia="Calibri"/>
                <w:b/>
                <w:bCs/>
                <w:sz w:val="20"/>
                <w:szCs w:val="20"/>
              </w:rPr>
              <w:t>Høst 2022</w:t>
            </w:r>
          </w:p>
        </w:tc>
        <w:tc>
          <w:tcPr>
            <w:tcW w:w="928" w:type="pct"/>
            <w:shd w:val="clear" w:color="auto" w:fill="FBE4D5"/>
          </w:tcPr>
          <w:p w14:paraId="048E998B" w14:textId="77777777" w:rsidR="004C3B79" w:rsidRPr="004C3B79" w:rsidRDefault="004C3B79" w:rsidP="004C3B79">
            <w:pPr>
              <w:spacing w:after="0" w:line="240" w:lineRule="auto"/>
              <w:jc w:val="center"/>
              <w:rPr>
                <w:rFonts w:eastAsia="Calibri"/>
                <w:b/>
                <w:bCs/>
              </w:rPr>
            </w:pPr>
            <w:r w:rsidRPr="004C3B79">
              <w:rPr>
                <w:rFonts w:eastAsia="Calibri"/>
                <w:b/>
                <w:bCs/>
              </w:rPr>
              <w:t>248</w:t>
            </w:r>
          </w:p>
        </w:tc>
        <w:tc>
          <w:tcPr>
            <w:tcW w:w="818" w:type="pct"/>
            <w:shd w:val="clear" w:color="auto" w:fill="FBE4D5"/>
          </w:tcPr>
          <w:p w14:paraId="6DA52BF4" w14:textId="77777777" w:rsidR="004C3B79" w:rsidRPr="004C3B79" w:rsidRDefault="004C3B79" w:rsidP="004C3B79">
            <w:pPr>
              <w:spacing w:after="0" w:line="240" w:lineRule="auto"/>
              <w:jc w:val="center"/>
              <w:rPr>
                <w:rFonts w:eastAsia="Calibri"/>
                <w:b/>
                <w:bCs/>
              </w:rPr>
            </w:pPr>
            <w:r w:rsidRPr="004C3B79">
              <w:rPr>
                <w:rFonts w:eastAsia="Calibri"/>
                <w:b/>
                <w:bCs/>
              </w:rPr>
              <w:t>48</w:t>
            </w:r>
          </w:p>
        </w:tc>
        <w:tc>
          <w:tcPr>
            <w:tcW w:w="597" w:type="pct"/>
            <w:shd w:val="clear" w:color="auto" w:fill="FBE4D5"/>
          </w:tcPr>
          <w:p w14:paraId="74943443" w14:textId="77777777" w:rsidR="004C3B79" w:rsidRPr="004C3B79" w:rsidRDefault="004C3B79" w:rsidP="004C3B79">
            <w:pPr>
              <w:spacing w:before="100" w:beforeAutospacing="1" w:after="100" w:afterAutospacing="1" w:line="240" w:lineRule="auto"/>
              <w:jc w:val="center"/>
              <w:rPr>
                <w:rFonts w:eastAsia="Calibri"/>
                <w:b/>
                <w:bCs/>
              </w:rPr>
            </w:pPr>
            <w:r w:rsidRPr="004C3B79">
              <w:rPr>
                <w:rFonts w:eastAsia="Calibri"/>
                <w:b/>
                <w:bCs/>
              </w:rPr>
              <w:t>29</w:t>
            </w:r>
          </w:p>
        </w:tc>
        <w:tc>
          <w:tcPr>
            <w:tcW w:w="678" w:type="pct"/>
            <w:shd w:val="clear" w:color="auto" w:fill="FBE4D5"/>
          </w:tcPr>
          <w:p w14:paraId="74A5DBA8" w14:textId="77777777" w:rsidR="004C3B79" w:rsidRPr="004C3B79" w:rsidRDefault="004C3B79" w:rsidP="004C3B79">
            <w:pPr>
              <w:spacing w:after="0" w:line="240" w:lineRule="auto"/>
              <w:jc w:val="center"/>
              <w:rPr>
                <w:rFonts w:eastAsia="Calibri"/>
                <w:b/>
                <w:bCs/>
              </w:rPr>
            </w:pPr>
            <w:r w:rsidRPr="004C3B79">
              <w:rPr>
                <w:rFonts w:eastAsia="Calibri"/>
                <w:b/>
                <w:bCs/>
              </w:rPr>
              <w:t>325</w:t>
            </w:r>
          </w:p>
        </w:tc>
        <w:tc>
          <w:tcPr>
            <w:tcW w:w="913" w:type="pct"/>
            <w:shd w:val="clear" w:color="auto" w:fill="FBE4D5"/>
          </w:tcPr>
          <w:p w14:paraId="19E8BCD6" w14:textId="77777777" w:rsidR="004C3B79" w:rsidRPr="004C3B79" w:rsidRDefault="004C3B79" w:rsidP="004C3B79">
            <w:pPr>
              <w:spacing w:after="0" w:line="240" w:lineRule="auto"/>
              <w:jc w:val="center"/>
              <w:rPr>
                <w:rFonts w:eastAsia="Calibri"/>
                <w:b/>
                <w:bCs/>
              </w:rPr>
            </w:pPr>
            <w:r w:rsidRPr="004C3B79">
              <w:rPr>
                <w:rFonts w:eastAsia="Calibri"/>
                <w:b/>
                <w:bCs/>
              </w:rPr>
              <w:t>127</w:t>
            </w:r>
          </w:p>
        </w:tc>
      </w:tr>
    </w:tbl>
    <w:p w14:paraId="0F82D2FC" w14:textId="77777777" w:rsidR="004C3B79" w:rsidRPr="004C3B79" w:rsidRDefault="004C3B79" w:rsidP="004C3B79">
      <w:pPr>
        <w:spacing w:line="266" w:lineRule="auto"/>
        <w:rPr>
          <w:sz w:val="22"/>
          <w:szCs w:val="22"/>
        </w:rPr>
      </w:pPr>
    </w:p>
    <w:p w14:paraId="28E4B449" w14:textId="77777777" w:rsidR="004C3B79" w:rsidRPr="004C3B79" w:rsidRDefault="004C3B79" w:rsidP="004C3B79">
      <w:pPr>
        <w:spacing w:line="266" w:lineRule="auto"/>
        <w:rPr>
          <w:sz w:val="22"/>
          <w:szCs w:val="22"/>
        </w:rPr>
      </w:pPr>
      <w:r w:rsidRPr="004C3B79">
        <w:rPr>
          <w:noProof/>
          <w:sz w:val="22"/>
          <w:szCs w:val="22"/>
        </w:rPr>
        <w:lastRenderedPageBreak/>
        <w:drawing>
          <wp:inline distT="0" distB="0" distL="0" distR="0" wp14:anchorId="34D5249A" wp14:editId="6FE9FB57">
            <wp:extent cx="5759450" cy="5982335"/>
            <wp:effectExtent l="0" t="0" r="0" b="0"/>
            <wp:docPr id="99976" name="Plassholder for innhold 4">
              <a:extLst xmlns:a="http://schemas.openxmlformats.org/drawingml/2006/main">
                <a:ext uri="{FF2B5EF4-FFF2-40B4-BE49-F238E27FC236}">
                  <a16:creationId xmlns:a16="http://schemas.microsoft.com/office/drawing/2014/main" id="{8EDCA17D-38B3-C722-EAB1-FB306F11B25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innhold 4">
                      <a:extLst>
                        <a:ext uri="{FF2B5EF4-FFF2-40B4-BE49-F238E27FC236}">
                          <a16:creationId xmlns:a16="http://schemas.microsoft.com/office/drawing/2014/main" id="{8EDCA17D-38B3-C722-EAB1-FB306F11B254}"/>
                        </a:ext>
                      </a:extLst>
                    </pic:cNvPr>
                    <pic:cNvPicPr>
                      <a:picLocks noGrp="1" noChangeAspect="1"/>
                    </pic:cNvPicPr>
                  </pic:nvPicPr>
                  <pic:blipFill>
                    <a:blip r:embed="rId38"/>
                    <a:stretch>
                      <a:fillRect/>
                    </a:stretch>
                  </pic:blipFill>
                  <pic:spPr>
                    <a:xfrm>
                      <a:off x="0" y="0"/>
                      <a:ext cx="5759450" cy="5982335"/>
                    </a:xfrm>
                    <a:prstGeom prst="rect">
                      <a:avLst/>
                    </a:prstGeom>
                  </pic:spPr>
                </pic:pic>
              </a:graphicData>
            </a:graphic>
          </wp:inline>
        </w:drawing>
      </w:r>
    </w:p>
    <w:p w14:paraId="68E52AD6" w14:textId="77777777" w:rsidR="004C3B79" w:rsidRPr="004C3B79" w:rsidRDefault="004C3B79" w:rsidP="004C3B79">
      <w:pPr>
        <w:spacing w:line="266" w:lineRule="auto"/>
        <w:rPr>
          <w:sz w:val="22"/>
          <w:szCs w:val="22"/>
        </w:rPr>
      </w:pPr>
      <w:r w:rsidRPr="004C3B79">
        <w:rPr>
          <w:sz w:val="22"/>
          <w:szCs w:val="22"/>
        </w:rPr>
        <w:t>Kulturskolen drifter Ensemble Helgeland, som er en utøvende del hos lærere. Ensemblet utgjør inntil 80 % stilling til sammen.  Ensemblet driftes med å tjene inn sine stillinger i salg av konserter/oppdrag.  Ensemblet har betydning for kompetanse og stabilitet i lærerstaben. Ensemblet gir mulighet til utøvelse og kompetanseutvikling for lærere, og er grunnpilaren ved større prosjekter. Ensemblet fremmer motivasjon og status hos elevene i Kulturskolen. Det arbeides stadig for å få varig støtte fra Fylkeskommunen til utvidelse av Ensemblets aktivitet.</w:t>
      </w:r>
    </w:p>
    <w:p w14:paraId="3AA9372C" w14:textId="77777777" w:rsidR="004C3B79" w:rsidRPr="004C3B79" w:rsidRDefault="004C3B79" w:rsidP="004C3B79">
      <w:pPr>
        <w:spacing w:line="266" w:lineRule="auto"/>
      </w:pPr>
    </w:p>
    <w:p w14:paraId="08B66E40" w14:textId="77777777" w:rsidR="004C3B79" w:rsidRPr="004C3B79" w:rsidRDefault="004C3B79" w:rsidP="004C3B79">
      <w:pPr>
        <w:spacing w:line="266" w:lineRule="auto"/>
      </w:pPr>
    </w:p>
    <w:p w14:paraId="59B049DE" w14:textId="77777777" w:rsidR="004C3B79" w:rsidRPr="004C3B79" w:rsidRDefault="004C3B79" w:rsidP="004C3B79">
      <w:pPr>
        <w:spacing w:line="266" w:lineRule="auto"/>
      </w:pPr>
    </w:p>
    <w:p w14:paraId="5B0EA177" w14:textId="77777777" w:rsidR="004C3B79" w:rsidRPr="004C3B79" w:rsidRDefault="004C3B79" w:rsidP="004C3B79">
      <w:pPr>
        <w:spacing w:line="266" w:lineRule="auto"/>
      </w:pPr>
    </w:p>
    <w:p w14:paraId="5B552793" w14:textId="77777777" w:rsidR="004C3B79" w:rsidRPr="004C3B79" w:rsidRDefault="004C3B79" w:rsidP="004C3B79">
      <w:pPr>
        <w:rPr>
          <w:noProof/>
        </w:rPr>
      </w:pPr>
    </w:p>
    <w:p w14:paraId="6CDC07F8" w14:textId="77777777" w:rsidR="004C3B79" w:rsidRPr="004C3B79" w:rsidRDefault="004C3B79" w:rsidP="004C3B79">
      <w:pPr>
        <w:keepNext/>
        <w:keepLines/>
        <w:spacing w:before="20" w:after="0" w:line="240" w:lineRule="auto"/>
        <w:jc w:val="both"/>
        <w:outlineLvl w:val="2"/>
        <w:rPr>
          <w:rFonts w:ascii="Verdana" w:eastAsia="Calibri" w:hAnsi="Verdana" w:cstheme="majorBidi"/>
          <w:bCs/>
          <w:color w:val="1F497D" w:themeColor="text2"/>
          <w:spacing w:val="14"/>
          <w:sz w:val="22"/>
          <w:szCs w:val="22"/>
        </w:rPr>
      </w:pPr>
      <w:bookmarkStart w:id="37" w:name="_Toc118109412"/>
      <w:bookmarkStart w:id="38" w:name="_Toc118231020"/>
      <w:bookmarkStart w:id="39" w:name="_Toc118290626"/>
      <w:r w:rsidRPr="004C3B79">
        <w:rPr>
          <w:rFonts w:ascii="Verdana" w:eastAsia="Calibri" w:hAnsi="Verdana" w:cstheme="majorBidi"/>
          <w:bCs/>
          <w:color w:val="1F497D" w:themeColor="text2"/>
          <w:spacing w:val="14"/>
          <w:sz w:val="22"/>
          <w:szCs w:val="22"/>
        </w:rPr>
        <w:t>Voksenopplæring</w:t>
      </w:r>
      <w:bookmarkEnd w:id="37"/>
      <w:bookmarkEnd w:id="38"/>
      <w:bookmarkEnd w:id="39"/>
    </w:p>
    <w:p w14:paraId="502A9F91" w14:textId="77777777" w:rsidR="004C3B79" w:rsidRPr="004C3B79" w:rsidRDefault="004C3B79" w:rsidP="004C3B79">
      <w:pPr>
        <w:rPr>
          <w:rFonts w:eastAsia="Calibri"/>
          <w:sz w:val="22"/>
          <w:szCs w:val="22"/>
        </w:rPr>
      </w:pPr>
      <w:r w:rsidRPr="004C3B79">
        <w:rPr>
          <w:rFonts w:eastAsia="Calibri"/>
          <w:sz w:val="22"/>
          <w:szCs w:val="22"/>
        </w:rPr>
        <w:t xml:space="preserve">Voksenopplæringa gir opplæring etter flere ulike rettigheter. De kan grovt deles inn i følgende områder; </w:t>
      </w:r>
    </w:p>
    <w:p w14:paraId="0E385BDD" w14:textId="77777777" w:rsidR="004C3B79" w:rsidRPr="004C3B79" w:rsidRDefault="004C3B79" w:rsidP="004C3B79">
      <w:pPr>
        <w:numPr>
          <w:ilvl w:val="0"/>
          <w:numId w:val="40"/>
        </w:numPr>
        <w:spacing w:line="240" w:lineRule="auto"/>
        <w:contextualSpacing/>
        <w:rPr>
          <w:color w:val="1F497D" w:themeColor="text2"/>
          <w:sz w:val="22"/>
          <w:szCs w:val="22"/>
        </w:rPr>
      </w:pPr>
      <w:r w:rsidRPr="004C3B79">
        <w:rPr>
          <w:color w:val="1F497D" w:themeColor="text2"/>
          <w:sz w:val="22"/>
          <w:szCs w:val="22"/>
        </w:rPr>
        <w:t>Norsk og samfunnsopplæring i introduksjonsprogrammet</w:t>
      </w:r>
    </w:p>
    <w:p w14:paraId="2328ED20" w14:textId="77777777" w:rsidR="004C3B79" w:rsidRPr="004C3B79" w:rsidRDefault="004C3B79" w:rsidP="004C3B79">
      <w:pPr>
        <w:numPr>
          <w:ilvl w:val="0"/>
          <w:numId w:val="40"/>
        </w:numPr>
        <w:spacing w:line="240" w:lineRule="auto"/>
        <w:contextualSpacing/>
        <w:rPr>
          <w:color w:val="1F497D" w:themeColor="text2"/>
          <w:sz w:val="22"/>
          <w:szCs w:val="22"/>
        </w:rPr>
      </w:pPr>
      <w:r w:rsidRPr="004C3B79">
        <w:rPr>
          <w:color w:val="1F497D" w:themeColor="text2"/>
          <w:sz w:val="22"/>
          <w:szCs w:val="22"/>
        </w:rPr>
        <w:t>Spesialpedagogisk tilbud for voksne</w:t>
      </w:r>
    </w:p>
    <w:p w14:paraId="741DB52C" w14:textId="77777777" w:rsidR="004C3B79" w:rsidRPr="004C3B79" w:rsidRDefault="004C3B79" w:rsidP="004C3B79">
      <w:pPr>
        <w:numPr>
          <w:ilvl w:val="0"/>
          <w:numId w:val="40"/>
        </w:numPr>
        <w:spacing w:line="240" w:lineRule="auto"/>
        <w:contextualSpacing/>
        <w:rPr>
          <w:color w:val="1F497D" w:themeColor="text2"/>
          <w:sz w:val="22"/>
          <w:szCs w:val="22"/>
        </w:rPr>
      </w:pPr>
      <w:r w:rsidRPr="004C3B79">
        <w:rPr>
          <w:color w:val="1F497D" w:themeColor="text2"/>
          <w:sz w:val="22"/>
          <w:szCs w:val="22"/>
        </w:rPr>
        <w:t>Grunnskoleopplæring for voksne</w:t>
      </w:r>
    </w:p>
    <w:p w14:paraId="32BC3CF1" w14:textId="77777777" w:rsidR="004C3B79" w:rsidRPr="004C3B79" w:rsidRDefault="004C3B79" w:rsidP="004C3B79">
      <w:pPr>
        <w:spacing w:after="0"/>
        <w:rPr>
          <w:rFonts w:eastAsia="Calibri"/>
          <w:sz w:val="22"/>
          <w:szCs w:val="22"/>
        </w:rPr>
      </w:pPr>
      <w:r w:rsidRPr="004C3B79">
        <w:rPr>
          <w:rFonts w:eastAsia="Calibri"/>
          <w:sz w:val="22"/>
          <w:szCs w:val="22"/>
        </w:rPr>
        <w:t xml:space="preserve">I tillegg har Voksenopplæringa salg av opplæring til bedrifter og til privatpersoner. </w:t>
      </w:r>
    </w:p>
    <w:p w14:paraId="7A7AA903" w14:textId="77777777" w:rsidR="004C3B79" w:rsidRPr="004C3B79" w:rsidRDefault="004C3B79" w:rsidP="004C3B79">
      <w:pPr>
        <w:rPr>
          <w:rFonts w:eastAsia="Calibri"/>
          <w:sz w:val="22"/>
          <w:szCs w:val="22"/>
        </w:rPr>
      </w:pPr>
    </w:p>
    <w:p w14:paraId="4EB2D286" w14:textId="77777777" w:rsidR="004C3B79" w:rsidRPr="004C3B79" w:rsidRDefault="004C3B79" w:rsidP="004C3B79">
      <w:pPr>
        <w:rPr>
          <w:rFonts w:eastAsia="Calibri"/>
          <w:sz w:val="22"/>
          <w:szCs w:val="22"/>
        </w:rPr>
      </w:pPr>
      <w:r w:rsidRPr="004C3B79">
        <w:rPr>
          <w:rFonts w:eastAsia="Calibri"/>
          <w:sz w:val="22"/>
          <w:szCs w:val="22"/>
        </w:rPr>
        <w:t xml:space="preserve">Høsten 2022 er det 93 elever i Alstahaug voksenopplæring. </w:t>
      </w:r>
      <w:r w:rsidRPr="004C3B79">
        <w:rPr>
          <w:sz w:val="22"/>
          <w:szCs w:val="22"/>
        </w:rPr>
        <w:t xml:space="preserve">Alstahaug kommune har over flere tiår hatt en voksenopplæring med 150-170 elever. De to siste årene har nasjonalpolitikk påvirket kommunes andel flyktninger og asylsøkere med behov for opplæring. </w:t>
      </w:r>
    </w:p>
    <w:p w14:paraId="3D433107" w14:textId="77777777" w:rsidR="004C3B79" w:rsidRPr="004C3B79" w:rsidRDefault="004C3B79" w:rsidP="004C3B79">
      <w:pPr>
        <w:rPr>
          <w:bCs/>
          <w:sz w:val="22"/>
          <w:szCs w:val="22"/>
        </w:rPr>
      </w:pPr>
      <w:r w:rsidRPr="004C3B79">
        <w:rPr>
          <w:bCs/>
          <w:sz w:val="22"/>
          <w:szCs w:val="22"/>
        </w:rPr>
        <w:t>Voksenopplæringa er en vesentlig tjeneste i kommunens tilrettelegging for introduksjon for flyktninger. Dette er igjen av stor betydning for kommunens økonomi.</w:t>
      </w:r>
    </w:p>
    <w:p w14:paraId="55BCA4EB" w14:textId="77777777" w:rsidR="004C3B79" w:rsidRPr="004C3B79" w:rsidRDefault="004C3B79" w:rsidP="004C3B79">
      <w:pPr>
        <w:rPr>
          <w:noProof/>
          <w:sz w:val="22"/>
          <w:szCs w:val="22"/>
        </w:rPr>
      </w:pPr>
      <w:r w:rsidRPr="004C3B79">
        <w:rPr>
          <w:sz w:val="22"/>
          <w:szCs w:val="22"/>
        </w:rPr>
        <w:t>Det er et minstekrav til innhold i introduksjonsprogrammet: opplæring i norsk og samfunnskunnskap, livsmestring, obligatorisk foreldreveiledning og arbeids- og utdanningsrettede tiltak. Det stilles krav om B1 som minimumsnivå for å kunne søke norsk statsborgerskap. Mange vil dermed bruke lenger tid i introduksjonsprogrammet uten at det er planer om å øke overføringene til kommunene. Alle deltagere har rett og plikt til å motta karriereveiledning jevnlig.</w:t>
      </w:r>
      <w:r w:rsidRPr="004C3B79">
        <w:rPr>
          <w:noProof/>
          <w:sz w:val="22"/>
          <w:szCs w:val="22"/>
        </w:rPr>
        <w:t xml:space="preserve"> </w:t>
      </w:r>
    </w:p>
    <w:p w14:paraId="410FC13C" w14:textId="77777777" w:rsidR="004C3B79" w:rsidRPr="004C3B79" w:rsidRDefault="004C3B79" w:rsidP="004C3B79">
      <w:pPr>
        <w:keepNext/>
        <w:keepLines/>
        <w:spacing w:before="200" w:after="0"/>
        <w:outlineLvl w:val="3"/>
        <w:rPr>
          <w:rFonts w:eastAsiaTheme="majorEastAsia" w:cstheme="majorBidi"/>
          <w:b/>
          <w:bCs/>
          <w:i/>
          <w:iCs/>
          <w:noProof/>
          <w:color w:val="000000"/>
          <w:sz w:val="22"/>
          <w:szCs w:val="22"/>
        </w:rPr>
      </w:pPr>
      <w:r w:rsidRPr="004C3B79">
        <w:rPr>
          <w:rFonts w:eastAsiaTheme="majorEastAsia" w:cstheme="majorBidi"/>
          <w:b/>
          <w:bCs/>
          <w:i/>
          <w:iCs/>
          <w:noProof/>
          <w:color w:val="000000"/>
          <w:sz w:val="22"/>
          <w:szCs w:val="22"/>
        </w:rPr>
        <w:t>Tiltak i introduksjonsprogrammet</w:t>
      </w:r>
    </w:p>
    <w:p w14:paraId="1474E9ED" w14:textId="77777777" w:rsidR="004C3B79" w:rsidRPr="004C3B79" w:rsidRDefault="004C3B79" w:rsidP="004C3B79">
      <w:pPr>
        <w:rPr>
          <w:sz w:val="22"/>
          <w:szCs w:val="22"/>
        </w:rPr>
      </w:pPr>
      <w:r w:rsidRPr="004C3B79">
        <w:rPr>
          <w:sz w:val="22"/>
          <w:szCs w:val="22"/>
        </w:rPr>
        <w:t>Voksenopplæringa er den mest sentrale tjenesteleverandøren i introduksjonsprogrammet.</w:t>
      </w:r>
    </w:p>
    <w:p w14:paraId="643ED561" w14:textId="77777777" w:rsidR="004C3B79" w:rsidRPr="004C3B79" w:rsidRDefault="004C3B79" w:rsidP="004C3B79">
      <w:pPr>
        <w:rPr>
          <w:sz w:val="22"/>
          <w:szCs w:val="22"/>
        </w:rPr>
      </w:pPr>
      <w:r w:rsidRPr="004C3B79">
        <w:rPr>
          <w:noProof/>
        </w:rPr>
        <w:drawing>
          <wp:inline distT="0" distB="0" distL="0" distR="0" wp14:anchorId="7E5C18CF" wp14:editId="2E30C618">
            <wp:extent cx="6040755" cy="3160835"/>
            <wp:effectExtent l="0" t="0" r="0" b="1905"/>
            <wp:docPr id="100039" name="Bild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5703" t="35774" r="48099" b="12601"/>
                    <a:stretch/>
                  </pic:blipFill>
                  <pic:spPr bwMode="auto">
                    <a:xfrm>
                      <a:off x="0" y="0"/>
                      <a:ext cx="6042057" cy="3161516"/>
                    </a:xfrm>
                    <a:prstGeom prst="rect">
                      <a:avLst/>
                    </a:prstGeom>
                    <a:ln>
                      <a:noFill/>
                    </a:ln>
                    <a:extLst>
                      <a:ext uri="{53640926-AAD7-44D8-BBD7-CCE9431645EC}">
                        <a14:shadowObscured xmlns:a14="http://schemas.microsoft.com/office/drawing/2010/main"/>
                      </a:ext>
                    </a:extLst>
                  </pic:spPr>
                </pic:pic>
              </a:graphicData>
            </a:graphic>
          </wp:inline>
        </w:drawing>
      </w:r>
    </w:p>
    <w:p w14:paraId="598CD17D" w14:textId="77777777" w:rsidR="004C3B79" w:rsidRPr="004C3B79" w:rsidRDefault="004C3B79" w:rsidP="004C3B79">
      <w:pPr>
        <w:rPr>
          <w:sz w:val="22"/>
          <w:szCs w:val="22"/>
        </w:rPr>
      </w:pPr>
    </w:p>
    <w:p w14:paraId="0A4D8DCB" w14:textId="77777777" w:rsidR="004C3B79" w:rsidRPr="004C3B79" w:rsidRDefault="004C3B79" w:rsidP="004C3B79">
      <w:pPr>
        <w:rPr>
          <w:sz w:val="22"/>
          <w:szCs w:val="22"/>
        </w:rPr>
      </w:pPr>
    </w:p>
    <w:p w14:paraId="5C454F01" w14:textId="77777777" w:rsidR="004C3B79" w:rsidRPr="004C3B79" w:rsidRDefault="004C3B79" w:rsidP="004C3B79">
      <w:pPr>
        <w:keepNext/>
        <w:keepLines/>
        <w:spacing w:before="200" w:after="0"/>
        <w:outlineLvl w:val="3"/>
        <w:rPr>
          <w:rFonts w:eastAsiaTheme="majorEastAsia" w:cstheme="majorBidi"/>
          <w:b/>
          <w:bCs/>
          <w:i/>
          <w:iCs/>
          <w:color w:val="000000"/>
        </w:rPr>
      </w:pPr>
      <w:r w:rsidRPr="004C3B79">
        <w:rPr>
          <w:rFonts w:eastAsiaTheme="majorEastAsia" w:cstheme="majorBidi"/>
          <w:b/>
          <w:bCs/>
          <w:i/>
          <w:iCs/>
          <w:color w:val="000000"/>
        </w:rPr>
        <w:lastRenderedPageBreak/>
        <w:t>Introduksjonsprogrammet</w:t>
      </w:r>
    </w:p>
    <w:p w14:paraId="69F4C449" w14:textId="77777777" w:rsidR="004C3B79" w:rsidRPr="004C3B79" w:rsidRDefault="004C3B79" w:rsidP="004C3B79">
      <w:pPr>
        <w:rPr>
          <w:sz w:val="22"/>
          <w:szCs w:val="22"/>
        </w:rPr>
      </w:pPr>
      <w:r w:rsidRPr="004C3B79">
        <w:rPr>
          <w:sz w:val="22"/>
          <w:szCs w:val="22"/>
        </w:rPr>
        <w:t xml:space="preserve"> Introduksjonsprogrammet er et opplæringsprogram for flyktninger og familiegjenforente med flyktninger. I hovedsak består programmet av fagene norsk og samfunnskunnskap, samt yrkesrettet språkpraksis eller andre tiltak som forbereder til videre opplæring eller tilknytning til arbeidslivet. Målet er at deltakerne skal delta i arbeids- og samfunnslivet, og hjelpe dem til å bli økonomisk selvstendige. </w:t>
      </w:r>
    </w:p>
    <w:p w14:paraId="6E1B0613" w14:textId="77777777" w:rsidR="004C3B79" w:rsidRPr="004C3B79" w:rsidRDefault="004C3B79" w:rsidP="004C3B79">
      <w:pPr>
        <w:rPr>
          <w:sz w:val="22"/>
          <w:szCs w:val="22"/>
        </w:rPr>
      </w:pPr>
      <w:r w:rsidRPr="004C3B79">
        <w:rPr>
          <w:sz w:val="22"/>
          <w:szCs w:val="22"/>
        </w:rPr>
        <w:t>Tiltak i introduksjonsprogram</w:t>
      </w:r>
    </w:p>
    <w:p w14:paraId="1DC4F3C7" w14:textId="77777777" w:rsidR="004C3B79" w:rsidRPr="004C3B79" w:rsidRDefault="004C3B79" w:rsidP="004C3B79">
      <w:pPr>
        <w:rPr>
          <w:sz w:val="22"/>
          <w:szCs w:val="22"/>
        </w:rPr>
      </w:pPr>
      <w:r w:rsidRPr="004C3B79">
        <w:rPr>
          <w:sz w:val="22"/>
          <w:szCs w:val="22"/>
        </w:rPr>
        <w:t>Tiltakene i introduksjonsprogrammet delt i fire kategorier:</w:t>
      </w:r>
    </w:p>
    <w:p w14:paraId="27C8C9EC" w14:textId="77777777" w:rsidR="004C3B79" w:rsidRPr="004C3B79" w:rsidRDefault="004C3B79" w:rsidP="004C3B79">
      <w:pPr>
        <w:numPr>
          <w:ilvl w:val="0"/>
          <w:numId w:val="41"/>
        </w:numPr>
        <w:spacing w:line="240" w:lineRule="auto"/>
        <w:contextualSpacing/>
        <w:rPr>
          <w:color w:val="1F497D" w:themeColor="text2"/>
          <w:sz w:val="22"/>
          <w:szCs w:val="22"/>
        </w:rPr>
      </w:pPr>
      <w:r w:rsidRPr="004C3B79">
        <w:rPr>
          <w:color w:val="1F497D" w:themeColor="text2"/>
          <w:sz w:val="22"/>
          <w:szCs w:val="22"/>
        </w:rPr>
        <w:t>Grunnleggende norsk og samfunnskunnskap: Denne kategorien består av norskopplæring med samfunnskunnskap og språkpraksis.</w:t>
      </w:r>
    </w:p>
    <w:p w14:paraId="5CF73827" w14:textId="77777777" w:rsidR="004C3B79" w:rsidRPr="004C3B79" w:rsidRDefault="004C3B79" w:rsidP="004C3B79">
      <w:pPr>
        <w:numPr>
          <w:ilvl w:val="0"/>
          <w:numId w:val="41"/>
        </w:numPr>
        <w:spacing w:line="240" w:lineRule="auto"/>
        <w:contextualSpacing/>
        <w:rPr>
          <w:color w:val="1F497D" w:themeColor="text2"/>
          <w:sz w:val="22"/>
          <w:szCs w:val="22"/>
        </w:rPr>
      </w:pPr>
      <w:r w:rsidRPr="004C3B79">
        <w:rPr>
          <w:color w:val="1F497D" w:themeColor="text2"/>
          <w:sz w:val="22"/>
          <w:szCs w:val="22"/>
        </w:rPr>
        <w:t>Tiltak rettet mot deltakelse i arbeidsliv: Dette er arbeidspraksis i NAVs regi, hospitering på arbeidsplass i kommunal regi, hospitering på arbeidsplass i regi av andre, tiltak i arbeidsmarkedsbedrift i kommunal regi, tiltak i arbeidsmarkedsbedrift i NAVs regi, arbeidsmarkedsopplæring (AMO-kurs), arbeid, arbeidstrening, sertifiseringskurs i regi av andre og yrkesrettet kurs i regi av andre.</w:t>
      </w:r>
    </w:p>
    <w:p w14:paraId="13320CB5" w14:textId="77777777" w:rsidR="004C3B79" w:rsidRPr="004C3B79" w:rsidRDefault="004C3B79" w:rsidP="004C3B79">
      <w:pPr>
        <w:numPr>
          <w:ilvl w:val="0"/>
          <w:numId w:val="41"/>
        </w:numPr>
        <w:spacing w:line="240" w:lineRule="auto"/>
        <w:contextualSpacing/>
        <w:rPr>
          <w:color w:val="1F497D" w:themeColor="text2"/>
          <w:sz w:val="22"/>
          <w:szCs w:val="22"/>
        </w:rPr>
      </w:pPr>
      <w:r w:rsidRPr="004C3B79">
        <w:rPr>
          <w:color w:val="1F497D" w:themeColor="text2"/>
          <w:sz w:val="22"/>
          <w:szCs w:val="22"/>
        </w:rPr>
        <w:t>Tiltak rettet mot samfunnsliv: Består av helsefremmende tiltak/fysisk fostring, tiltak som fremmer sosial nettverk og frivillig virksomhet/ord. kultur- og fritidstilbud.</w:t>
      </w:r>
    </w:p>
    <w:p w14:paraId="021E3BBF" w14:textId="77777777" w:rsidR="004C3B79" w:rsidRPr="004C3B79" w:rsidRDefault="004C3B79" w:rsidP="004C3B79">
      <w:pPr>
        <w:numPr>
          <w:ilvl w:val="0"/>
          <w:numId w:val="41"/>
        </w:numPr>
        <w:spacing w:line="240" w:lineRule="auto"/>
        <w:contextualSpacing/>
        <w:rPr>
          <w:color w:val="1F497D" w:themeColor="text2"/>
          <w:sz w:val="22"/>
          <w:szCs w:val="22"/>
        </w:rPr>
      </w:pPr>
      <w:r w:rsidRPr="004C3B79">
        <w:rPr>
          <w:color w:val="1F497D" w:themeColor="text2"/>
          <w:sz w:val="22"/>
          <w:szCs w:val="22"/>
        </w:rPr>
        <w:t>Utdanning/kurs og godkjenning av kompetanse: Kategorien består av grunnskoleopplæring/fag i grunnskolen, fag i videregående skole, godkjenning/vurdering av formal kompetanse og realkompetansevurdering.</w:t>
      </w:r>
    </w:p>
    <w:p w14:paraId="5CE6C682" w14:textId="77777777" w:rsidR="004C3B79" w:rsidRPr="004C3B79" w:rsidRDefault="004C3B79" w:rsidP="004C3B79">
      <w:pPr>
        <w:rPr>
          <w:sz w:val="22"/>
          <w:szCs w:val="22"/>
        </w:rPr>
      </w:pPr>
      <w:r w:rsidRPr="004C3B79">
        <w:rPr>
          <w:sz w:val="22"/>
          <w:szCs w:val="22"/>
        </w:rPr>
        <w:t xml:space="preserve">Tilskudd til opplæring i norsk og samfunnskunnskap er en sentral del av tilskuddene som kommunen mottar fra IMDi. </w:t>
      </w:r>
    </w:p>
    <w:p w14:paraId="1C5A44F2" w14:textId="77777777" w:rsidR="004C3B79" w:rsidRPr="004C3B79" w:rsidRDefault="004C3B79" w:rsidP="004C3B79">
      <w:pPr>
        <w:rPr>
          <w:sz w:val="22"/>
          <w:szCs w:val="22"/>
        </w:rPr>
      </w:pPr>
    </w:p>
    <w:p w14:paraId="4E13A89E" w14:textId="77777777" w:rsidR="004C3B79" w:rsidRPr="004C3B79" w:rsidRDefault="004C3B79" w:rsidP="004C3B79">
      <w:pPr>
        <w:keepNext/>
        <w:keepLines/>
        <w:spacing w:before="20" w:after="0" w:line="240" w:lineRule="auto"/>
        <w:jc w:val="both"/>
        <w:outlineLvl w:val="2"/>
        <w:rPr>
          <w:rFonts w:ascii="Verdana" w:eastAsia="Calibri" w:hAnsi="Verdana" w:cstheme="majorBidi"/>
          <w:bCs/>
          <w:color w:val="1F497D" w:themeColor="text2"/>
          <w:spacing w:val="14"/>
          <w:sz w:val="22"/>
          <w:szCs w:val="22"/>
        </w:rPr>
      </w:pPr>
      <w:bookmarkStart w:id="40" w:name="_Toc118109413"/>
      <w:bookmarkStart w:id="41" w:name="_Toc118231021"/>
      <w:bookmarkStart w:id="42" w:name="_Toc118290627"/>
      <w:r w:rsidRPr="004C3B79">
        <w:rPr>
          <w:rFonts w:ascii="Verdana" w:eastAsia="Calibri" w:hAnsi="Verdana" w:cstheme="majorBidi"/>
          <w:bCs/>
          <w:color w:val="1F497D" w:themeColor="text2"/>
          <w:spacing w:val="14"/>
          <w:sz w:val="22"/>
          <w:szCs w:val="22"/>
        </w:rPr>
        <w:t>Flyktningetjenesten</w:t>
      </w:r>
      <w:bookmarkEnd w:id="40"/>
      <w:bookmarkEnd w:id="41"/>
      <w:bookmarkEnd w:id="42"/>
    </w:p>
    <w:p w14:paraId="633891C8" w14:textId="77777777" w:rsidR="004C3B79" w:rsidRPr="004C3B79" w:rsidRDefault="004C3B79" w:rsidP="004C3B79">
      <w:pPr>
        <w:rPr>
          <w:rFonts w:eastAsia="Calibri"/>
          <w:sz w:val="22"/>
          <w:szCs w:val="22"/>
        </w:rPr>
      </w:pPr>
      <w:r w:rsidRPr="004C3B79">
        <w:rPr>
          <w:rFonts w:eastAsia="Calibri"/>
          <w:sz w:val="22"/>
          <w:szCs w:val="22"/>
        </w:rPr>
        <w:t xml:space="preserve">Tjenesten består av to avdelinger, Bosetting av enslige mindreårige flyktninger og Bosetting av voksne flyktninger med familier. Dette utgjør i tillegg til intern drift; kjøp av tjenester fra barneverntjenesten, private institusjoner og fra private fosterfamilier. </w:t>
      </w:r>
    </w:p>
    <w:p w14:paraId="0C3DA470" w14:textId="77777777" w:rsidR="004C3B79" w:rsidRPr="004C3B79" w:rsidRDefault="004C3B79" w:rsidP="004C3B79">
      <w:pPr>
        <w:rPr>
          <w:rFonts w:eastAsia="Calibri"/>
          <w:sz w:val="22"/>
          <w:szCs w:val="22"/>
        </w:rPr>
      </w:pPr>
      <w:r w:rsidRPr="004C3B79">
        <w:rPr>
          <w:rFonts w:eastAsia="Calibri"/>
          <w:sz w:val="22"/>
          <w:szCs w:val="22"/>
        </w:rPr>
        <w:t>Per oktober 2022, følger tjenesten opp 16 enslige mindreårige og 52 voksne i introduksjonsprogrammet og 32 voksne som er klar for oppstart i programmet. Dette er 41 flere enn høsten 2021. Flyktningetjenesten følger opp hele flyktningen, ikke bare den delen som er i introduksjonsprogrammet. Det innbefatter familiene til flyktningene, som pr. dags dato består av 40 familier av ulik størrelse.</w:t>
      </w:r>
    </w:p>
    <w:p w14:paraId="33DA1D0D" w14:textId="77777777" w:rsidR="004C3B79" w:rsidRPr="004C3B79" w:rsidRDefault="004C3B79" w:rsidP="004C3B79">
      <w:pPr>
        <w:rPr>
          <w:sz w:val="22"/>
          <w:szCs w:val="22"/>
        </w:rPr>
      </w:pPr>
      <w:r w:rsidRPr="004C3B79">
        <w:rPr>
          <w:sz w:val="22"/>
          <w:szCs w:val="22"/>
        </w:rPr>
        <w:t xml:space="preserve">Alstahaug kommune tar i mot den yngste gruppen av enslige mindreårige flyktninger. Tjenesten er organisert med en relativt liten boenhet. De yngste barna blir så langt mulig bosatt i fosterhjem. De eldste barna blir, etter vurdering, bosatt i egen hybel. Ungdommer som bor alene blir fulgt opp av tjenesten med tilsyn, støtte og aktivitetstilbud i lag med bofellesskapet. </w:t>
      </w:r>
    </w:p>
    <w:p w14:paraId="519956AF" w14:textId="77777777" w:rsidR="004C3B79" w:rsidRPr="004C3B79" w:rsidRDefault="004C3B79" w:rsidP="004C3B79">
      <w:pPr>
        <w:keepNext/>
        <w:keepLines/>
        <w:spacing w:before="200" w:after="0"/>
        <w:outlineLvl w:val="3"/>
        <w:rPr>
          <w:rFonts w:eastAsiaTheme="majorEastAsia" w:cstheme="majorBidi"/>
          <w:b/>
          <w:bCs/>
          <w:i/>
          <w:iCs/>
          <w:color w:val="000000"/>
          <w:sz w:val="22"/>
          <w:szCs w:val="22"/>
        </w:rPr>
      </w:pPr>
      <w:r w:rsidRPr="004C3B79">
        <w:rPr>
          <w:rFonts w:eastAsiaTheme="majorEastAsia" w:cstheme="majorBidi"/>
          <w:b/>
          <w:bCs/>
          <w:i/>
          <w:iCs/>
          <w:color w:val="000000"/>
          <w:sz w:val="22"/>
          <w:szCs w:val="22"/>
        </w:rPr>
        <w:t>Tilskudd</w:t>
      </w:r>
    </w:p>
    <w:p w14:paraId="029F650C" w14:textId="77777777" w:rsidR="004C3B79" w:rsidRPr="004C3B79" w:rsidRDefault="004C3B79" w:rsidP="004C3B79">
      <w:pPr>
        <w:rPr>
          <w:sz w:val="22"/>
          <w:szCs w:val="22"/>
        </w:rPr>
      </w:pPr>
      <w:r w:rsidRPr="004C3B79">
        <w:rPr>
          <w:sz w:val="22"/>
          <w:szCs w:val="22"/>
        </w:rPr>
        <w:t>Tilskudd for flyktninger utgjør en stor del av kommunens økonomi.</w:t>
      </w:r>
    </w:p>
    <w:p w14:paraId="37F43F4C" w14:textId="77777777" w:rsidR="004C3B79" w:rsidRPr="004C3B79" w:rsidRDefault="004C3B79" w:rsidP="004C3B79">
      <w:pPr>
        <w:rPr>
          <w:sz w:val="22"/>
          <w:szCs w:val="22"/>
        </w:rPr>
      </w:pPr>
    </w:p>
    <w:p w14:paraId="302D1A75" w14:textId="77777777" w:rsidR="004C3B79" w:rsidRPr="004C3B79" w:rsidRDefault="004C3B79" w:rsidP="004C3B79">
      <w:r w:rsidRPr="004C3B79">
        <w:rPr>
          <w:noProof/>
        </w:rPr>
        <w:lastRenderedPageBreak/>
        <w:drawing>
          <wp:inline distT="0" distB="0" distL="0" distR="0" wp14:anchorId="202C5B2A" wp14:editId="60B228EE">
            <wp:extent cx="4904509" cy="4187477"/>
            <wp:effectExtent l="0" t="0" r="0" b="3810"/>
            <wp:docPr id="99977" name="Bilde 9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1305" t="23713" r="60937" b="50820"/>
                    <a:stretch/>
                  </pic:blipFill>
                  <pic:spPr bwMode="auto">
                    <a:xfrm>
                      <a:off x="0" y="0"/>
                      <a:ext cx="4919259" cy="4200071"/>
                    </a:xfrm>
                    <a:prstGeom prst="rect">
                      <a:avLst/>
                    </a:prstGeom>
                    <a:ln>
                      <a:noFill/>
                    </a:ln>
                    <a:extLst>
                      <a:ext uri="{53640926-AAD7-44D8-BBD7-CCE9431645EC}">
                        <a14:shadowObscured xmlns:a14="http://schemas.microsoft.com/office/drawing/2010/main"/>
                      </a:ext>
                    </a:extLst>
                  </pic:spPr>
                </pic:pic>
              </a:graphicData>
            </a:graphic>
          </wp:inline>
        </w:drawing>
      </w:r>
    </w:p>
    <w:tbl>
      <w:tblPr>
        <w:tblW w:w="9141" w:type="dxa"/>
        <w:tblCellMar>
          <w:left w:w="0" w:type="dxa"/>
          <w:right w:w="0" w:type="dxa"/>
        </w:tblCellMar>
        <w:tblLook w:val="04A0" w:firstRow="1" w:lastRow="0" w:firstColumn="1" w:lastColumn="0" w:noHBand="0" w:noVBand="1"/>
      </w:tblPr>
      <w:tblGrid>
        <w:gridCol w:w="2194"/>
        <w:gridCol w:w="2194"/>
        <w:gridCol w:w="2194"/>
        <w:gridCol w:w="2559"/>
      </w:tblGrid>
      <w:tr w:rsidR="004C3B79" w:rsidRPr="004C3B79" w14:paraId="2F11B11C" w14:textId="77777777" w:rsidTr="00FA72D9">
        <w:trPr>
          <w:trHeight w:val="363"/>
        </w:trPr>
        <w:tc>
          <w:tcPr>
            <w:tcW w:w="2194" w:type="dxa"/>
            <w:tcBorders>
              <w:top w:val="single" w:sz="8" w:space="0" w:color="DDDDDD"/>
              <w:left w:val="single" w:sz="8" w:space="0" w:color="DDDDDD"/>
              <w:bottom w:val="single" w:sz="8" w:space="0" w:color="DDDDDD"/>
              <w:right w:val="nil"/>
            </w:tcBorders>
            <w:shd w:val="clear" w:color="auto" w:fill="FAFAFA"/>
            <w:tcMar>
              <w:top w:w="0" w:type="dxa"/>
              <w:left w:w="70" w:type="dxa"/>
              <w:bottom w:w="0" w:type="dxa"/>
              <w:right w:w="70" w:type="dxa"/>
            </w:tcMar>
            <w:vAlign w:val="center"/>
            <w:hideMark/>
          </w:tcPr>
          <w:p w14:paraId="4D5CCECC" w14:textId="77777777" w:rsidR="004C3B79" w:rsidRPr="004C3B79" w:rsidRDefault="004C3B79" w:rsidP="004C3B79">
            <w:pPr>
              <w:spacing w:after="0" w:line="240" w:lineRule="auto"/>
              <w:ind w:firstLine="140"/>
              <w:rPr>
                <w:rFonts w:ascii="Tahoma" w:eastAsia="Times New Roman" w:hAnsi="Tahoma" w:cs="Tahoma"/>
                <w:color w:val="282828"/>
                <w:sz w:val="14"/>
                <w:szCs w:val="14"/>
              </w:rPr>
            </w:pPr>
            <w:r w:rsidRPr="004C3B79">
              <w:rPr>
                <w:rFonts w:ascii="Tahoma" w:eastAsia="Times New Roman" w:hAnsi="Tahoma" w:cs="Tahoma"/>
                <w:color w:val="282828"/>
                <w:sz w:val="14"/>
                <w:szCs w:val="14"/>
              </w:rPr>
              <w:t xml:space="preserve">Tilskudd totalt </w:t>
            </w:r>
          </w:p>
        </w:tc>
        <w:tc>
          <w:tcPr>
            <w:tcW w:w="2194" w:type="dxa"/>
            <w:tcBorders>
              <w:top w:val="single" w:sz="8" w:space="0" w:color="DDDDDD"/>
              <w:left w:val="nil"/>
              <w:bottom w:val="single" w:sz="8" w:space="0" w:color="DDDDDD"/>
              <w:right w:val="nil"/>
            </w:tcBorders>
            <w:shd w:val="clear" w:color="auto" w:fill="FAFAFA"/>
            <w:tcMar>
              <w:top w:w="0" w:type="dxa"/>
              <w:left w:w="70" w:type="dxa"/>
              <w:bottom w:w="0" w:type="dxa"/>
              <w:right w:w="70" w:type="dxa"/>
            </w:tcMar>
            <w:vAlign w:val="center"/>
            <w:hideMark/>
          </w:tcPr>
          <w:p w14:paraId="7C764F35" w14:textId="77777777" w:rsidR="004C3B79" w:rsidRPr="004C3B79" w:rsidRDefault="004C3B79" w:rsidP="004C3B79">
            <w:pPr>
              <w:spacing w:after="0" w:line="240" w:lineRule="auto"/>
              <w:ind w:firstLine="140"/>
              <w:rPr>
                <w:rFonts w:ascii="Tahoma" w:eastAsia="Times New Roman" w:hAnsi="Tahoma" w:cs="Tahoma"/>
                <w:color w:val="282828"/>
                <w:sz w:val="14"/>
                <w:szCs w:val="14"/>
              </w:rPr>
            </w:pPr>
            <w:r w:rsidRPr="004C3B79">
              <w:rPr>
                <w:rFonts w:ascii="Tahoma" w:eastAsia="Times New Roman" w:hAnsi="Tahoma" w:cs="Tahoma"/>
                <w:color w:val="282828"/>
                <w:sz w:val="14"/>
                <w:szCs w:val="14"/>
              </w:rPr>
              <w:t>ENHET</w:t>
            </w:r>
          </w:p>
        </w:tc>
        <w:tc>
          <w:tcPr>
            <w:tcW w:w="2194" w:type="dxa"/>
            <w:tcBorders>
              <w:top w:val="single" w:sz="8" w:space="0" w:color="DDDDDD"/>
              <w:left w:val="nil"/>
              <w:bottom w:val="single" w:sz="8" w:space="0" w:color="DDDDDD"/>
              <w:right w:val="nil"/>
            </w:tcBorders>
            <w:shd w:val="clear" w:color="auto" w:fill="FAFAFA"/>
            <w:tcMar>
              <w:top w:w="0" w:type="dxa"/>
              <w:left w:w="70" w:type="dxa"/>
              <w:bottom w:w="0" w:type="dxa"/>
              <w:right w:w="70" w:type="dxa"/>
            </w:tcMar>
            <w:vAlign w:val="center"/>
            <w:hideMark/>
          </w:tcPr>
          <w:p w14:paraId="61C9A20F" w14:textId="77777777" w:rsidR="004C3B79" w:rsidRPr="004C3B79" w:rsidRDefault="004C3B79" w:rsidP="004C3B79">
            <w:pPr>
              <w:spacing w:after="0" w:line="240" w:lineRule="auto"/>
              <w:ind w:firstLine="140"/>
              <w:rPr>
                <w:rFonts w:ascii="Tahoma" w:eastAsia="Times New Roman" w:hAnsi="Tahoma" w:cs="Tahoma"/>
                <w:color w:val="282828"/>
                <w:sz w:val="14"/>
                <w:szCs w:val="14"/>
              </w:rPr>
            </w:pPr>
            <w:r w:rsidRPr="004C3B79">
              <w:rPr>
                <w:rFonts w:ascii="Tahoma" w:eastAsia="Times New Roman" w:hAnsi="Tahoma" w:cs="Tahoma"/>
                <w:color w:val="282828"/>
                <w:sz w:val="14"/>
                <w:szCs w:val="14"/>
              </w:rPr>
              <w:t>ÅR</w:t>
            </w:r>
          </w:p>
        </w:tc>
        <w:tc>
          <w:tcPr>
            <w:tcW w:w="2559" w:type="dxa"/>
            <w:tcBorders>
              <w:top w:val="single" w:sz="8" w:space="0" w:color="DDDDDD"/>
              <w:left w:val="nil"/>
              <w:bottom w:val="single" w:sz="8" w:space="0" w:color="DDDDDD"/>
              <w:right w:val="single" w:sz="8" w:space="0" w:color="DDDDDD"/>
            </w:tcBorders>
            <w:shd w:val="clear" w:color="auto" w:fill="FAFAFA"/>
            <w:tcMar>
              <w:top w:w="0" w:type="dxa"/>
              <w:left w:w="70" w:type="dxa"/>
              <w:bottom w:w="0" w:type="dxa"/>
              <w:right w:w="70" w:type="dxa"/>
            </w:tcMar>
            <w:vAlign w:val="center"/>
            <w:hideMark/>
          </w:tcPr>
          <w:p w14:paraId="0F5AF264" w14:textId="77777777" w:rsidR="004C3B79" w:rsidRPr="004C3B79" w:rsidRDefault="004C3B79" w:rsidP="004C3B79">
            <w:pPr>
              <w:spacing w:after="0" w:line="240" w:lineRule="auto"/>
              <w:ind w:firstLine="140"/>
              <w:rPr>
                <w:rFonts w:ascii="Tahoma" w:eastAsia="Times New Roman" w:hAnsi="Tahoma" w:cs="Tahoma"/>
                <w:color w:val="282828"/>
                <w:sz w:val="14"/>
                <w:szCs w:val="14"/>
              </w:rPr>
            </w:pPr>
            <w:r w:rsidRPr="004C3B79">
              <w:rPr>
                <w:rFonts w:ascii="Tahoma" w:eastAsia="Times New Roman" w:hAnsi="Tahoma" w:cs="Tahoma"/>
                <w:color w:val="282828"/>
                <w:sz w:val="14"/>
                <w:szCs w:val="14"/>
              </w:rPr>
              <w:t>ALSTAHAUG</w:t>
            </w:r>
          </w:p>
        </w:tc>
      </w:tr>
      <w:tr w:rsidR="004C3B79" w:rsidRPr="004C3B79" w14:paraId="29D9E8C5" w14:textId="77777777" w:rsidTr="00FA72D9">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14:paraId="54C43D49"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0770099E"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702D9BAE"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2014</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14:paraId="20BA65A3" w14:textId="77777777" w:rsidR="004C3B79" w:rsidRPr="004C3B79" w:rsidRDefault="004C3B79" w:rsidP="004C3B79">
            <w:pPr>
              <w:spacing w:after="0" w:line="240" w:lineRule="auto"/>
              <w:ind w:firstLine="180"/>
              <w:rPr>
                <w:rFonts w:ascii="Tahoma" w:eastAsia="Times New Roman" w:hAnsi="Tahoma" w:cs="Tahoma"/>
                <w:b/>
                <w:color w:val="282828"/>
                <w:sz w:val="18"/>
                <w:szCs w:val="18"/>
              </w:rPr>
            </w:pPr>
            <w:r w:rsidRPr="004C3B79">
              <w:rPr>
                <w:rFonts w:ascii="Tahoma" w:eastAsia="Times New Roman" w:hAnsi="Tahoma" w:cs="Tahoma"/>
                <w:b/>
                <w:color w:val="282828"/>
                <w:sz w:val="18"/>
                <w:szCs w:val="18"/>
              </w:rPr>
              <w:t>43 088 300</w:t>
            </w:r>
          </w:p>
        </w:tc>
      </w:tr>
      <w:tr w:rsidR="004C3B79" w:rsidRPr="004C3B79" w14:paraId="24579121" w14:textId="77777777" w:rsidTr="00FA72D9">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14:paraId="27C39D24"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1670442C"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6BF41A82"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2015</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14:paraId="0EA9D4DB" w14:textId="77777777" w:rsidR="004C3B79" w:rsidRPr="004C3B79" w:rsidRDefault="004C3B79" w:rsidP="004C3B79">
            <w:pPr>
              <w:spacing w:after="0" w:line="240" w:lineRule="auto"/>
              <w:ind w:firstLine="180"/>
              <w:rPr>
                <w:rFonts w:ascii="Tahoma" w:eastAsia="Times New Roman" w:hAnsi="Tahoma" w:cs="Tahoma"/>
                <w:b/>
                <w:color w:val="282828"/>
                <w:sz w:val="18"/>
                <w:szCs w:val="18"/>
              </w:rPr>
            </w:pPr>
            <w:r w:rsidRPr="004C3B79">
              <w:rPr>
                <w:rFonts w:ascii="Tahoma" w:eastAsia="Times New Roman" w:hAnsi="Tahoma" w:cs="Tahoma"/>
                <w:b/>
                <w:color w:val="282828"/>
                <w:sz w:val="18"/>
                <w:szCs w:val="18"/>
              </w:rPr>
              <w:t>47 103 536</w:t>
            </w:r>
          </w:p>
        </w:tc>
      </w:tr>
      <w:tr w:rsidR="004C3B79" w:rsidRPr="004C3B79" w14:paraId="434AA83B" w14:textId="77777777" w:rsidTr="00FA72D9">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14:paraId="4E6761F9"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6F267621"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318EC6AD"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2016</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14:paraId="4D68A9E6" w14:textId="77777777" w:rsidR="004C3B79" w:rsidRPr="004C3B79" w:rsidRDefault="004C3B79" w:rsidP="004C3B79">
            <w:pPr>
              <w:spacing w:after="0" w:line="240" w:lineRule="auto"/>
              <w:ind w:firstLine="180"/>
              <w:rPr>
                <w:rFonts w:ascii="Tahoma" w:eastAsia="Times New Roman" w:hAnsi="Tahoma" w:cs="Tahoma"/>
                <w:b/>
                <w:color w:val="282828"/>
                <w:sz w:val="18"/>
                <w:szCs w:val="18"/>
              </w:rPr>
            </w:pPr>
            <w:r w:rsidRPr="004C3B79">
              <w:rPr>
                <w:rFonts w:ascii="Tahoma" w:eastAsia="Times New Roman" w:hAnsi="Tahoma" w:cs="Tahoma"/>
                <w:b/>
                <w:color w:val="282828"/>
                <w:sz w:val="18"/>
                <w:szCs w:val="18"/>
              </w:rPr>
              <w:t>42 163 157</w:t>
            </w:r>
          </w:p>
        </w:tc>
      </w:tr>
      <w:tr w:rsidR="004C3B79" w:rsidRPr="004C3B79" w14:paraId="31A27710" w14:textId="77777777" w:rsidTr="00FA72D9">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14:paraId="2224CACF"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788525D6"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27097D40"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2017</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14:paraId="3216D97E" w14:textId="77777777" w:rsidR="004C3B79" w:rsidRPr="004C3B79" w:rsidRDefault="004C3B79" w:rsidP="004C3B79">
            <w:pPr>
              <w:spacing w:after="0" w:line="240" w:lineRule="auto"/>
              <w:ind w:firstLine="180"/>
              <w:rPr>
                <w:rFonts w:ascii="Tahoma" w:eastAsia="Times New Roman" w:hAnsi="Tahoma" w:cs="Tahoma"/>
                <w:b/>
                <w:color w:val="282828"/>
                <w:sz w:val="18"/>
                <w:szCs w:val="18"/>
              </w:rPr>
            </w:pPr>
            <w:r w:rsidRPr="004C3B79">
              <w:rPr>
                <w:rFonts w:ascii="Tahoma" w:eastAsia="Times New Roman" w:hAnsi="Tahoma" w:cs="Tahoma"/>
                <w:b/>
                <w:color w:val="282828"/>
                <w:sz w:val="18"/>
                <w:szCs w:val="18"/>
              </w:rPr>
              <w:t>77 229 455</w:t>
            </w:r>
          </w:p>
        </w:tc>
      </w:tr>
      <w:tr w:rsidR="004C3B79" w:rsidRPr="004C3B79" w14:paraId="6A8E0367" w14:textId="77777777" w:rsidTr="00FA72D9">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14:paraId="40BE74CF"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6593F46D"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7814E185"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2018</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14:paraId="541CA90C" w14:textId="77777777" w:rsidR="004C3B79" w:rsidRPr="004C3B79" w:rsidRDefault="004C3B79" w:rsidP="004C3B79">
            <w:pPr>
              <w:spacing w:after="0" w:line="240" w:lineRule="auto"/>
              <w:ind w:firstLine="180"/>
              <w:rPr>
                <w:rFonts w:ascii="Tahoma" w:eastAsia="Times New Roman" w:hAnsi="Tahoma" w:cs="Tahoma"/>
                <w:b/>
                <w:color w:val="282828"/>
                <w:sz w:val="18"/>
                <w:szCs w:val="18"/>
              </w:rPr>
            </w:pPr>
            <w:r w:rsidRPr="004C3B79">
              <w:rPr>
                <w:rFonts w:ascii="Tahoma" w:eastAsia="Times New Roman" w:hAnsi="Tahoma" w:cs="Tahoma"/>
                <w:b/>
                <w:color w:val="282828"/>
                <w:sz w:val="18"/>
                <w:szCs w:val="18"/>
              </w:rPr>
              <w:t>68 109 822</w:t>
            </w:r>
          </w:p>
        </w:tc>
      </w:tr>
      <w:tr w:rsidR="004C3B79" w:rsidRPr="004C3B79" w14:paraId="793498F2" w14:textId="77777777" w:rsidTr="00FA72D9">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tcPr>
          <w:p w14:paraId="652582A6"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14:paraId="6B11FA49"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14:paraId="2BBBB683"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2019</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tcPr>
          <w:p w14:paraId="5B5579F5" w14:textId="77777777" w:rsidR="004C3B79" w:rsidRPr="004C3B79" w:rsidRDefault="004C3B79" w:rsidP="004C3B79">
            <w:pPr>
              <w:spacing w:after="0" w:line="240" w:lineRule="auto"/>
              <w:ind w:firstLine="180"/>
              <w:rPr>
                <w:rFonts w:ascii="Tahoma" w:eastAsia="Times New Roman" w:hAnsi="Tahoma" w:cs="Tahoma"/>
                <w:b/>
                <w:color w:val="282828"/>
                <w:sz w:val="18"/>
                <w:szCs w:val="18"/>
              </w:rPr>
            </w:pPr>
            <w:r w:rsidRPr="004C3B79">
              <w:rPr>
                <w:rFonts w:ascii="Tahoma" w:eastAsia="Times New Roman" w:hAnsi="Tahoma" w:cs="Tahoma"/>
                <w:b/>
                <w:color w:val="282828"/>
                <w:sz w:val="18"/>
                <w:szCs w:val="18"/>
              </w:rPr>
              <w:t xml:space="preserve">49 626 218 </w:t>
            </w:r>
          </w:p>
        </w:tc>
      </w:tr>
      <w:tr w:rsidR="004C3B79" w:rsidRPr="004C3B79" w14:paraId="0585DD37" w14:textId="77777777" w:rsidTr="00FA72D9">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tcPr>
          <w:p w14:paraId="71DC8029"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14:paraId="332D95AA"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14:paraId="76D35C78"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2020</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tcPr>
          <w:p w14:paraId="258F4CE6" w14:textId="77777777" w:rsidR="004C3B79" w:rsidRPr="004C3B79" w:rsidRDefault="004C3B79" w:rsidP="004C3B79">
            <w:pPr>
              <w:spacing w:after="0" w:line="240" w:lineRule="auto"/>
              <w:ind w:firstLine="180"/>
              <w:rPr>
                <w:rFonts w:ascii="Tahoma" w:eastAsia="Times New Roman" w:hAnsi="Tahoma" w:cs="Tahoma"/>
                <w:b/>
                <w:color w:val="282828"/>
                <w:sz w:val="18"/>
                <w:szCs w:val="18"/>
              </w:rPr>
            </w:pPr>
            <w:r w:rsidRPr="004C3B79">
              <w:rPr>
                <w:rFonts w:ascii="Tahoma" w:eastAsia="Times New Roman" w:hAnsi="Tahoma" w:cs="Tahoma"/>
                <w:b/>
                <w:color w:val="282828"/>
                <w:sz w:val="18"/>
                <w:szCs w:val="18"/>
              </w:rPr>
              <w:t>41 800 000</w:t>
            </w:r>
          </w:p>
        </w:tc>
      </w:tr>
      <w:tr w:rsidR="004C3B79" w:rsidRPr="004C3B79" w14:paraId="2C52DD9C" w14:textId="77777777" w:rsidTr="00FA72D9">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tcPr>
          <w:p w14:paraId="7B84294B"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14:paraId="183129CB"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14:paraId="311D1ADA" w14:textId="77777777" w:rsidR="004C3B79" w:rsidRPr="004C3B79" w:rsidRDefault="004C3B79" w:rsidP="004C3B79">
            <w:pPr>
              <w:spacing w:after="0" w:line="240" w:lineRule="auto"/>
              <w:ind w:firstLine="180"/>
              <w:rPr>
                <w:rFonts w:ascii="Tahoma" w:eastAsia="Times New Roman" w:hAnsi="Tahoma" w:cs="Tahoma"/>
                <w:color w:val="282828"/>
                <w:sz w:val="18"/>
                <w:szCs w:val="18"/>
              </w:rPr>
            </w:pPr>
            <w:r w:rsidRPr="004C3B79">
              <w:rPr>
                <w:rFonts w:ascii="Tahoma" w:eastAsia="Times New Roman" w:hAnsi="Tahoma" w:cs="Tahoma"/>
                <w:color w:val="282828"/>
                <w:sz w:val="18"/>
                <w:szCs w:val="18"/>
              </w:rPr>
              <w:t>2021</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tcPr>
          <w:p w14:paraId="449BE953" w14:textId="77777777" w:rsidR="004C3B79" w:rsidRPr="004C3B79" w:rsidRDefault="004C3B79" w:rsidP="004C3B79">
            <w:pPr>
              <w:spacing w:after="0" w:line="240" w:lineRule="auto"/>
              <w:ind w:firstLine="180"/>
              <w:rPr>
                <w:rFonts w:ascii="Tahoma" w:eastAsia="Times New Roman" w:hAnsi="Tahoma" w:cs="Tahoma"/>
                <w:b/>
                <w:color w:val="282828"/>
                <w:sz w:val="18"/>
                <w:szCs w:val="18"/>
              </w:rPr>
            </w:pPr>
            <w:r w:rsidRPr="004C3B79">
              <w:rPr>
                <w:rFonts w:ascii="Tahoma" w:eastAsia="Times New Roman" w:hAnsi="Tahoma" w:cs="Tahoma"/>
                <w:b/>
                <w:color w:val="282828"/>
                <w:sz w:val="18"/>
                <w:szCs w:val="18"/>
              </w:rPr>
              <w:t>35 179 769</w:t>
            </w:r>
          </w:p>
        </w:tc>
      </w:tr>
      <w:tr w:rsidR="004C3B79" w:rsidRPr="004C3B79" w14:paraId="230F9428" w14:textId="77777777" w:rsidTr="00FA72D9">
        <w:trPr>
          <w:trHeight w:val="363"/>
        </w:trPr>
        <w:tc>
          <w:tcPr>
            <w:tcW w:w="2194" w:type="dxa"/>
            <w:tcBorders>
              <w:top w:val="nil"/>
              <w:left w:val="single" w:sz="8" w:space="0" w:color="DDDDDD"/>
              <w:bottom w:val="nil"/>
              <w:right w:val="nil"/>
            </w:tcBorders>
            <w:shd w:val="clear" w:color="auto" w:fill="FFFFFF"/>
            <w:tcMar>
              <w:top w:w="0" w:type="dxa"/>
              <w:left w:w="70" w:type="dxa"/>
              <w:bottom w:w="0" w:type="dxa"/>
              <w:right w:w="70" w:type="dxa"/>
            </w:tcMar>
          </w:tcPr>
          <w:p w14:paraId="020C75F4" w14:textId="77777777" w:rsidR="004C3B79" w:rsidRPr="004C3B79" w:rsidRDefault="004C3B79" w:rsidP="004C3B79">
            <w:pPr>
              <w:spacing w:after="0" w:line="240" w:lineRule="auto"/>
              <w:ind w:firstLine="180"/>
              <w:rPr>
                <w:rFonts w:ascii="Tahoma" w:eastAsia="Times New Roman" w:hAnsi="Tahoma" w:cs="Tahoma"/>
                <w:color w:val="282828"/>
                <w:sz w:val="18"/>
                <w:szCs w:val="18"/>
              </w:rPr>
            </w:pPr>
          </w:p>
        </w:tc>
        <w:tc>
          <w:tcPr>
            <w:tcW w:w="2194" w:type="dxa"/>
            <w:tcBorders>
              <w:top w:val="nil"/>
              <w:left w:val="nil"/>
              <w:bottom w:val="nil"/>
              <w:right w:val="nil"/>
            </w:tcBorders>
            <w:shd w:val="clear" w:color="auto" w:fill="FFFFFF"/>
            <w:tcMar>
              <w:top w:w="0" w:type="dxa"/>
              <w:left w:w="70" w:type="dxa"/>
              <w:bottom w:w="0" w:type="dxa"/>
              <w:right w:w="70" w:type="dxa"/>
            </w:tcMar>
          </w:tcPr>
          <w:p w14:paraId="3315C1AC" w14:textId="77777777" w:rsidR="004C3B79" w:rsidRPr="004C3B79" w:rsidRDefault="004C3B79" w:rsidP="004C3B79">
            <w:pPr>
              <w:spacing w:after="0" w:line="240" w:lineRule="auto"/>
              <w:ind w:firstLine="180"/>
              <w:rPr>
                <w:rFonts w:ascii="Tahoma" w:eastAsia="Times New Roman" w:hAnsi="Tahoma" w:cs="Tahoma"/>
                <w:color w:val="282828"/>
                <w:sz w:val="18"/>
                <w:szCs w:val="18"/>
              </w:rPr>
            </w:pPr>
          </w:p>
        </w:tc>
        <w:tc>
          <w:tcPr>
            <w:tcW w:w="2194" w:type="dxa"/>
            <w:tcBorders>
              <w:top w:val="nil"/>
              <w:left w:val="nil"/>
              <w:bottom w:val="nil"/>
              <w:right w:val="nil"/>
            </w:tcBorders>
            <w:shd w:val="clear" w:color="auto" w:fill="FFFFFF"/>
            <w:tcMar>
              <w:top w:w="0" w:type="dxa"/>
              <w:left w:w="70" w:type="dxa"/>
              <w:bottom w:w="0" w:type="dxa"/>
              <w:right w:w="70" w:type="dxa"/>
            </w:tcMar>
          </w:tcPr>
          <w:p w14:paraId="64B3A785" w14:textId="77777777" w:rsidR="004C3B79" w:rsidRPr="004C3B79" w:rsidRDefault="004C3B79" w:rsidP="004C3B79">
            <w:pPr>
              <w:spacing w:after="0" w:line="240" w:lineRule="auto"/>
              <w:ind w:firstLine="180"/>
              <w:rPr>
                <w:rFonts w:ascii="Tahoma" w:eastAsia="Times New Roman" w:hAnsi="Tahoma" w:cs="Tahoma"/>
                <w:color w:val="282828"/>
                <w:sz w:val="18"/>
                <w:szCs w:val="18"/>
              </w:rPr>
            </w:pPr>
          </w:p>
        </w:tc>
        <w:tc>
          <w:tcPr>
            <w:tcW w:w="2559" w:type="dxa"/>
            <w:tcBorders>
              <w:top w:val="nil"/>
              <w:left w:val="nil"/>
              <w:bottom w:val="nil"/>
              <w:right w:val="single" w:sz="8" w:space="0" w:color="DDDDDD"/>
            </w:tcBorders>
            <w:shd w:val="clear" w:color="auto" w:fill="FFFFFF"/>
            <w:tcMar>
              <w:top w:w="0" w:type="dxa"/>
              <w:left w:w="70" w:type="dxa"/>
              <w:bottom w:w="0" w:type="dxa"/>
              <w:right w:w="70" w:type="dxa"/>
            </w:tcMar>
          </w:tcPr>
          <w:p w14:paraId="5B2E8776" w14:textId="77777777" w:rsidR="004C3B79" w:rsidRPr="004C3B79" w:rsidRDefault="004C3B79" w:rsidP="004C3B79">
            <w:pPr>
              <w:spacing w:after="0" w:line="240" w:lineRule="auto"/>
              <w:ind w:firstLine="180"/>
              <w:rPr>
                <w:rFonts w:ascii="Tahoma" w:eastAsia="Times New Roman" w:hAnsi="Tahoma" w:cs="Tahoma"/>
                <w:b/>
                <w:color w:val="282828"/>
                <w:sz w:val="18"/>
                <w:szCs w:val="18"/>
              </w:rPr>
            </w:pPr>
          </w:p>
        </w:tc>
      </w:tr>
    </w:tbl>
    <w:p w14:paraId="27B397A7" w14:textId="77777777" w:rsidR="004C3B79" w:rsidRPr="004C3B79" w:rsidRDefault="004C3B79" w:rsidP="004C3B79"/>
    <w:p w14:paraId="2FCDA255" w14:textId="77777777" w:rsidR="004C3B79" w:rsidRPr="004C3B79" w:rsidRDefault="004C3B79" w:rsidP="004C3B79">
      <w:r w:rsidRPr="004C3B79">
        <w:rPr>
          <w:noProof/>
        </w:rPr>
        <w:lastRenderedPageBreak/>
        <w:drawing>
          <wp:inline distT="0" distB="0" distL="0" distR="0" wp14:anchorId="2DD92806" wp14:editId="7EE147CA">
            <wp:extent cx="5759450" cy="5982335"/>
            <wp:effectExtent l="0" t="0" r="0" b="0"/>
            <wp:docPr id="5" name="Plassholder for innhold 4">
              <a:extLst xmlns:a="http://schemas.openxmlformats.org/drawingml/2006/main">
                <a:ext uri="{FF2B5EF4-FFF2-40B4-BE49-F238E27FC236}">
                  <a16:creationId xmlns:a16="http://schemas.microsoft.com/office/drawing/2014/main" id="{F01A4FBA-1091-404F-EB30-550B556CF2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innhold 4">
                      <a:extLst>
                        <a:ext uri="{FF2B5EF4-FFF2-40B4-BE49-F238E27FC236}">
                          <a16:creationId xmlns:a16="http://schemas.microsoft.com/office/drawing/2014/main" id="{F01A4FBA-1091-404F-EB30-550B556CF20A}"/>
                        </a:ext>
                      </a:extLst>
                    </pic:cNvPr>
                    <pic:cNvPicPr>
                      <a:picLocks noGrp="1" noChangeAspect="1"/>
                    </pic:cNvPicPr>
                  </pic:nvPicPr>
                  <pic:blipFill>
                    <a:blip r:embed="rId41"/>
                    <a:stretch>
                      <a:fillRect/>
                    </a:stretch>
                  </pic:blipFill>
                  <pic:spPr>
                    <a:xfrm>
                      <a:off x="0" y="0"/>
                      <a:ext cx="5759450" cy="5982335"/>
                    </a:xfrm>
                    <a:prstGeom prst="rect">
                      <a:avLst/>
                    </a:prstGeom>
                  </pic:spPr>
                </pic:pic>
              </a:graphicData>
            </a:graphic>
          </wp:inline>
        </w:drawing>
      </w:r>
    </w:p>
    <w:p w14:paraId="7ED96759" w14:textId="77777777" w:rsidR="004C3B79" w:rsidRPr="004C3B79" w:rsidRDefault="004C3B79" w:rsidP="004C3B79"/>
    <w:p w14:paraId="755EC4AE" w14:textId="77777777" w:rsidR="004C3B79" w:rsidRPr="004C3B79" w:rsidRDefault="004C3B79" w:rsidP="004C3B79"/>
    <w:p w14:paraId="4FAC3116" w14:textId="77777777" w:rsidR="004C3B79" w:rsidRPr="004C3B79" w:rsidRDefault="004C3B79" w:rsidP="004C3B79"/>
    <w:p w14:paraId="1BE3E5CC" w14:textId="77777777" w:rsidR="004C3B79" w:rsidRPr="004C3B79" w:rsidRDefault="004C3B79" w:rsidP="004C3B79"/>
    <w:p w14:paraId="10F37D8F" w14:textId="77777777" w:rsidR="004C3B79" w:rsidRPr="004C3B79" w:rsidRDefault="004C3B79" w:rsidP="004C3B79"/>
    <w:p w14:paraId="68247E22" w14:textId="77777777" w:rsidR="004C3B79" w:rsidRPr="004C3B79" w:rsidRDefault="004C3B79" w:rsidP="004C3B79"/>
    <w:p w14:paraId="5B07DE7A" w14:textId="77777777" w:rsidR="004B767F" w:rsidRDefault="004B767F" w:rsidP="004B767F">
      <w:pPr>
        <w:pStyle w:val="Overskrift1"/>
      </w:pPr>
      <w:bookmarkStart w:id="43" w:name="_Toc118290628"/>
      <w:r>
        <w:t>3.2 Helse og velferd</w:t>
      </w:r>
      <w:bookmarkEnd w:id="43"/>
    </w:p>
    <w:p w14:paraId="57EEDF63" w14:textId="77777777" w:rsidR="004B767F" w:rsidRPr="004B767F" w:rsidRDefault="004B767F" w:rsidP="004B767F">
      <w:pPr>
        <w:spacing w:after="160" w:line="259" w:lineRule="auto"/>
        <w:rPr>
          <w:rFonts w:eastAsia="Calibri"/>
          <w:sz w:val="22"/>
          <w:szCs w:val="22"/>
        </w:rPr>
      </w:pPr>
    </w:p>
    <w:p w14:paraId="01FCB67B" w14:textId="77777777" w:rsidR="004B767F" w:rsidRPr="004B767F" w:rsidRDefault="004B767F" w:rsidP="004B767F">
      <w:pPr>
        <w:spacing w:line="240" w:lineRule="auto"/>
        <w:ind w:left="720"/>
        <w:contextualSpacing/>
        <w:rPr>
          <w:rFonts w:eastAsia="Calibri"/>
          <w:color w:val="637052"/>
          <w:sz w:val="28"/>
          <w:szCs w:val="28"/>
          <w:lang w:eastAsia="en-US"/>
        </w:rPr>
      </w:pPr>
    </w:p>
    <w:p w14:paraId="56F1342B" w14:textId="77777777" w:rsidR="004B767F" w:rsidRPr="004B767F" w:rsidRDefault="004B767F" w:rsidP="004B767F">
      <w:pPr>
        <w:spacing w:line="240" w:lineRule="auto"/>
        <w:ind w:left="720"/>
        <w:contextualSpacing/>
        <w:rPr>
          <w:rFonts w:eastAsia="Calibri"/>
          <w:color w:val="637052"/>
          <w:sz w:val="28"/>
          <w:szCs w:val="28"/>
          <w:lang w:eastAsia="en-US"/>
        </w:rPr>
      </w:pPr>
      <w:r w:rsidRPr="004B767F">
        <w:rPr>
          <w:rFonts w:eastAsia="Calibri"/>
          <w:noProof/>
          <w:color w:val="637052"/>
          <w:sz w:val="28"/>
          <w:szCs w:val="28"/>
        </w:rPr>
        <w:drawing>
          <wp:inline distT="0" distB="0" distL="0" distR="0" wp14:anchorId="238C19E1" wp14:editId="50C98C34">
            <wp:extent cx="5734050" cy="3695700"/>
            <wp:effectExtent l="0" t="5715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E6B4B42" w14:textId="77777777" w:rsidR="004B767F" w:rsidRPr="004B767F" w:rsidRDefault="004B767F" w:rsidP="004B767F">
      <w:pPr>
        <w:spacing w:after="160" w:line="259" w:lineRule="auto"/>
        <w:ind w:left="360"/>
        <w:rPr>
          <w:rFonts w:eastAsia="Calibri"/>
          <w:sz w:val="22"/>
          <w:szCs w:val="22"/>
          <w:lang w:eastAsia="en-US"/>
        </w:rPr>
      </w:pPr>
    </w:p>
    <w:p w14:paraId="75331A8F" w14:textId="77777777" w:rsidR="004B767F" w:rsidRPr="004B767F" w:rsidRDefault="004B767F" w:rsidP="004B767F">
      <w:pPr>
        <w:spacing w:after="160" w:line="259" w:lineRule="auto"/>
        <w:ind w:left="360"/>
        <w:rPr>
          <w:rFonts w:eastAsia="Calibri"/>
          <w:sz w:val="22"/>
          <w:szCs w:val="22"/>
          <w:lang w:eastAsia="en-US"/>
        </w:rPr>
      </w:pPr>
    </w:p>
    <w:p w14:paraId="448EDC41" w14:textId="77777777" w:rsidR="004B767F" w:rsidRPr="004B767F" w:rsidRDefault="004B767F" w:rsidP="004B767F">
      <w:pPr>
        <w:keepNext/>
        <w:keepLines/>
        <w:spacing w:before="20" w:after="0" w:line="240" w:lineRule="auto"/>
        <w:jc w:val="both"/>
        <w:outlineLvl w:val="2"/>
        <w:rPr>
          <w:rFonts w:eastAsia="Times New Roman"/>
          <w:bCs/>
          <w:color w:val="637052"/>
          <w:spacing w:val="14"/>
          <w:sz w:val="22"/>
          <w:szCs w:val="22"/>
        </w:rPr>
      </w:pPr>
      <w:bookmarkStart w:id="44" w:name="_Toc466365388"/>
      <w:bookmarkStart w:id="45" w:name="_Toc466448910"/>
    </w:p>
    <w:bookmarkEnd w:id="44"/>
    <w:bookmarkEnd w:id="45"/>
    <w:p w14:paraId="37A490A4" w14:textId="77777777" w:rsidR="004B767F" w:rsidRPr="00687461" w:rsidRDefault="004B767F" w:rsidP="005A5442">
      <w:pPr>
        <w:spacing w:after="160" w:line="240" w:lineRule="auto"/>
        <w:contextualSpacing/>
        <w:rPr>
          <w:rFonts w:eastAsia="Calibri"/>
          <w:color w:val="637052"/>
          <w:sz w:val="22"/>
          <w:szCs w:val="22"/>
          <w:lang w:eastAsia="en-US"/>
        </w:rPr>
      </w:pPr>
    </w:p>
    <w:p w14:paraId="3F4DB40D" w14:textId="77777777" w:rsidR="004B767F" w:rsidRPr="004B767F" w:rsidRDefault="004B767F" w:rsidP="004B767F">
      <w:pPr>
        <w:spacing w:line="240" w:lineRule="auto"/>
        <w:ind w:left="720"/>
        <w:contextualSpacing/>
        <w:rPr>
          <w:rFonts w:eastAsia="Calibri"/>
          <w:color w:val="637052"/>
          <w:sz w:val="28"/>
          <w:szCs w:val="28"/>
          <w:lang w:eastAsia="en-US"/>
        </w:rPr>
      </w:pPr>
    </w:p>
    <w:p w14:paraId="230133B6" w14:textId="77777777" w:rsidR="004B767F" w:rsidRPr="004B767F" w:rsidRDefault="004B767F" w:rsidP="004B767F">
      <w:pPr>
        <w:spacing w:after="160" w:line="259" w:lineRule="auto"/>
        <w:ind w:left="360"/>
        <w:rPr>
          <w:rFonts w:eastAsia="Calibri"/>
          <w:sz w:val="22"/>
          <w:szCs w:val="22"/>
          <w:lang w:eastAsia="en-US"/>
        </w:rPr>
      </w:pPr>
    </w:p>
    <w:p w14:paraId="0029908F" w14:textId="77777777" w:rsidR="004B767F" w:rsidRPr="004B767F" w:rsidRDefault="004B767F" w:rsidP="004B767F">
      <w:pPr>
        <w:spacing w:after="160" w:line="259" w:lineRule="auto"/>
        <w:ind w:left="360"/>
        <w:rPr>
          <w:rFonts w:eastAsia="Calibri"/>
          <w:sz w:val="22"/>
          <w:szCs w:val="22"/>
          <w:lang w:eastAsia="en-US"/>
        </w:rPr>
      </w:pPr>
    </w:p>
    <w:p w14:paraId="559B5D58" w14:textId="77777777" w:rsidR="004B767F" w:rsidRPr="004B767F" w:rsidRDefault="004B767F" w:rsidP="004B767F">
      <w:pPr>
        <w:spacing w:after="160" w:line="259" w:lineRule="auto"/>
        <w:ind w:left="360"/>
        <w:rPr>
          <w:rFonts w:eastAsia="Calibri"/>
          <w:sz w:val="22"/>
          <w:szCs w:val="22"/>
          <w:lang w:eastAsia="en-US"/>
        </w:rPr>
      </w:pPr>
    </w:p>
    <w:p w14:paraId="4458D6EE" w14:textId="77777777" w:rsidR="004B767F" w:rsidRPr="004B767F" w:rsidRDefault="004B767F" w:rsidP="004B767F">
      <w:pPr>
        <w:spacing w:after="160" w:line="259" w:lineRule="auto"/>
        <w:ind w:left="360"/>
        <w:rPr>
          <w:rFonts w:eastAsia="Calibri"/>
          <w:sz w:val="22"/>
          <w:szCs w:val="22"/>
          <w:lang w:eastAsia="en-US"/>
        </w:rPr>
      </w:pPr>
    </w:p>
    <w:p w14:paraId="1F3A4826" w14:textId="77777777" w:rsidR="004B767F" w:rsidRPr="007467DE" w:rsidRDefault="004B767F" w:rsidP="004B767F">
      <w:pPr>
        <w:spacing w:after="160" w:line="259" w:lineRule="auto"/>
        <w:rPr>
          <w:rFonts w:eastAsia="Calibri"/>
          <w:color w:val="FF0000"/>
          <w:lang w:eastAsia="en-US"/>
        </w:rPr>
      </w:pPr>
      <w:r w:rsidRPr="007467DE">
        <w:rPr>
          <w:rFonts w:eastAsia="Calibri"/>
          <w:lang w:eastAsia="en-US"/>
        </w:rPr>
        <w:t xml:space="preserve">Konsekvensjustert budsjett for 2023 for helse- og velferd er på </w:t>
      </w:r>
      <w:r w:rsidRPr="007467DE">
        <w:rPr>
          <w:rFonts w:eastAsia="Calibri"/>
          <w:b/>
          <w:bCs/>
          <w:color w:val="BD582C"/>
          <w:shd w:val="clear" w:color="auto" w:fill="F0F0F0"/>
          <w:lang w:eastAsia="en-US"/>
        </w:rPr>
        <w:t>261 604 005</w:t>
      </w:r>
      <w:r w:rsidRPr="007467DE">
        <w:rPr>
          <w:rFonts w:eastAsia="Calibri"/>
          <w:color w:val="BD582C"/>
          <w:lang w:eastAsia="en-US"/>
        </w:rPr>
        <w:t xml:space="preserve"> </w:t>
      </w:r>
      <w:r w:rsidRPr="007467DE">
        <w:rPr>
          <w:rFonts w:eastAsia="Calibri"/>
          <w:lang w:eastAsia="en-US"/>
        </w:rPr>
        <w:t>millioner kroner.</w:t>
      </w:r>
    </w:p>
    <w:p w14:paraId="19EE8B8F" w14:textId="77777777" w:rsidR="004B767F" w:rsidRPr="004B767F" w:rsidRDefault="004B767F" w:rsidP="004B767F">
      <w:pPr>
        <w:spacing w:after="160" w:line="259" w:lineRule="auto"/>
        <w:rPr>
          <w:rFonts w:eastAsia="Calibri"/>
          <w:sz w:val="22"/>
          <w:szCs w:val="22"/>
          <w:lang w:eastAsia="en-US"/>
        </w:rPr>
      </w:pPr>
    </w:p>
    <w:p w14:paraId="6F6CB7CD"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lastRenderedPageBreak/>
        <w:drawing>
          <wp:inline distT="0" distB="0" distL="0" distR="0" wp14:anchorId="5F147AF5" wp14:editId="2FBE0191">
            <wp:extent cx="5486400" cy="3200400"/>
            <wp:effectExtent l="0" t="0" r="0" b="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8D41EEC" w14:textId="77777777" w:rsidR="004B767F" w:rsidRPr="004B767F" w:rsidRDefault="004B767F" w:rsidP="004B767F">
      <w:pPr>
        <w:spacing w:after="160" w:line="259" w:lineRule="auto"/>
        <w:rPr>
          <w:rFonts w:eastAsia="Calibri"/>
          <w:sz w:val="22"/>
          <w:szCs w:val="22"/>
          <w:lang w:eastAsia="en-US"/>
        </w:rPr>
      </w:pPr>
    </w:p>
    <w:p w14:paraId="3CB3097E" w14:textId="77777777" w:rsidR="004B767F" w:rsidRPr="005A5442" w:rsidRDefault="004B767F" w:rsidP="007467DE">
      <w:pPr>
        <w:pStyle w:val="Listeavsnitt"/>
        <w:numPr>
          <w:ilvl w:val="0"/>
          <w:numId w:val="42"/>
        </w:numPr>
        <w:rPr>
          <w:sz w:val="22"/>
          <w:szCs w:val="22"/>
          <w:lang w:eastAsia="en-US"/>
        </w:rPr>
      </w:pPr>
      <w:r w:rsidRPr="005A5442">
        <w:rPr>
          <w:sz w:val="22"/>
          <w:szCs w:val="22"/>
          <w:lang w:eastAsia="en-US"/>
        </w:rPr>
        <w:t>Helse: 39 848 410,-</w:t>
      </w:r>
    </w:p>
    <w:p w14:paraId="3B8004BC" w14:textId="77777777" w:rsidR="004B767F" w:rsidRPr="005A5442" w:rsidRDefault="004B767F" w:rsidP="007467DE">
      <w:pPr>
        <w:pStyle w:val="Listeavsnitt"/>
        <w:numPr>
          <w:ilvl w:val="0"/>
          <w:numId w:val="42"/>
        </w:numPr>
        <w:rPr>
          <w:sz w:val="22"/>
          <w:szCs w:val="22"/>
          <w:lang w:eastAsia="en-US"/>
        </w:rPr>
      </w:pPr>
      <w:r w:rsidRPr="005A5442">
        <w:rPr>
          <w:sz w:val="22"/>
          <w:szCs w:val="22"/>
          <w:lang w:eastAsia="en-US"/>
        </w:rPr>
        <w:t>NAV: 13 432 148,-</w:t>
      </w:r>
    </w:p>
    <w:p w14:paraId="39427198" w14:textId="77777777" w:rsidR="004B767F" w:rsidRPr="005A5442" w:rsidRDefault="004B767F" w:rsidP="007467DE">
      <w:pPr>
        <w:pStyle w:val="Listeavsnitt"/>
        <w:numPr>
          <w:ilvl w:val="0"/>
          <w:numId w:val="42"/>
        </w:numPr>
        <w:rPr>
          <w:sz w:val="22"/>
          <w:szCs w:val="22"/>
          <w:lang w:eastAsia="en-US"/>
        </w:rPr>
      </w:pPr>
      <w:bookmarkStart w:id="46" w:name="_Hlk117088037"/>
      <w:r w:rsidRPr="005A5442">
        <w:rPr>
          <w:sz w:val="22"/>
          <w:szCs w:val="22"/>
          <w:lang w:eastAsia="en-US"/>
        </w:rPr>
        <w:t>Barne- og ungdomsvern</w:t>
      </w:r>
      <w:bookmarkEnd w:id="46"/>
      <w:r w:rsidRPr="005A5442">
        <w:rPr>
          <w:sz w:val="22"/>
          <w:szCs w:val="22"/>
          <w:lang w:eastAsia="en-US"/>
        </w:rPr>
        <w:t>: 25 791 758,-</w:t>
      </w:r>
    </w:p>
    <w:p w14:paraId="450CB121" w14:textId="77777777" w:rsidR="004B767F" w:rsidRPr="005A5442" w:rsidRDefault="004B767F" w:rsidP="007467DE">
      <w:pPr>
        <w:pStyle w:val="Listeavsnitt"/>
        <w:numPr>
          <w:ilvl w:val="0"/>
          <w:numId w:val="42"/>
        </w:numPr>
        <w:rPr>
          <w:sz w:val="22"/>
          <w:szCs w:val="22"/>
          <w:lang w:eastAsia="en-US"/>
        </w:rPr>
      </w:pPr>
      <w:r w:rsidRPr="005A5442">
        <w:rPr>
          <w:sz w:val="22"/>
          <w:szCs w:val="22"/>
          <w:lang w:eastAsia="en-US"/>
        </w:rPr>
        <w:t>Omsorg og mestring: 175 208 055,-</w:t>
      </w:r>
    </w:p>
    <w:p w14:paraId="12F421D2" w14:textId="77777777" w:rsidR="004B767F" w:rsidRPr="005A5442" w:rsidRDefault="004B767F" w:rsidP="007467DE">
      <w:pPr>
        <w:pStyle w:val="Listeavsnitt"/>
        <w:numPr>
          <w:ilvl w:val="0"/>
          <w:numId w:val="42"/>
        </w:numPr>
        <w:rPr>
          <w:sz w:val="22"/>
          <w:szCs w:val="22"/>
          <w:lang w:eastAsia="en-US"/>
        </w:rPr>
      </w:pPr>
      <w:r w:rsidRPr="005A5442">
        <w:rPr>
          <w:sz w:val="22"/>
          <w:szCs w:val="22"/>
          <w:lang w:eastAsia="en-US"/>
        </w:rPr>
        <w:t>Samfunnsmedisin: 7 323 634,-</w:t>
      </w:r>
    </w:p>
    <w:p w14:paraId="3AC23F2B" w14:textId="77777777" w:rsidR="004B767F" w:rsidRPr="005A5442" w:rsidRDefault="004B767F" w:rsidP="004B767F">
      <w:pPr>
        <w:spacing w:after="160" w:line="259" w:lineRule="auto"/>
        <w:rPr>
          <w:rFonts w:eastAsia="Calibri"/>
          <w:sz w:val="22"/>
          <w:szCs w:val="22"/>
          <w:lang w:eastAsia="en-US"/>
        </w:rPr>
      </w:pPr>
    </w:p>
    <w:p w14:paraId="48FE3235" w14:textId="77777777" w:rsidR="004B767F" w:rsidRPr="005A5442" w:rsidRDefault="004B767F" w:rsidP="007467DE">
      <w:pPr>
        <w:spacing w:after="160" w:line="276" w:lineRule="auto"/>
        <w:rPr>
          <w:rFonts w:eastAsia="Calibri"/>
          <w:sz w:val="22"/>
          <w:szCs w:val="22"/>
          <w:lang w:eastAsia="en-US"/>
        </w:rPr>
      </w:pPr>
      <w:r w:rsidRPr="005A5442">
        <w:rPr>
          <w:rFonts w:eastAsia="Calibri"/>
          <w:sz w:val="22"/>
          <w:szCs w:val="22"/>
          <w:lang w:eastAsia="en-US"/>
        </w:rPr>
        <w:t xml:space="preserve">Alle grafer nedenunder i Nøkkeltall og KOSTRA-rapporten er tall for 2021. Tallene er hentet ut fra KOSTRA 2022, </w:t>
      </w:r>
      <w:r w:rsidRPr="005A5442">
        <w:rPr>
          <w:rFonts w:eastAsia="Calibri"/>
          <w:sz w:val="22"/>
          <w:szCs w:val="22"/>
        </w:rPr>
        <w:t>Nasjonalt senter for Aldring og Helse og Bufdir.</w:t>
      </w:r>
    </w:p>
    <w:p w14:paraId="5AD8F012" w14:textId="77777777" w:rsidR="004B767F" w:rsidRPr="005A5442" w:rsidRDefault="004B767F" w:rsidP="007467DE">
      <w:pPr>
        <w:spacing w:after="160" w:line="276" w:lineRule="auto"/>
        <w:rPr>
          <w:rFonts w:eastAsia="Calibri"/>
          <w:sz w:val="22"/>
          <w:szCs w:val="22"/>
          <w:lang w:eastAsia="en-US"/>
        </w:rPr>
      </w:pPr>
      <w:r w:rsidRPr="005A5442">
        <w:rPr>
          <w:rFonts w:eastAsia="Calibri"/>
          <w:sz w:val="22"/>
          <w:szCs w:val="22"/>
          <w:lang w:eastAsia="en-US"/>
        </w:rPr>
        <w:t>Det er viktig å presisere at en indikator beregnet på grunnlag av KOSTRA tall forteller utelukkende hvor mye en kommune bruker på de enkelte tjenesteområdene i forhold til de en sammenligner seg med. Det forteller ingenting om hvorfor det er slik. Indikatorene/nøkkeltallene er et utgangspunkt for å finne ut om man ønsker at det skal være slik, eller om det er mulig å oppnå et bedre samlet tjenestetilbud gjennom å disponere ressursene på en annen måte. Sett i lyset av den pågående demografiske endringen, gir denne KOSTRA-analysen en indikasjon på hvor det kan være et behov for driftstilpasninger. Skal en gjøre dypdykk eller mer detaljerte undersøkelser er det likevel viktig at “de store talls lov” bør gjelde i sammenligninger og utviklingstrekk. KOSTRA kan ikke brukes som beslutningsgrunnlag alene. Et godt råd er derfor alltid å bruke statistikk med sunn fornuft, ved at man ser etter tendenser og ikke leter etter absolutte svar.</w:t>
      </w:r>
    </w:p>
    <w:p w14:paraId="4F7ED40E" w14:textId="77777777" w:rsidR="007467DE" w:rsidRPr="005A5442" w:rsidRDefault="007467DE" w:rsidP="007467DE">
      <w:pPr>
        <w:spacing w:after="160" w:line="276" w:lineRule="auto"/>
        <w:rPr>
          <w:rFonts w:eastAsia="Calibri"/>
          <w:sz w:val="22"/>
          <w:szCs w:val="22"/>
          <w:lang w:eastAsia="en-US"/>
        </w:rPr>
      </w:pPr>
    </w:p>
    <w:p w14:paraId="4F99FE0B" w14:textId="77777777" w:rsidR="007467DE" w:rsidRPr="005A5442" w:rsidRDefault="007467DE" w:rsidP="007467DE">
      <w:pPr>
        <w:spacing w:after="160" w:line="276" w:lineRule="auto"/>
        <w:rPr>
          <w:rFonts w:eastAsia="Calibri"/>
          <w:sz w:val="22"/>
          <w:szCs w:val="22"/>
          <w:lang w:eastAsia="en-US"/>
        </w:rPr>
      </w:pPr>
    </w:p>
    <w:p w14:paraId="61B3C77B" w14:textId="77777777" w:rsidR="004B767F" w:rsidRPr="005A5442" w:rsidRDefault="004B767F" w:rsidP="007467DE">
      <w:pPr>
        <w:pStyle w:val="Overskrift3"/>
        <w:rPr>
          <w:rFonts w:eastAsia="Times New Roman"/>
          <w:lang w:eastAsia="en-US"/>
        </w:rPr>
      </w:pPr>
      <w:bookmarkStart w:id="47" w:name="_Toc118290629"/>
      <w:r w:rsidRPr="005A5442">
        <w:rPr>
          <w:rFonts w:eastAsia="Times New Roman"/>
          <w:lang w:eastAsia="en-US"/>
        </w:rPr>
        <w:lastRenderedPageBreak/>
        <w:t>Omsorgstjenestene</w:t>
      </w:r>
      <w:bookmarkEnd w:id="47"/>
    </w:p>
    <w:p w14:paraId="48F8B192" w14:textId="77777777" w:rsidR="004B767F" w:rsidRPr="005A5442" w:rsidRDefault="004B767F" w:rsidP="004B767F">
      <w:pPr>
        <w:spacing w:after="160" w:line="259" w:lineRule="auto"/>
        <w:rPr>
          <w:rFonts w:eastAsia="Calibri"/>
          <w:sz w:val="22"/>
          <w:szCs w:val="22"/>
        </w:rPr>
      </w:pPr>
      <w:r w:rsidRPr="005A5442">
        <w:rPr>
          <w:rFonts w:eastAsia="Calibri"/>
          <w:noProof/>
          <w:sz w:val="22"/>
          <w:szCs w:val="22"/>
        </w:rPr>
        <w:drawing>
          <wp:inline distT="0" distB="0" distL="0" distR="0" wp14:anchorId="274ED51E" wp14:editId="1652B7A4">
            <wp:extent cx="5486400" cy="3200400"/>
            <wp:effectExtent l="0" t="0" r="0" b="0"/>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C0F97F" w14:textId="77777777" w:rsidR="004B767F" w:rsidRPr="005A5442" w:rsidRDefault="004B767F" w:rsidP="004B767F">
      <w:pPr>
        <w:spacing w:after="160" w:line="259" w:lineRule="auto"/>
        <w:rPr>
          <w:rFonts w:eastAsia="Calibri"/>
          <w:sz w:val="22"/>
          <w:szCs w:val="22"/>
        </w:rPr>
      </w:pPr>
    </w:p>
    <w:p w14:paraId="11302D3E" w14:textId="77777777" w:rsidR="004B767F" w:rsidRPr="005A5442" w:rsidRDefault="004B767F" w:rsidP="004B767F">
      <w:pPr>
        <w:spacing w:after="160" w:line="259" w:lineRule="auto"/>
        <w:rPr>
          <w:rFonts w:eastAsia="Calibri"/>
          <w:sz w:val="22"/>
          <w:szCs w:val="22"/>
        </w:rPr>
      </w:pPr>
      <w:r w:rsidRPr="005A5442">
        <w:rPr>
          <w:rFonts w:eastAsia="Calibri"/>
          <w:noProof/>
          <w:sz w:val="22"/>
          <w:szCs w:val="22"/>
        </w:rPr>
        <w:drawing>
          <wp:inline distT="0" distB="0" distL="0" distR="0" wp14:anchorId="7E5BDCF3" wp14:editId="25385655">
            <wp:extent cx="5486400" cy="3200400"/>
            <wp:effectExtent l="0" t="0" r="0" b="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0446E88" w14:textId="77777777" w:rsidR="004B767F" w:rsidRPr="005A5442" w:rsidRDefault="004B767F" w:rsidP="004B767F">
      <w:pPr>
        <w:spacing w:after="160" w:line="259" w:lineRule="auto"/>
        <w:rPr>
          <w:rFonts w:eastAsia="Calibri"/>
          <w:sz w:val="22"/>
          <w:szCs w:val="22"/>
        </w:rPr>
      </w:pPr>
    </w:p>
    <w:p w14:paraId="5C510410" w14:textId="77777777" w:rsidR="004B767F" w:rsidRPr="005A5442" w:rsidRDefault="004B767F" w:rsidP="004B767F">
      <w:pPr>
        <w:spacing w:after="160" w:line="259" w:lineRule="auto"/>
        <w:rPr>
          <w:rFonts w:eastAsia="Calibri"/>
          <w:sz w:val="22"/>
          <w:szCs w:val="22"/>
        </w:rPr>
      </w:pPr>
      <w:r w:rsidRPr="005A5442">
        <w:rPr>
          <w:rFonts w:eastAsia="Calibri"/>
          <w:sz w:val="22"/>
          <w:szCs w:val="22"/>
        </w:rPr>
        <w:t>Selv om driftsutgiftene til omsorgstjenester har økt, ligger vi fremdeles lavt i forhold til Nordland og KOSTRA gruppe 2. Dette må sees i sammenheng</w:t>
      </w:r>
    </w:p>
    <w:p w14:paraId="2B15BD8C" w14:textId="77777777" w:rsidR="004B767F" w:rsidRPr="005A5442" w:rsidRDefault="004B767F" w:rsidP="004B767F">
      <w:pPr>
        <w:spacing w:after="160" w:line="259" w:lineRule="auto"/>
        <w:rPr>
          <w:rFonts w:eastAsia="Calibri"/>
          <w:sz w:val="22"/>
          <w:szCs w:val="22"/>
        </w:rPr>
      </w:pPr>
      <w:r w:rsidRPr="005A5442">
        <w:rPr>
          <w:rFonts w:eastAsia="Calibri"/>
          <w:noProof/>
          <w:sz w:val="22"/>
          <w:szCs w:val="22"/>
        </w:rPr>
        <w:lastRenderedPageBreak/>
        <w:drawing>
          <wp:inline distT="0" distB="0" distL="0" distR="0" wp14:anchorId="7D54BEB0" wp14:editId="37244E8A">
            <wp:extent cx="5486400" cy="3200400"/>
            <wp:effectExtent l="0" t="0" r="0" b="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C155CA7" w14:textId="77777777" w:rsidR="004B767F" w:rsidRPr="005A5442" w:rsidRDefault="004B767F" w:rsidP="004B767F">
      <w:pPr>
        <w:spacing w:after="160" w:line="259" w:lineRule="auto"/>
        <w:rPr>
          <w:rFonts w:eastAsia="Calibri"/>
          <w:sz w:val="22"/>
          <w:szCs w:val="22"/>
        </w:rPr>
      </w:pPr>
    </w:p>
    <w:p w14:paraId="5A9066BB" w14:textId="77777777" w:rsidR="004B767F" w:rsidRPr="005A5442" w:rsidRDefault="004B767F" w:rsidP="004B767F">
      <w:pPr>
        <w:spacing w:after="160" w:line="259" w:lineRule="auto"/>
        <w:rPr>
          <w:rFonts w:eastAsia="Calibri"/>
          <w:sz w:val="22"/>
          <w:szCs w:val="22"/>
        </w:rPr>
      </w:pPr>
    </w:p>
    <w:p w14:paraId="70C1FBB5" w14:textId="77777777" w:rsidR="004B767F" w:rsidRPr="005A5442" w:rsidRDefault="004B767F" w:rsidP="004B767F">
      <w:pPr>
        <w:spacing w:after="160" w:line="259" w:lineRule="auto"/>
        <w:rPr>
          <w:rFonts w:eastAsia="Calibri"/>
          <w:sz w:val="22"/>
          <w:szCs w:val="22"/>
        </w:rPr>
      </w:pPr>
    </w:p>
    <w:p w14:paraId="5CE23E8C" w14:textId="77777777" w:rsidR="004B767F" w:rsidRPr="005A5442" w:rsidRDefault="004B767F" w:rsidP="004B767F">
      <w:pPr>
        <w:spacing w:after="160" w:line="259" w:lineRule="auto"/>
        <w:rPr>
          <w:rFonts w:eastAsia="Calibri"/>
          <w:sz w:val="22"/>
          <w:szCs w:val="22"/>
        </w:rPr>
      </w:pPr>
      <w:r w:rsidRPr="005A5442">
        <w:rPr>
          <w:rFonts w:eastAsia="Calibri"/>
          <w:noProof/>
          <w:sz w:val="22"/>
          <w:szCs w:val="22"/>
        </w:rPr>
        <w:drawing>
          <wp:inline distT="0" distB="0" distL="0" distR="0" wp14:anchorId="06E5CD7E" wp14:editId="39090795">
            <wp:extent cx="5486400" cy="3200400"/>
            <wp:effectExtent l="0" t="0" r="0" b="0"/>
            <wp:docPr id="23"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E865AFF" w14:textId="77777777" w:rsidR="004B767F" w:rsidRPr="005A5442" w:rsidRDefault="004B767F" w:rsidP="004B767F">
      <w:pPr>
        <w:spacing w:after="160" w:line="259" w:lineRule="auto"/>
        <w:rPr>
          <w:rFonts w:eastAsia="Calibri"/>
          <w:sz w:val="22"/>
          <w:szCs w:val="22"/>
        </w:rPr>
      </w:pPr>
    </w:p>
    <w:p w14:paraId="335DD62F" w14:textId="77777777" w:rsidR="004B767F" w:rsidRPr="005A5442" w:rsidRDefault="004B767F" w:rsidP="004B767F">
      <w:pPr>
        <w:spacing w:after="160" w:line="259" w:lineRule="auto"/>
        <w:rPr>
          <w:rFonts w:eastAsia="Calibri"/>
          <w:sz w:val="22"/>
          <w:szCs w:val="22"/>
        </w:rPr>
      </w:pPr>
      <w:r w:rsidRPr="005A5442">
        <w:rPr>
          <w:rFonts w:eastAsia="Calibri"/>
          <w:sz w:val="22"/>
          <w:szCs w:val="22"/>
        </w:rPr>
        <w:t>Framskrivingen av omsorgskoeffesienten er basert på hovedalternativet (MMMM). Diagrammet viser antall personer 50-66 år pr person i aldersgruppen 85 år og over. Blant SSBs ulike framskrivingsalternativer er det hovedalternativet det som betegnes so den mest trolige utviklingen gitt situasjonen ved framskrivningstidspunktet. Av diagrammet ser vi en betydelig nedgang av antall personer 50-66 år pr person i aldersgruppen 85 år og over.</w:t>
      </w:r>
    </w:p>
    <w:p w14:paraId="31EE9221" w14:textId="77777777" w:rsidR="004B767F" w:rsidRPr="005A5442" w:rsidRDefault="004B767F" w:rsidP="004B767F">
      <w:pPr>
        <w:spacing w:after="160" w:line="259" w:lineRule="auto"/>
        <w:rPr>
          <w:rFonts w:eastAsia="Calibri"/>
          <w:sz w:val="22"/>
          <w:szCs w:val="22"/>
        </w:rPr>
      </w:pPr>
      <w:r w:rsidRPr="005A5442">
        <w:rPr>
          <w:rFonts w:eastAsia="Calibri"/>
          <w:sz w:val="22"/>
          <w:szCs w:val="22"/>
        </w:rPr>
        <w:lastRenderedPageBreak/>
        <w:t xml:space="preserve">Et annet utviklingstrekk i befolkningen er at i takt med at flere blir eldre vil man sannsynligvis få en betydelig økning i antall med demens. </w:t>
      </w:r>
      <w:bookmarkStart w:id="48" w:name="_Hlk117088129"/>
      <w:r w:rsidRPr="005A5442">
        <w:rPr>
          <w:rFonts w:eastAsia="Calibri"/>
          <w:sz w:val="22"/>
          <w:szCs w:val="22"/>
        </w:rPr>
        <w:t xml:space="preserve">Nasjonalt senter for Aldring og Helse </w:t>
      </w:r>
      <w:bookmarkEnd w:id="48"/>
      <w:r w:rsidRPr="005A5442">
        <w:rPr>
          <w:rFonts w:eastAsia="Calibri"/>
          <w:sz w:val="22"/>
          <w:szCs w:val="22"/>
        </w:rPr>
        <w:t>har laget statistikk som fremskriver dette:</w:t>
      </w:r>
    </w:p>
    <w:p w14:paraId="2868D9A7" w14:textId="77777777" w:rsidR="004B767F" w:rsidRPr="005A5442" w:rsidRDefault="004B767F" w:rsidP="004B767F">
      <w:pPr>
        <w:spacing w:after="160" w:line="259" w:lineRule="auto"/>
        <w:rPr>
          <w:rFonts w:eastAsia="Calibri"/>
          <w:sz w:val="22"/>
          <w:szCs w:val="22"/>
        </w:rPr>
      </w:pPr>
      <w:r w:rsidRPr="005A5442">
        <w:rPr>
          <w:rFonts w:eastAsia="Calibri"/>
          <w:noProof/>
          <w:sz w:val="22"/>
          <w:szCs w:val="22"/>
        </w:rPr>
        <w:drawing>
          <wp:inline distT="0" distB="0" distL="0" distR="0" wp14:anchorId="2A74AA6F" wp14:editId="58BB2CDB">
            <wp:extent cx="5760720" cy="2708910"/>
            <wp:effectExtent l="0" t="0" r="0" b="0"/>
            <wp:docPr id="32" name="Bilde 32"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kart&#10;&#10;Automatisk generert beskrivels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2708910"/>
                    </a:xfrm>
                    <a:prstGeom prst="rect">
                      <a:avLst/>
                    </a:prstGeom>
                  </pic:spPr>
                </pic:pic>
              </a:graphicData>
            </a:graphic>
          </wp:inline>
        </w:drawing>
      </w:r>
    </w:p>
    <w:p w14:paraId="59729117" w14:textId="77777777" w:rsidR="004B767F" w:rsidRPr="005A5442" w:rsidRDefault="004B767F" w:rsidP="004B767F">
      <w:pPr>
        <w:spacing w:after="160" w:line="259" w:lineRule="auto"/>
        <w:rPr>
          <w:rFonts w:eastAsia="Calibri"/>
          <w:sz w:val="22"/>
          <w:szCs w:val="22"/>
        </w:rPr>
      </w:pPr>
    </w:p>
    <w:p w14:paraId="1B350CC1" w14:textId="77777777" w:rsidR="004B767F" w:rsidRPr="005A5442" w:rsidRDefault="004B767F" w:rsidP="004B767F">
      <w:pPr>
        <w:spacing w:after="160" w:line="259" w:lineRule="auto"/>
        <w:rPr>
          <w:rFonts w:eastAsia="Calibri"/>
          <w:sz w:val="22"/>
          <w:szCs w:val="22"/>
        </w:rPr>
      </w:pPr>
    </w:p>
    <w:p w14:paraId="5D370315" w14:textId="77777777" w:rsidR="004B767F" w:rsidRPr="005A5442" w:rsidRDefault="004B767F" w:rsidP="004B767F">
      <w:pPr>
        <w:spacing w:after="160" w:line="259" w:lineRule="auto"/>
        <w:rPr>
          <w:rFonts w:eastAsia="Calibri"/>
          <w:sz w:val="22"/>
          <w:szCs w:val="22"/>
        </w:rPr>
      </w:pPr>
      <w:r w:rsidRPr="005A5442">
        <w:rPr>
          <w:rFonts w:eastAsia="Calibri"/>
          <w:noProof/>
          <w:sz w:val="22"/>
          <w:szCs w:val="22"/>
        </w:rPr>
        <w:drawing>
          <wp:inline distT="0" distB="0" distL="0" distR="0" wp14:anchorId="1FB4A0CE" wp14:editId="6F89D11B">
            <wp:extent cx="5760720" cy="2853266"/>
            <wp:effectExtent l="0" t="0" r="0" b="4445"/>
            <wp:docPr id="33" name="Bilde 33"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kart&#10;&#10;Automatisk generert beskrivels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72897" cy="2859297"/>
                    </a:xfrm>
                    <a:prstGeom prst="rect">
                      <a:avLst/>
                    </a:prstGeom>
                  </pic:spPr>
                </pic:pic>
              </a:graphicData>
            </a:graphic>
          </wp:inline>
        </w:drawing>
      </w:r>
    </w:p>
    <w:p w14:paraId="227E1499" w14:textId="77777777" w:rsidR="004B767F" w:rsidRPr="005A5442" w:rsidRDefault="004B767F" w:rsidP="004B767F">
      <w:pPr>
        <w:spacing w:after="160" w:line="259" w:lineRule="auto"/>
        <w:rPr>
          <w:rFonts w:eastAsia="Calibri"/>
          <w:sz w:val="22"/>
          <w:szCs w:val="22"/>
        </w:rPr>
      </w:pPr>
    </w:p>
    <w:p w14:paraId="59E8EE7F" w14:textId="77777777" w:rsidR="004B767F" w:rsidRPr="005A5442" w:rsidRDefault="004B767F" w:rsidP="004B767F">
      <w:pPr>
        <w:spacing w:after="160" w:line="259" w:lineRule="auto"/>
        <w:rPr>
          <w:rFonts w:eastAsia="Calibri"/>
          <w:sz w:val="22"/>
          <w:szCs w:val="22"/>
        </w:rPr>
      </w:pPr>
      <w:r w:rsidRPr="005A5442">
        <w:rPr>
          <w:rFonts w:eastAsia="Calibri"/>
          <w:noProof/>
          <w:sz w:val="22"/>
          <w:szCs w:val="22"/>
        </w:rPr>
        <w:lastRenderedPageBreak/>
        <w:drawing>
          <wp:inline distT="0" distB="0" distL="0" distR="0" wp14:anchorId="1527E396" wp14:editId="36529ED3">
            <wp:extent cx="5486400" cy="3200400"/>
            <wp:effectExtent l="0" t="0" r="0" b="0"/>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81271D3" w14:textId="77777777" w:rsidR="004B767F" w:rsidRPr="005A5442" w:rsidRDefault="004B767F" w:rsidP="004B767F">
      <w:pPr>
        <w:spacing w:after="160" w:line="259" w:lineRule="auto"/>
        <w:rPr>
          <w:rFonts w:eastAsia="Calibri"/>
          <w:sz w:val="22"/>
          <w:szCs w:val="22"/>
        </w:rPr>
      </w:pPr>
    </w:p>
    <w:p w14:paraId="56A596E0" w14:textId="77777777" w:rsidR="004B767F" w:rsidRPr="005A5442" w:rsidRDefault="004B767F" w:rsidP="004B767F">
      <w:pPr>
        <w:spacing w:after="160" w:line="259" w:lineRule="auto"/>
        <w:rPr>
          <w:rFonts w:eastAsia="Calibri"/>
          <w:sz w:val="22"/>
          <w:szCs w:val="22"/>
        </w:rPr>
      </w:pPr>
    </w:p>
    <w:p w14:paraId="2999E672" w14:textId="77777777" w:rsidR="004B767F" w:rsidRPr="005A5442" w:rsidRDefault="004B767F" w:rsidP="004B767F">
      <w:pPr>
        <w:spacing w:after="160" w:line="259" w:lineRule="auto"/>
        <w:rPr>
          <w:rFonts w:eastAsia="Calibri"/>
          <w:sz w:val="22"/>
          <w:szCs w:val="22"/>
        </w:rPr>
      </w:pPr>
    </w:p>
    <w:p w14:paraId="102A5971" w14:textId="77777777" w:rsidR="004B767F" w:rsidRPr="005A5442" w:rsidRDefault="004B767F" w:rsidP="004B767F">
      <w:pPr>
        <w:spacing w:after="160" w:line="259" w:lineRule="auto"/>
        <w:rPr>
          <w:rFonts w:eastAsia="Calibri"/>
          <w:sz w:val="22"/>
          <w:szCs w:val="22"/>
        </w:rPr>
      </w:pPr>
      <w:r w:rsidRPr="005A5442">
        <w:rPr>
          <w:rFonts w:eastAsia="Calibri"/>
          <w:noProof/>
          <w:sz w:val="22"/>
          <w:szCs w:val="22"/>
        </w:rPr>
        <w:drawing>
          <wp:inline distT="0" distB="0" distL="0" distR="0" wp14:anchorId="1AA3DA5F" wp14:editId="1AFD4090">
            <wp:extent cx="5486400" cy="3200400"/>
            <wp:effectExtent l="0" t="0" r="0" b="0"/>
            <wp:docPr id="47" name="Diagra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B5F61A" w14:textId="77777777" w:rsidR="004B767F" w:rsidRPr="005A5442" w:rsidRDefault="004B767F" w:rsidP="004B767F">
      <w:pPr>
        <w:spacing w:after="160" w:line="259" w:lineRule="auto"/>
        <w:rPr>
          <w:rFonts w:eastAsia="Calibri"/>
          <w:sz w:val="22"/>
          <w:szCs w:val="22"/>
        </w:rPr>
      </w:pPr>
    </w:p>
    <w:p w14:paraId="36AF2A2C" w14:textId="77777777" w:rsidR="004B767F" w:rsidRPr="005A5442" w:rsidRDefault="004B767F" w:rsidP="004B767F">
      <w:pPr>
        <w:spacing w:after="160" w:line="259" w:lineRule="auto"/>
        <w:rPr>
          <w:rFonts w:eastAsia="Calibri"/>
          <w:sz w:val="22"/>
          <w:szCs w:val="22"/>
        </w:rPr>
      </w:pPr>
      <w:r w:rsidRPr="005A5442">
        <w:rPr>
          <w:rFonts w:eastAsia="Calibri"/>
          <w:noProof/>
          <w:sz w:val="22"/>
          <w:szCs w:val="22"/>
        </w:rPr>
        <w:lastRenderedPageBreak/>
        <w:drawing>
          <wp:inline distT="0" distB="0" distL="0" distR="0" wp14:anchorId="00A283D2" wp14:editId="75A7C8E8">
            <wp:extent cx="5486400" cy="3200400"/>
            <wp:effectExtent l="0" t="0" r="0" b="0"/>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8F1B4F2" w14:textId="77777777" w:rsidR="004B767F" w:rsidRPr="005A5442" w:rsidRDefault="004B767F" w:rsidP="004B767F">
      <w:pPr>
        <w:spacing w:after="160" w:line="259" w:lineRule="auto"/>
        <w:rPr>
          <w:rFonts w:eastAsia="Calibri"/>
          <w:sz w:val="22"/>
          <w:szCs w:val="22"/>
        </w:rPr>
      </w:pPr>
    </w:p>
    <w:p w14:paraId="6BB79562" w14:textId="77777777" w:rsidR="004B767F" w:rsidRPr="005A5442" w:rsidRDefault="004B767F" w:rsidP="004B767F">
      <w:pPr>
        <w:spacing w:after="160" w:line="259" w:lineRule="auto"/>
        <w:rPr>
          <w:rFonts w:eastAsia="Calibri"/>
          <w:sz w:val="22"/>
          <w:szCs w:val="22"/>
        </w:rPr>
      </w:pPr>
    </w:p>
    <w:p w14:paraId="7CEAB8F9" w14:textId="77777777" w:rsidR="004B767F" w:rsidRPr="005A5442" w:rsidRDefault="004B767F" w:rsidP="004B767F">
      <w:pPr>
        <w:spacing w:after="160" w:line="259" w:lineRule="auto"/>
        <w:rPr>
          <w:rFonts w:eastAsia="Calibri"/>
          <w:sz w:val="22"/>
          <w:szCs w:val="22"/>
        </w:rPr>
      </w:pPr>
      <w:r w:rsidRPr="005A5442">
        <w:rPr>
          <w:rFonts w:eastAsia="Calibri"/>
          <w:noProof/>
          <w:sz w:val="22"/>
          <w:szCs w:val="22"/>
        </w:rPr>
        <w:drawing>
          <wp:inline distT="0" distB="0" distL="0" distR="0" wp14:anchorId="40D36046" wp14:editId="08212357">
            <wp:extent cx="5486400" cy="3200400"/>
            <wp:effectExtent l="0" t="0" r="0" b="0"/>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3C729B5" w14:textId="77777777" w:rsidR="004B767F" w:rsidRPr="005A5442" w:rsidRDefault="004B767F" w:rsidP="004B767F">
      <w:pPr>
        <w:spacing w:after="160" w:line="259" w:lineRule="auto"/>
        <w:rPr>
          <w:rFonts w:eastAsia="Calibri"/>
          <w:sz w:val="22"/>
          <w:szCs w:val="22"/>
        </w:rPr>
      </w:pPr>
      <w:r w:rsidRPr="005A5442">
        <w:rPr>
          <w:rFonts w:eastAsia="Calibri"/>
          <w:sz w:val="22"/>
          <w:szCs w:val="22"/>
        </w:rPr>
        <w:t xml:space="preserve">Veksten i årsverk har vært noe høyere enn veksten i brukere/tjenestemottakere av omsorgstjenester fra 0,46 årsverk per bruker i 2015, mot 0,77 årsverk i 2021. Dette målet tar ikke høyde for den betydelige økningen i bistandsbehov. Forholdet mellom årsverk og brukere er nok derfor lavere og mer alvorlig enn hva tallene indikerer, brukernes bistandsbehov tatt i betraktning. Samlet årsverksvekst tar heller ikke høyde for kompetansebehovet som også er av avgjørende betydning for kvaliteten i tjenestene og pasientsikkerheten. De demografiske endringene vil variere med kommunestørrelse. Trenden er at de eldre blir boende i distriktene mens de yngre flytter mot byene. Særlig mindre sentrale kommuner med </w:t>
      </w:r>
      <w:r w:rsidRPr="005A5442">
        <w:rPr>
          <w:rFonts w:eastAsia="Calibri"/>
          <w:sz w:val="22"/>
          <w:szCs w:val="22"/>
        </w:rPr>
        <w:lastRenderedPageBreak/>
        <w:t>lavt folketall får økt omsorgsbyrde da de ofte har en høy andel innbyggere over 65. I noen av disse kommunene er andelen av befolkningen over 65 år høyere enn andelen i yrkesaktiv alder.</w:t>
      </w:r>
    </w:p>
    <w:p w14:paraId="1A97EB55" w14:textId="77777777" w:rsidR="004B767F" w:rsidRPr="004B767F" w:rsidRDefault="004B767F" w:rsidP="004B767F">
      <w:pPr>
        <w:spacing w:after="160" w:line="259" w:lineRule="auto"/>
        <w:rPr>
          <w:rFonts w:eastAsia="Calibri"/>
          <w:sz w:val="22"/>
          <w:szCs w:val="22"/>
        </w:rPr>
      </w:pPr>
    </w:p>
    <w:p w14:paraId="512BE8E8" w14:textId="77777777" w:rsidR="004B767F" w:rsidRPr="005A5442" w:rsidRDefault="004B767F" w:rsidP="005A5442">
      <w:pPr>
        <w:pStyle w:val="Overskrift3"/>
        <w:rPr>
          <w:rFonts w:eastAsia="Times New Roman"/>
          <w:lang w:eastAsia="en-US"/>
        </w:rPr>
      </w:pPr>
      <w:bookmarkStart w:id="49" w:name="_Toc118290630"/>
      <w:r w:rsidRPr="004B767F">
        <w:rPr>
          <w:rFonts w:eastAsia="Times New Roman"/>
          <w:lang w:eastAsia="en-US"/>
        </w:rPr>
        <w:t>Kommunehelse</w:t>
      </w:r>
      <w:bookmarkEnd w:id="49"/>
    </w:p>
    <w:p w14:paraId="1C92DBA2" w14:textId="77777777" w:rsidR="004B767F" w:rsidRPr="004B767F" w:rsidRDefault="004B767F" w:rsidP="004B767F">
      <w:pPr>
        <w:spacing w:after="0" w:line="240" w:lineRule="auto"/>
        <w:contextualSpacing/>
        <w:rPr>
          <w:rFonts w:eastAsia="Times New Roman"/>
          <w:spacing w:val="-10"/>
          <w:kern w:val="28"/>
          <w:sz w:val="56"/>
          <w:szCs w:val="56"/>
          <w:lang w:eastAsia="en-US"/>
        </w:rPr>
      </w:pPr>
      <w:r w:rsidRPr="004B767F">
        <w:rPr>
          <w:rFonts w:eastAsia="Times New Roman"/>
          <w:noProof/>
          <w:spacing w:val="-10"/>
          <w:kern w:val="28"/>
          <w:sz w:val="56"/>
          <w:szCs w:val="56"/>
        </w:rPr>
        <w:drawing>
          <wp:inline distT="0" distB="0" distL="0" distR="0" wp14:anchorId="7A558623" wp14:editId="3E07DC22">
            <wp:extent cx="5486400" cy="3200400"/>
            <wp:effectExtent l="0" t="0" r="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900970A" w14:textId="77777777" w:rsidR="004B767F" w:rsidRPr="004B767F" w:rsidRDefault="004B767F" w:rsidP="004B767F">
      <w:pPr>
        <w:spacing w:after="160" w:line="259" w:lineRule="auto"/>
        <w:rPr>
          <w:rFonts w:eastAsia="Calibri"/>
          <w:sz w:val="22"/>
          <w:szCs w:val="22"/>
          <w:lang w:eastAsia="en-US"/>
        </w:rPr>
      </w:pPr>
    </w:p>
    <w:p w14:paraId="36AF3586" w14:textId="77777777" w:rsidR="004B767F" w:rsidRPr="004B767F" w:rsidRDefault="004B767F" w:rsidP="004B767F">
      <w:pPr>
        <w:spacing w:after="0" w:line="240" w:lineRule="auto"/>
        <w:contextualSpacing/>
        <w:rPr>
          <w:rFonts w:eastAsia="Times New Roman"/>
          <w:spacing w:val="-10"/>
          <w:kern w:val="28"/>
          <w:sz w:val="56"/>
          <w:szCs w:val="56"/>
          <w:lang w:eastAsia="en-US"/>
        </w:rPr>
      </w:pPr>
    </w:p>
    <w:p w14:paraId="7AA515D1" w14:textId="77777777" w:rsidR="004B767F" w:rsidRPr="004B767F" w:rsidRDefault="004B767F" w:rsidP="004B767F">
      <w:pPr>
        <w:spacing w:after="0" w:line="240" w:lineRule="auto"/>
        <w:contextualSpacing/>
        <w:rPr>
          <w:rFonts w:eastAsia="Times New Roman"/>
          <w:spacing w:val="-10"/>
          <w:kern w:val="28"/>
          <w:sz w:val="56"/>
          <w:szCs w:val="56"/>
          <w:lang w:eastAsia="en-US"/>
        </w:rPr>
      </w:pPr>
      <w:r w:rsidRPr="004B767F">
        <w:rPr>
          <w:rFonts w:eastAsia="Times New Roman"/>
          <w:noProof/>
          <w:spacing w:val="-10"/>
          <w:kern w:val="28"/>
          <w:sz w:val="56"/>
          <w:szCs w:val="56"/>
        </w:rPr>
        <w:drawing>
          <wp:inline distT="0" distB="0" distL="0" distR="0" wp14:anchorId="4E94E216" wp14:editId="40B248BF">
            <wp:extent cx="5486400" cy="3200400"/>
            <wp:effectExtent l="0" t="0" r="0" b="0"/>
            <wp:docPr id="48" name="Diagram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4B767F">
        <w:rPr>
          <w:rFonts w:eastAsia="Times New Roman"/>
          <w:spacing w:val="-10"/>
          <w:kern w:val="28"/>
          <w:sz w:val="56"/>
          <w:szCs w:val="56"/>
          <w:lang w:eastAsia="en-US"/>
        </w:rPr>
        <w:br w:type="page"/>
      </w:r>
    </w:p>
    <w:p w14:paraId="2A42DF59"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lastRenderedPageBreak/>
        <w:drawing>
          <wp:inline distT="0" distB="0" distL="0" distR="0" wp14:anchorId="129DB0AA" wp14:editId="468F251A">
            <wp:extent cx="5486400" cy="3200400"/>
            <wp:effectExtent l="0" t="0" r="0" b="0"/>
            <wp:docPr id="49" name="Diagra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27F2CE0" w14:textId="77777777" w:rsidR="004B767F" w:rsidRPr="004B767F" w:rsidRDefault="004B767F" w:rsidP="004B767F">
      <w:pPr>
        <w:spacing w:after="160" w:line="259" w:lineRule="auto"/>
        <w:rPr>
          <w:rFonts w:eastAsia="Calibri"/>
          <w:sz w:val="22"/>
          <w:szCs w:val="22"/>
          <w:lang w:eastAsia="en-US"/>
        </w:rPr>
      </w:pPr>
    </w:p>
    <w:p w14:paraId="43E97B85" w14:textId="77777777" w:rsidR="004B767F" w:rsidRPr="004B767F" w:rsidRDefault="004B767F" w:rsidP="004B767F">
      <w:pPr>
        <w:spacing w:after="160" w:line="259" w:lineRule="auto"/>
        <w:rPr>
          <w:rFonts w:eastAsia="Calibri"/>
          <w:sz w:val="22"/>
          <w:szCs w:val="22"/>
          <w:lang w:eastAsia="en-US"/>
        </w:rPr>
      </w:pPr>
    </w:p>
    <w:p w14:paraId="6F34779A" w14:textId="77777777" w:rsidR="004B767F" w:rsidRPr="004B767F" w:rsidRDefault="004B767F" w:rsidP="004B767F">
      <w:pPr>
        <w:spacing w:after="160" w:line="259" w:lineRule="auto"/>
        <w:rPr>
          <w:rFonts w:eastAsia="Calibri"/>
          <w:sz w:val="22"/>
          <w:szCs w:val="22"/>
          <w:lang w:eastAsia="en-US"/>
        </w:rPr>
      </w:pPr>
    </w:p>
    <w:p w14:paraId="4ADD4A6D"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drawing>
          <wp:inline distT="0" distB="0" distL="0" distR="0" wp14:anchorId="7C8F2AE3" wp14:editId="1B6D3B81">
            <wp:extent cx="5486400" cy="3200400"/>
            <wp:effectExtent l="0" t="0" r="0" b="0"/>
            <wp:docPr id="50" name="Diagram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67D1EA0" w14:textId="77777777" w:rsidR="004B767F" w:rsidRPr="004B767F" w:rsidRDefault="004B767F" w:rsidP="004B767F">
      <w:pPr>
        <w:spacing w:after="160" w:line="259" w:lineRule="auto"/>
        <w:rPr>
          <w:rFonts w:eastAsia="Calibri"/>
          <w:sz w:val="22"/>
          <w:szCs w:val="22"/>
          <w:lang w:eastAsia="en-US"/>
        </w:rPr>
      </w:pPr>
    </w:p>
    <w:p w14:paraId="290CB09A" w14:textId="77777777" w:rsidR="004B767F" w:rsidRPr="004B767F" w:rsidRDefault="004B767F" w:rsidP="004B767F">
      <w:pPr>
        <w:spacing w:after="160" w:line="259" w:lineRule="auto"/>
        <w:rPr>
          <w:rFonts w:eastAsia="Calibri"/>
          <w:sz w:val="22"/>
          <w:szCs w:val="22"/>
          <w:lang w:eastAsia="en-US"/>
        </w:rPr>
      </w:pPr>
    </w:p>
    <w:p w14:paraId="66DFBA91"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lastRenderedPageBreak/>
        <w:drawing>
          <wp:inline distT="0" distB="0" distL="0" distR="0" wp14:anchorId="48909336" wp14:editId="6D6C662A">
            <wp:extent cx="5486400" cy="3200400"/>
            <wp:effectExtent l="0" t="0" r="0" b="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005367A" w14:textId="77777777" w:rsidR="004B767F" w:rsidRPr="004B767F" w:rsidRDefault="004B767F" w:rsidP="004B767F">
      <w:pPr>
        <w:spacing w:after="160" w:line="259" w:lineRule="auto"/>
        <w:rPr>
          <w:rFonts w:eastAsia="Calibri"/>
          <w:sz w:val="22"/>
          <w:szCs w:val="22"/>
          <w:lang w:eastAsia="en-US"/>
        </w:rPr>
      </w:pPr>
    </w:p>
    <w:p w14:paraId="5307AC14" w14:textId="77777777" w:rsidR="004B767F" w:rsidRPr="004B767F" w:rsidRDefault="004B767F" w:rsidP="004B767F">
      <w:pPr>
        <w:spacing w:after="160" w:line="259" w:lineRule="auto"/>
        <w:rPr>
          <w:rFonts w:eastAsia="Calibri"/>
          <w:sz w:val="22"/>
          <w:szCs w:val="22"/>
          <w:lang w:eastAsia="en-US"/>
        </w:rPr>
      </w:pPr>
    </w:p>
    <w:p w14:paraId="68615939" w14:textId="77777777" w:rsidR="004B767F" w:rsidRPr="007467DE" w:rsidRDefault="004B767F" w:rsidP="007467DE">
      <w:pPr>
        <w:pStyle w:val="Overskrift3"/>
        <w:rPr>
          <w:rFonts w:eastAsia="Times New Roman"/>
          <w:lang w:eastAsia="en-US"/>
        </w:rPr>
      </w:pPr>
      <w:bookmarkStart w:id="50" w:name="_Toc118290631"/>
      <w:r w:rsidRPr="004B767F">
        <w:rPr>
          <w:rFonts w:eastAsia="Times New Roman"/>
          <w:lang w:eastAsia="en-US"/>
        </w:rPr>
        <w:t>NAV og sosiale tjenester</w:t>
      </w:r>
      <w:bookmarkEnd w:id="50"/>
    </w:p>
    <w:p w14:paraId="79A8D75D" w14:textId="77777777" w:rsidR="004B767F" w:rsidRPr="004B767F" w:rsidRDefault="004B767F" w:rsidP="004B767F">
      <w:pPr>
        <w:spacing w:after="160" w:line="259" w:lineRule="auto"/>
        <w:rPr>
          <w:rFonts w:eastAsia="Calibri"/>
          <w:sz w:val="22"/>
          <w:szCs w:val="22"/>
          <w:lang w:eastAsia="en-US"/>
        </w:rPr>
      </w:pPr>
      <w:r w:rsidRPr="004B767F">
        <w:rPr>
          <w:rFonts w:eastAsia="Calibri"/>
          <w:sz w:val="22"/>
          <w:szCs w:val="22"/>
          <w:lang w:eastAsia="en-US"/>
        </w:rPr>
        <w:t>1.1.22 gikk NAV Alstahaug over til å bli NAV Ytre Helgeland, med Alstahaug som vertskommune. I den forbindelse kan det være interessant å se på noen nøkkeltall knyttet til HALD-kommunene, for å se om det finnes store forskjeller internt. På bakgrunn av dette sammenlikner de neste grafene de 4 HALD-kommunene i forhold til sammenlikningstall på det sosiale området.</w:t>
      </w:r>
    </w:p>
    <w:p w14:paraId="5D5B0E0F" w14:textId="77777777" w:rsidR="004B767F" w:rsidRPr="004B767F" w:rsidRDefault="004B767F" w:rsidP="004B767F">
      <w:pPr>
        <w:spacing w:after="160" w:line="259" w:lineRule="auto"/>
        <w:rPr>
          <w:rFonts w:eastAsia="Calibri"/>
          <w:sz w:val="22"/>
          <w:szCs w:val="22"/>
          <w:lang w:eastAsia="en-US"/>
        </w:rPr>
      </w:pPr>
    </w:p>
    <w:p w14:paraId="09373849"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drawing>
          <wp:inline distT="0" distB="0" distL="0" distR="0" wp14:anchorId="72985A82" wp14:editId="59D513CD">
            <wp:extent cx="5486400" cy="3200400"/>
            <wp:effectExtent l="0" t="0" r="0" b="0"/>
            <wp:docPr id="51" name="Diagra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676EC0A"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lastRenderedPageBreak/>
        <w:drawing>
          <wp:inline distT="0" distB="0" distL="0" distR="0" wp14:anchorId="5E6592F0" wp14:editId="79C2D780">
            <wp:extent cx="5486400" cy="3200400"/>
            <wp:effectExtent l="0" t="0" r="0" b="0"/>
            <wp:docPr id="52" name="Diagram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B49F2DB" w14:textId="77777777" w:rsidR="004B767F" w:rsidRPr="004B767F" w:rsidRDefault="004B767F" w:rsidP="004B767F">
      <w:pPr>
        <w:spacing w:after="160" w:line="259" w:lineRule="auto"/>
        <w:rPr>
          <w:rFonts w:eastAsia="Calibri"/>
          <w:sz w:val="22"/>
          <w:szCs w:val="22"/>
          <w:lang w:eastAsia="en-US"/>
        </w:rPr>
      </w:pPr>
    </w:p>
    <w:p w14:paraId="1EF69061" w14:textId="77777777" w:rsidR="004B767F" w:rsidRPr="004B767F" w:rsidRDefault="004B767F" w:rsidP="004B767F">
      <w:pPr>
        <w:spacing w:after="160" w:line="259" w:lineRule="auto"/>
        <w:rPr>
          <w:rFonts w:eastAsia="Calibri"/>
          <w:sz w:val="22"/>
          <w:szCs w:val="22"/>
          <w:lang w:eastAsia="en-US"/>
        </w:rPr>
      </w:pPr>
    </w:p>
    <w:p w14:paraId="740DA463" w14:textId="77777777" w:rsidR="004B767F" w:rsidRPr="004B767F" w:rsidRDefault="004B767F" w:rsidP="004B767F">
      <w:pPr>
        <w:spacing w:after="160" w:line="259" w:lineRule="auto"/>
        <w:rPr>
          <w:rFonts w:eastAsia="Calibri"/>
          <w:sz w:val="22"/>
          <w:szCs w:val="22"/>
          <w:lang w:eastAsia="en-US"/>
        </w:rPr>
      </w:pPr>
    </w:p>
    <w:p w14:paraId="4A687149"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drawing>
          <wp:inline distT="0" distB="0" distL="0" distR="0" wp14:anchorId="42D2534B" wp14:editId="19D23F96">
            <wp:extent cx="5486400" cy="3200400"/>
            <wp:effectExtent l="0" t="0" r="0" b="0"/>
            <wp:docPr id="53" name="Diagram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3CED929" w14:textId="77777777" w:rsidR="004B767F" w:rsidRPr="004B767F" w:rsidRDefault="004B767F" w:rsidP="004B767F">
      <w:pPr>
        <w:spacing w:after="160" w:line="259" w:lineRule="auto"/>
        <w:rPr>
          <w:rFonts w:eastAsia="Calibri"/>
          <w:sz w:val="22"/>
          <w:szCs w:val="22"/>
          <w:lang w:eastAsia="en-US"/>
        </w:rPr>
      </w:pPr>
    </w:p>
    <w:p w14:paraId="516DB2FD" w14:textId="77777777" w:rsidR="004B767F" w:rsidRPr="004B767F" w:rsidRDefault="004B767F" w:rsidP="004B767F">
      <w:pPr>
        <w:spacing w:after="160" w:line="259" w:lineRule="auto"/>
        <w:rPr>
          <w:rFonts w:eastAsia="Calibri"/>
          <w:sz w:val="22"/>
          <w:szCs w:val="22"/>
          <w:lang w:eastAsia="en-US"/>
        </w:rPr>
      </w:pPr>
    </w:p>
    <w:p w14:paraId="78787D7B" w14:textId="77777777" w:rsidR="004B767F" w:rsidRPr="004B767F" w:rsidRDefault="004B767F" w:rsidP="004B767F">
      <w:pPr>
        <w:spacing w:after="160" w:line="259" w:lineRule="auto"/>
        <w:rPr>
          <w:rFonts w:eastAsia="Calibri"/>
          <w:sz w:val="22"/>
          <w:szCs w:val="22"/>
          <w:lang w:eastAsia="en-US"/>
        </w:rPr>
      </w:pPr>
    </w:p>
    <w:p w14:paraId="4172D543"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lastRenderedPageBreak/>
        <w:drawing>
          <wp:inline distT="0" distB="0" distL="0" distR="0" wp14:anchorId="31DE2114" wp14:editId="31A7CFF6">
            <wp:extent cx="5486400" cy="3200400"/>
            <wp:effectExtent l="0" t="0" r="0" b="0"/>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D6C55A9" w14:textId="77777777" w:rsidR="004B767F" w:rsidRPr="004B767F" w:rsidRDefault="004B767F" w:rsidP="004B767F">
      <w:pPr>
        <w:spacing w:after="160" w:line="259" w:lineRule="auto"/>
        <w:rPr>
          <w:rFonts w:eastAsia="Calibri"/>
          <w:sz w:val="22"/>
          <w:szCs w:val="22"/>
          <w:lang w:eastAsia="en-US"/>
        </w:rPr>
      </w:pPr>
    </w:p>
    <w:p w14:paraId="701F2AEE" w14:textId="77777777" w:rsidR="004B767F" w:rsidRPr="004B767F" w:rsidRDefault="004B767F" w:rsidP="004B767F">
      <w:pPr>
        <w:spacing w:after="160" w:line="259" w:lineRule="auto"/>
        <w:rPr>
          <w:rFonts w:eastAsia="Calibri"/>
          <w:sz w:val="22"/>
          <w:szCs w:val="22"/>
          <w:lang w:eastAsia="en-US"/>
        </w:rPr>
      </w:pPr>
    </w:p>
    <w:p w14:paraId="76BED415"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drawing>
          <wp:inline distT="0" distB="0" distL="0" distR="0" wp14:anchorId="0DE1E617" wp14:editId="2E44AC0A">
            <wp:extent cx="5486400" cy="3200400"/>
            <wp:effectExtent l="0" t="0" r="0" b="0"/>
            <wp:docPr id="29" name="Diagra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1DB31ED" w14:textId="77777777" w:rsidR="004B767F" w:rsidRPr="004B767F" w:rsidRDefault="004B767F" w:rsidP="004B767F">
      <w:pPr>
        <w:spacing w:after="160" w:line="259" w:lineRule="auto"/>
        <w:rPr>
          <w:rFonts w:eastAsia="Calibri"/>
          <w:sz w:val="22"/>
          <w:szCs w:val="22"/>
          <w:lang w:eastAsia="en-US"/>
        </w:rPr>
      </w:pPr>
      <w:r w:rsidRPr="004B767F">
        <w:rPr>
          <w:rFonts w:eastAsia="Calibri"/>
          <w:sz w:val="22"/>
          <w:szCs w:val="22"/>
          <w:lang w:eastAsia="en-US"/>
        </w:rPr>
        <w:br w:type="page"/>
      </w:r>
    </w:p>
    <w:p w14:paraId="21171429"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lastRenderedPageBreak/>
        <w:drawing>
          <wp:inline distT="0" distB="0" distL="0" distR="0" wp14:anchorId="1B88D181" wp14:editId="6AD9FB7B">
            <wp:extent cx="5486400" cy="3200400"/>
            <wp:effectExtent l="0" t="0" r="0" b="0"/>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D6D322E" w14:textId="77777777" w:rsidR="004B767F" w:rsidRPr="004B767F" w:rsidRDefault="004B767F" w:rsidP="004B767F">
      <w:pPr>
        <w:spacing w:after="160" w:line="259" w:lineRule="auto"/>
        <w:rPr>
          <w:rFonts w:eastAsia="Calibri"/>
          <w:sz w:val="22"/>
          <w:szCs w:val="22"/>
          <w:lang w:eastAsia="en-US"/>
        </w:rPr>
      </w:pPr>
    </w:p>
    <w:p w14:paraId="312AB48D" w14:textId="77777777" w:rsidR="004B767F" w:rsidRPr="005A5442" w:rsidRDefault="004B767F" w:rsidP="004B767F">
      <w:pPr>
        <w:spacing w:after="160" w:line="259" w:lineRule="auto"/>
        <w:rPr>
          <w:rFonts w:eastAsia="Calibri"/>
          <w:sz w:val="22"/>
          <w:szCs w:val="22"/>
          <w:lang w:eastAsia="en-US"/>
        </w:rPr>
      </w:pPr>
    </w:p>
    <w:p w14:paraId="4E5D54A5" w14:textId="77777777" w:rsidR="004B767F" w:rsidRPr="005A5442" w:rsidRDefault="004B767F" w:rsidP="007467DE">
      <w:pPr>
        <w:pStyle w:val="Overskrift3"/>
        <w:rPr>
          <w:rFonts w:eastAsia="Times New Roman"/>
          <w:lang w:eastAsia="en-US"/>
        </w:rPr>
      </w:pPr>
      <w:bookmarkStart w:id="51" w:name="_Toc118290632"/>
      <w:r w:rsidRPr="005A5442">
        <w:rPr>
          <w:rFonts w:eastAsia="Times New Roman"/>
          <w:lang w:eastAsia="en-US"/>
        </w:rPr>
        <w:t>Barne- og ungdomsvern</w:t>
      </w:r>
      <w:bookmarkEnd w:id="51"/>
    </w:p>
    <w:p w14:paraId="6D852C75" w14:textId="77777777" w:rsidR="004B767F" w:rsidRPr="005A5442" w:rsidRDefault="004B767F" w:rsidP="004B767F">
      <w:pPr>
        <w:spacing w:after="160" w:line="259" w:lineRule="auto"/>
        <w:rPr>
          <w:rFonts w:eastAsia="Calibri"/>
          <w:sz w:val="22"/>
          <w:szCs w:val="22"/>
          <w:lang w:eastAsia="en-US"/>
        </w:rPr>
      </w:pPr>
      <w:r w:rsidRPr="005A5442">
        <w:rPr>
          <w:rFonts w:eastAsia="Calibri"/>
          <w:sz w:val="22"/>
          <w:szCs w:val="22"/>
          <w:lang w:eastAsia="en-US"/>
        </w:rPr>
        <w:t>Nøkkeltall for 2021 hentet fra Bufdir.</w:t>
      </w:r>
    </w:p>
    <w:p w14:paraId="290781A3"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drawing>
          <wp:inline distT="0" distB="0" distL="0" distR="0" wp14:anchorId="479191AC" wp14:editId="368E5438">
            <wp:extent cx="5486400" cy="3200400"/>
            <wp:effectExtent l="0" t="0" r="0" b="0"/>
            <wp:docPr id="34" name="Diagra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0050AE1" w14:textId="77777777" w:rsidR="004B767F" w:rsidRPr="004B767F" w:rsidRDefault="004B767F" w:rsidP="004B767F">
      <w:pPr>
        <w:spacing w:after="160" w:line="259" w:lineRule="auto"/>
        <w:rPr>
          <w:rFonts w:eastAsia="Calibri"/>
          <w:sz w:val="22"/>
          <w:szCs w:val="22"/>
          <w:lang w:eastAsia="en-US"/>
        </w:rPr>
      </w:pPr>
    </w:p>
    <w:p w14:paraId="7C7F2A35" w14:textId="77777777" w:rsidR="004B767F" w:rsidRPr="004B767F" w:rsidRDefault="004B767F" w:rsidP="004B767F">
      <w:pPr>
        <w:spacing w:after="160" w:line="259" w:lineRule="auto"/>
        <w:rPr>
          <w:rFonts w:eastAsia="Calibri"/>
          <w:sz w:val="22"/>
          <w:szCs w:val="22"/>
          <w:lang w:eastAsia="en-US"/>
        </w:rPr>
      </w:pPr>
    </w:p>
    <w:p w14:paraId="3583369B" w14:textId="77777777" w:rsidR="004B767F" w:rsidRPr="004B767F" w:rsidRDefault="004B767F" w:rsidP="004B767F">
      <w:pPr>
        <w:spacing w:after="160" w:line="259" w:lineRule="auto"/>
        <w:rPr>
          <w:rFonts w:eastAsia="Calibri"/>
          <w:sz w:val="22"/>
          <w:szCs w:val="22"/>
          <w:lang w:eastAsia="en-US"/>
        </w:rPr>
      </w:pPr>
    </w:p>
    <w:p w14:paraId="05D29BD3"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lastRenderedPageBreak/>
        <w:drawing>
          <wp:inline distT="0" distB="0" distL="0" distR="0" wp14:anchorId="0D41AEEE" wp14:editId="2BE097FC">
            <wp:extent cx="5486400" cy="3200400"/>
            <wp:effectExtent l="0" t="0" r="0" b="0"/>
            <wp:docPr id="35" name="Diagra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BB09403" w14:textId="77777777" w:rsidR="004B767F" w:rsidRPr="004B767F" w:rsidRDefault="004B767F" w:rsidP="004B767F">
      <w:pPr>
        <w:spacing w:after="160" w:line="259" w:lineRule="auto"/>
        <w:rPr>
          <w:rFonts w:eastAsia="Calibri"/>
          <w:sz w:val="22"/>
          <w:szCs w:val="22"/>
          <w:lang w:eastAsia="en-US"/>
        </w:rPr>
      </w:pPr>
    </w:p>
    <w:p w14:paraId="402B374B" w14:textId="77777777" w:rsidR="004B767F" w:rsidRPr="004B767F" w:rsidRDefault="004B767F" w:rsidP="004B767F">
      <w:pPr>
        <w:spacing w:after="160" w:line="259" w:lineRule="auto"/>
        <w:rPr>
          <w:rFonts w:eastAsia="Calibri"/>
          <w:sz w:val="22"/>
          <w:szCs w:val="22"/>
          <w:lang w:eastAsia="en-US"/>
        </w:rPr>
      </w:pPr>
    </w:p>
    <w:p w14:paraId="54F509FE"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drawing>
          <wp:inline distT="0" distB="0" distL="0" distR="0" wp14:anchorId="623368E0" wp14:editId="694B3A68">
            <wp:extent cx="5486400" cy="3200400"/>
            <wp:effectExtent l="0" t="0" r="0" b="0"/>
            <wp:docPr id="36" name="Diagra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78D35A1" w14:textId="77777777" w:rsidR="004B767F" w:rsidRPr="004B767F" w:rsidRDefault="004B767F" w:rsidP="004B767F">
      <w:pPr>
        <w:spacing w:after="160" w:line="259" w:lineRule="auto"/>
        <w:rPr>
          <w:rFonts w:eastAsia="Calibri"/>
          <w:sz w:val="22"/>
          <w:szCs w:val="22"/>
          <w:lang w:eastAsia="en-US"/>
        </w:rPr>
      </w:pPr>
      <w:r w:rsidRPr="004B767F">
        <w:rPr>
          <w:rFonts w:eastAsia="Calibri"/>
          <w:sz w:val="22"/>
          <w:szCs w:val="22"/>
          <w:lang w:eastAsia="en-US"/>
        </w:rPr>
        <w:br w:type="page"/>
      </w:r>
      <w:r w:rsidRPr="004B767F">
        <w:rPr>
          <w:rFonts w:eastAsia="Calibri"/>
          <w:noProof/>
          <w:sz w:val="22"/>
          <w:szCs w:val="22"/>
        </w:rPr>
        <w:lastRenderedPageBreak/>
        <w:drawing>
          <wp:inline distT="0" distB="0" distL="0" distR="0" wp14:anchorId="060C8A3E" wp14:editId="2A201390">
            <wp:extent cx="5486400" cy="3200400"/>
            <wp:effectExtent l="0" t="0" r="0" b="0"/>
            <wp:docPr id="37" name="Diagram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F4F51F4" w14:textId="77777777" w:rsidR="004B767F" w:rsidRPr="004B767F" w:rsidRDefault="004B767F" w:rsidP="004B767F">
      <w:pPr>
        <w:spacing w:after="160" w:line="259" w:lineRule="auto"/>
        <w:rPr>
          <w:rFonts w:eastAsia="Calibri"/>
          <w:sz w:val="22"/>
          <w:szCs w:val="22"/>
          <w:lang w:eastAsia="en-US"/>
        </w:rPr>
      </w:pPr>
    </w:p>
    <w:p w14:paraId="0107F023" w14:textId="77777777" w:rsidR="004B767F" w:rsidRPr="004B767F" w:rsidRDefault="004B767F" w:rsidP="004B767F">
      <w:pPr>
        <w:spacing w:after="160" w:line="259" w:lineRule="auto"/>
        <w:rPr>
          <w:rFonts w:eastAsia="Calibri"/>
          <w:sz w:val="22"/>
          <w:szCs w:val="22"/>
          <w:lang w:eastAsia="en-US"/>
        </w:rPr>
      </w:pPr>
    </w:p>
    <w:p w14:paraId="289410CF"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drawing>
          <wp:inline distT="0" distB="0" distL="0" distR="0" wp14:anchorId="2B9B4724" wp14:editId="7F050305">
            <wp:extent cx="5486400" cy="3200400"/>
            <wp:effectExtent l="0" t="0" r="0" b="0"/>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355A17A" w14:textId="77777777" w:rsidR="004B767F" w:rsidRPr="004B767F" w:rsidRDefault="004B767F" w:rsidP="004B767F">
      <w:pPr>
        <w:spacing w:after="160" w:line="259" w:lineRule="auto"/>
        <w:rPr>
          <w:rFonts w:eastAsia="Calibri"/>
          <w:sz w:val="22"/>
          <w:szCs w:val="22"/>
          <w:lang w:eastAsia="en-US"/>
        </w:rPr>
      </w:pPr>
    </w:p>
    <w:p w14:paraId="1720A738" w14:textId="77777777" w:rsidR="004B767F" w:rsidRPr="004B767F" w:rsidRDefault="004B767F" w:rsidP="004B767F">
      <w:pPr>
        <w:spacing w:after="160" w:line="259" w:lineRule="auto"/>
        <w:rPr>
          <w:rFonts w:eastAsia="Calibri"/>
          <w:sz w:val="22"/>
          <w:szCs w:val="22"/>
          <w:lang w:eastAsia="en-US"/>
        </w:rPr>
      </w:pPr>
    </w:p>
    <w:p w14:paraId="5ABBBBB3"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lastRenderedPageBreak/>
        <w:drawing>
          <wp:inline distT="0" distB="0" distL="0" distR="0" wp14:anchorId="7E51D9F0" wp14:editId="2522C799">
            <wp:extent cx="5486400" cy="3200400"/>
            <wp:effectExtent l="0" t="0" r="0" b="0"/>
            <wp:docPr id="39" name="Diagra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F1CB03F" w14:textId="77777777" w:rsidR="004B767F" w:rsidRPr="004B767F" w:rsidRDefault="004B767F" w:rsidP="004B767F">
      <w:pPr>
        <w:spacing w:after="160" w:line="259" w:lineRule="auto"/>
        <w:rPr>
          <w:rFonts w:eastAsia="Calibri"/>
          <w:sz w:val="22"/>
          <w:szCs w:val="22"/>
          <w:lang w:eastAsia="en-US"/>
        </w:rPr>
      </w:pPr>
    </w:p>
    <w:p w14:paraId="3AA24225" w14:textId="77777777" w:rsidR="004B767F" w:rsidRPr="004B767F" w:rsidRDefault="004B767F" w:rsidP="004B767F">
      <w:pPr>
        <w:spacing w:after="160" w:line="259" w:lineRule="auto"/>
        <w:rPr>
          <w:rFonts w:eastAsia="Calibri"/>
          <w:sz w:val="22"/>
          <w:szCs w:val="22"/>
          <w:lang w:eastAsia="en-US"/>
        </w:rPr>
      </w:pPr>
    </w:p>
    <w:p w14:paraId="7DD05696"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drawing>
          <wp:inline distT="0" distB="0" distL="0" distR="0" wp14:anchorId="424FF25A" wp14:editId="10114243">
            <wp:extent cx="5486400" cy="3200400"/>
            <wp:effectExtent l="0" t="0" r="0" b="0"/>
            <wp:docPr id="40" name="Diagra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C96ADD5" w14:textId="77777777" w:rsidR="004B767F" w:rsidRPr="004B767F" w:rsidRDefault="004B767F" w:rsidP="004B767F">
      <w:pPr>
        <w:spacing w:after="160" w:line="259" w:lineRule="auto"/>
        <w:rPr>
          <w:rFonts w:eastAsia="Calibri"/>
          <w:sz w:val="22"/>
          <w:szCs w:val="22"/>
          <w:lang w:eastAsia="en-US"/>
        </w:rPr>
      </w:pPr>
    </w:p>
    <w:p w14:paraId="7B97893C" w14:textId="77777777" w:rsidR="004B767F" w:rsidRPr="004B767F" w:rsidRDefault="004B767F" w:rsidP="004B767F">
      <w:pPr>
        <w:spacing w:after="160" w:line="259" w:lineRule="auto"/>
        <w:rPr>
          <w:rFonts w:eastAsia="Calibri"/>
          <w:sz w:val="22"/>
          <w:szCs w:val="22"/>
          <w:lang w:eastAsia="en-US"/>
        </w:rPr>
      </w:pPr>
    </w:p>
    <w:p w14:paraId="7F78C039" w14:textId="77777777" w:rsidR="004B767F" w:rsidRPr="004B767F" w:rsidRDefault="004B767F" w:rsidP="004B767F">
      <w:pPr>
        <w:spacing w:after="160" w:line="259" w:lineRule="auto"/>
        <w:rPr>
          <w:rFonts w:eastAsia="Calibri"/>
          <w:sz w:val="22"/>
          <w:szCs w:val="22"/>
          <w:lang w:eastAsia="en-US"/>
        </w:rPr>
      </w:pPr>
    </w:p>
    <w:p w14:paraId="56734D9B" w14:textId="77777777" w:rsidR="004B767F" w:rsidRPr="004B767F" w:rsidRDefault="004B767F" w:rsidP="004B767F">
      <w:pPr>
        <w:spacing w:after="160" w:line="259" w:lineRule="auto"/>
        <w:rPr>
          <w:rFonts w:eastAsia="Calibri"/>
          <w:sz w:val="22"/>
          <w:szCs w:val="22"/>
          <w:lang w:eastAsia="en-US"/>
        </w:rPr>
      </w:pPr>
      <w:r w:rsidRPr="004B767F">
        <w:rPr>
          <w:rFonts w:eastAsia="Calibri"/>
          <w:sz w:val="22"/>
          <w:szCs w:val="22"/>
          <w:lang w:eastAsia="en-US"/>
        </w:rPr>
        <w:br w:type="page"/>
      </w:r>
    </w:p>
    <w:p w14:paraId="207519BD"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lastRenderedPageBreak/>
        <w:drawing>
          <wp:inline distT="0" distB="0" distL="0" distR="0" wp14:anchorId="0127B679" wp14:editId="6B8FE0EC">
            <wp:extent cx="5486400" cy="3200400"/>
            <wp:effectExtent l="0" t="0" r="0" b="0"/>
            <wp:docPr id="41" name="Diagra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76926C0" w14:textId="77777777" w:rsidR="004B767F" w:rsidRPr="004B767F" w:rsidRDefault="004B767F" w:rsidP="004B767F">
      <w:pPr>
        <w:spacing w:after="160" w:line="259" w:lineRule="auto"/>
        <w:rPr>
          <w:rFonts w:eastAsia="Calibri"/>
          <w:sz w:val="22"/>
          <w:szCs w:val="22"/>
          <w:lang w:eastAsia="en-US"/>
        </w:rPr>
      </w:pPr>
    </w:p>
    <w:p w14:paraId="28006B58" w14:textId="77777777" w:rsidR="004B767F" w:rsidRPr="004B767F" w:rsidRDefault="004B767F" w:rsidP="004B767F">
      <w:pPr>
        <w:spacing w:after="160" w:line="259" w:lineRule="auto"/>
        <w:rPr>
          <w:rFonts w:eastAsia="Calibri"/>
          <w:sz w:val="22"/>
          <w:szCs w:val="22"/>
          <w:lang w:eastAsia="en-US"/>
        </w:rPr>
      </w:pPr>
    </w:p>
    <w:p w14:paraId="3322CF68" w14:textId="77777777" w:rsidR="004B767F" w:rsidRPr="004B767F" w:rsidRDefault="004B767F" w:rsidP="004B767F">
      <w:pPr>
        <w:spacing w:after="160" w:line="259" w:lineRule="auto"/>
        <w:rPr>
          <w:rFonts w:eastAsia="Calibri"/>
          <w:sz w:val="22"/>
          <w:szCs w:val="22"/>
          <w:lang w:eastAsia="en-US"/>
        </w:rPr>
      </w:pPr>
      <w:r w:rsidRPr="004B767F">
        <w:rPr>
          <w:rFonts w:eastAsia="Calibri"/>
          <w:noProof/>
          <w:sz w:val="22"/>
          <w:szCs w:val="22"/>
        </w:rPr>
        <w:drawing>
          <wp:inline distT="0" distB="0" distL="0" distR="0" wp14:anchorId="09B4BAF2" wp14:editId="757482A5">
            <wp:extent cx="5486400" cy="3200400"/>
            <wp:effectExtent l="0" t="0" r="0" b="0"/>
            <wp:docPr id="42" name="Diagra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97BAAB6" w14:textId="77777777" w:rsidR="004B767F" w:rsidRPr="004B767F" w:rsidRDefault="004B767F" w:rsidP="004B767F"/>
    <w:p w14:paraId="7850F177" w14:textId="77777777" w:rsidR="00E84C5B" w:rsidRPr="00E84C5B" w:rsidRDefault="00E84C5B" w:rsidP="00E84C5B"/>
    <w:p w14:paraId="544C4AE8" w14:textId="77777777" w:rsidR="00E84C5B" w:rsidRPr="00E84C5B" w:rsidRDefault="00E84C5B" w:rsidP="00E84C5B"/>
    <w:p w14:paraId="0DE276AF" w14:textId="77777777" w:rsidR="00E84C5B" w:rsidRPr="00E84C5B" w:rsidRDefault="00E84C5B" w:rsidP="00E84C5B"/>
    <w:p w14:paraId="43EFC73B" w14:textId="77777777" w:rsidR="00E84C5B" w:rsidRPr="00E84C5B" w:rsidRDefault="00E84C5B" w:rsidP="00E84C5B"/>
    <w:p w14:paraId="60BAE9FD" w14:textId="77777777" w:rsidR="00F63D66" w:rsidRPr="007467DE" w:rsidRDefault="00F63D66" w:rsidP="007467DE">
      <w:pPr>
        <w:pStyle w:val="Overskrift1"/>
      </w:pPr>
      <w:bookmarkStart w:id="52" w:name="_Toc118290633"/>
      <w:r>
        <w:lastRenderedPageBreak/>
        <w:t>3.3 Samfunnsutvikling</w:t>
      </w:r>
      <w:bookmarkEnd w:id="52"/>
    </w:p>
    <w:p w14:paraId="7DAF7AA7" w14:textId="77777777" w:rsidR="00F63D66" w:rsidRPr="007467DE" w:rsidRDefault="00F63D66" w:rsidP="00F63D66">
      <w:pPr>
        <w:keepNext/>
        <w:keepLines/>
        <w:spacing w:before="200" w:after="0"/>
        <w:outlineLvl w:val="3"/>
        <w:rPr>
          <w:rFonts w:eastAsiaTheme="majorEastAsia"/>
          <w:b/>
          <w:bCs/>
          <w:i/>
          <w:iCs/>
          <w:color w:val="000000"/>
          <w:sz w:val="22"/>
          <w:szCs w:val="22"/>
        </w:rPr>
      </w:pPr>
      <w:r w:rsidRPr="007467DE">
        <w:rPr>
          <w:rFonts w:eastAsiaTheme="majorEastAsia"/>
          <w:b/>
          <w:bCs/>
          <w:i/>
          <w:iCs/>
          <w:color w:val="000000"/>
          <w:sz w:val="22"/>
          <w:szCs w:val="22"/>
        </w:rPr>
        <w:t>Enheter:</w:t>
      </w:r>
    </w:p>
    <w:p w14:paraId="50016083" w14:textId="77777777" w:rsidR="00F63D66" w:rsidRPr="007467DE" w:rsidRDefault="00F63D66" w:rsidP="00F63D66">
      <w:pPr>
        <w:numPr>
          <w:ilvl w:val="0"/>
          <w:numId w:val="22"/>
        </w:numPr>
        <w:spacing w:line="240" w:lineRule="auto"/>
        <w:contextualSpacing/>
        <w:rPr>
          <w:color w:val="1F497D" w:themeColor="text2"/>
          <w:sz w:val="22"/>
          <w:szCs w:val="22"/>
        </w:rPr>
      </w:pPr>
      <w:r w:rsidRPr="007467DE">
        <w:rPr>
          <w:color w:val="1F497D" w:themeColor="text2"/>
          <w:sz w:val="22"/>
          <w:szCs w:val="22"/>
        </w:rPr>
        <w:t>Brann og Beredskap</w:t>
      </w:r>
    </w:p>
    <w:p w14:paraId="5FE06791" w14:textId="77777777" w:rsidR="00F63D66" w:rsidRPr="007467DE" w:rsidRDefault="00F63D66" w:rsidP="00F63D66">
      <w:pPr>
        <w:numPr>
          <w:ilvl w:val="0"/>
          <w:numId w:val="22"/>
        </w:numPr>
        <w:spacing w:line="240" w:lineRule="auto"/>
        <w:contextualSpacing/>
        <w:rPr>
          <w:color w:val="1F497D" w:themeColor="text2"/>
          <w:sz w:val="22"/>
          <w:szCs w:val="22"/>
        </w:rPr>
      </w:pPr>
      <w:r w:rsidRPr="007467DE">
        <w:rPr>
          <w:color w:val="1F497D" w:themeColor="text2"/>
          <w:sz w:val="22"/>
          <w:szCs w:val="22"/>
        </w:rPr>
        <w:t>Plan, Landbruk og Miljø</w:t>
      </w:r>
    </w:p>
    <w:p w14:paraId="3EF207AF" w14:textId="77777777" w:rsidR="00F63D66" w:rsidRPr="007467DE" w:rsidRDefault="00F63D66" w:rsidP="00F63D66">
      <w:pPr>
        <w:numPr>
          <w:ilvl w:val="0"/>
          <w:numId w:val="22"/>
        </w:numPr>
        <w:spacing w:line="240" w:lineRule="auto"/>
        <w:contextualSpacing/>
        <w:rPr>
          <w:color w:val="1F497D" w:themeColor="text2"/>
          <w:sz w:val="22"/>
          <w:szCs w:val="22"/>
        </w:rPr>
      </w:pPr>
      <w:r w:rsidRPr="007467DE">
        <w:rPr>
          <w:color w:val="1F497D" w:themeColor="text2"/>
          <w:sz w:val="22"/>
          <w:szCs w:val="22"/>
        </w:rPr>
        <w:t>Kommunalteknisk</w:t>
      </w:r>
    </w:p>
    <w:p w14:paraId="661D8E87" w14:textId="77777777" w:rsidR="00F63D66" w:rsidRPr="007467DE" w:rsidRDefault="00F63D66" w:rsidP="00F63D66">
      <w:pPr>
        <w:numPr>
          <w:ilvl w:val="0"/>
          <w:numId w:val="22"/>
        </w:numPr>
        <w:spacing w:line="240" w:lineRule="auto"/>
        <w:contextualSpacing/>
        <w:rPr>
          <w:color w:val="1F497D" w:themeColor="text2"/>
          <w:sz w:val="22"/>
          <w:szCs w:val="22"/>
        </w:rPr>
      </w:pPr>
      <w:r w:rsidRPr="007467DE">
        <w:rPr>
          <w:color w:val="1F497D" w:themeColor="text2"/>
          <w:sz w:val="22"/>
          <w:szCs w:val="22"/>
        </w:rPr>
        <w:t>Næring</w:t>
      </w:r>
    </w:p>
    <w:p w14:paraId="16F1B599" w14:textId="77777777" w:rsidR="00F63D66" w:rsidRPr="00FC33B5" w:rsidRDefault="00F63D66" w:rsidP="00F63D66"/>
    <w:p w14:paraId="51D07F47" w14:textId="77777777" w:rsidR="00F63D66" w:rsidRPr="007467DE" w:rsidRDefault="00F63D66" w:rsidP="00F63D66">
      <w:pPr>
        <w:rPr>
          <w:sz w:val="22"/>
          <w:szCs w:val="22"/>
        </w:rPr>
      </w:pPr>
      <w:r w:rsidRPr="007467DE">
        <w:rPr>
          <w:sz w:val="22"/>
          <w:szCs w:val="22"/>
        </w:rPr>
        <w:t>Fra 01.01.2022 ble enheten Landbruk og Miljø slått sammen med Planenhet. Den nye enhetens navn er Plan, Landbruk og Miljø.</w:t>
      </w:r>
    </w:p>
    <w:p w14:paraId="46AFB8AF" w14:textId="77777777" w:rsidR="00F63D66" w:rsidRPr="007467DE" w:rsidRDefault="00F63D66" w:rsidP="00F63D66">
      <w:pPr>
        <w:rPr>
          <w:sz w:val="22"/>
          <w:szCs w:val="22"/>
        </w:rPr>
      </w:pPr>
      <w:r w:rsidRPr="007467DE">
        <w:rPr>
          <w:sz w:val="22"/>
          <w:szCs w:val="22"/>
        </w:rPr>
        <w:t>Budsjettrammen for Samfunnsutvikling for 2022 er en netto utgift på ca 29,6 millioner kroner.</w:t>
      </w:r>
    </w:p>
    <w:p w14:paraId="5E4CEF02" w14:textId="77777777" w:rsidR="00F63D66" w:rsidRPr="007467DE" w:rsidRDefault="00F63D66" w:rsidP="00F63D66">
      <w:pPr>
        <w:rPr>
          <w:sz w:val="22"/>
          <w:szCs w:val="22"/>
        </w:rPr>
      </w:pPr>
      <w:r w:rsidRPr="007467DE">
        <w:rPr>
          <w:sz w:val="22"/>
          <w:szCs w:val="22"/>
        </w:rPr>
        <w:t>Følgende sektordiagram viser fordelingen av budsjett ressurser mellom enhetene for Samfunnsutvikling:</w:t>
      </w:r>
    </w:p>
    <w:p w14:paraId="487A0CF9" w14:textId="77777777" w:rsidR="00F63D66" w:rsidRPr="00FC33B5" w:rsidRDefault="00F63D66" w:rsidP="00F63D66">
      <w:r w:rsidRPr="00FC33B5">
        <w:rPr>
          <w:noProof/>
        </w:rPr>
        <w:drawing>
          <wp:inline distT="0" distB="0" distL="0" distR="0" wp14:anchorId="11C4DEA4" wp14:editId="489E063B">
            <wp:extent cx="5800725" cy="3349060"/>
            <wp:effectExtent l="0" t="0" r="9525" b="3810"/>
            <wp:docPr id="55" name="Diagram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D507FDB" w14:textId="77777777" w:rsidR="00F63D66" w:rsidRPr="00FC33B5" w:rsidRDefault="00F63D66" w:rsidP="00F63D66"/>
    <w:p w14:paraId="6445AE67" w14:textId="77777777" w:rsidR="00F63D66" w:rsidRPr="00FC33B5" w:rsidRDefault="00F63D66" w:rsidP="00F63D66"/>
    <w:p w14:paraId="604087F2" w14:textId="77777777" w:rsidR="00F63D66" w:rsidRPr="007467DE" w:rsidRDefault="00F63D66" w:rsidP="007467DE">
      <w:pPr>
        <w:pStyle w:val="Overskrift3"/>
        <w:rPr>
          <w:rFonts w:ascii="Times New Roman" w:eastAsia="Calibri" w:hAnsi="Times New Roman" w:cs="Times New Roman"/>
          <w:sz w:val="24"/>
          <w:szCs w:val="24"/>
        </w:rPr>
      </w:pPr>
      <w:bookmarkStart w:id="53" w:name="_Toc116990221"/>
      <w:bookmarkStart w:id="54" w:name="_Toc118290634"/>
      <w:r w:rsidRPr="00FC33B5">
        <w:rPr>
          <w:rFonts w:ascii="Times New Roman" w:eastAsia="Calibri" w:hAnsi="Times New Roman" w:cs="Times New Roman"/>
          <w:sz w:val="24"/>
          <w:szCs w:val="24"/>
        </w:rPr>
        <w:lastRenderedPageBreak/>
        <w:t>Brann og Beredskap</w:t>
      </w:r>
      <w:bookmarkEnd w:id="53"/>
      <w:bookmarkEnd w:id="54"/>
      <w:r w:rsidRPr="00FC33B5">
        <w:rPr>
          <w:rFonts w:ascii="Times New Roman" w:eastAsia="Calibri" w:hAnsi="Times New Roman" w:cs="Times New Roman"/>
          <w:sz w:val="24"/>
          <w:szCs w:val="24"/>
        </w:rPr>
        <w:t xml:space="preserve"> </w:t>
      </w:r>
    </w:p>
    <w:p w14:paraId="26AC49A6" w14:textId="77777777" w:rsidR="00F63D66" w:rsidRPr="00FC33B5" w:rsidRDefault="00F63D66" w:rsidP="00F63D66">
      <w:r w:rsidRPr="00FC33B5">
        <w:rPr>
          <w:noProof/>
        </w:rPr>
        <w:drawing>
          <wp:inline distT="0" distB="0" distL="0" distR="0" wp14:anchorId="7161D84D" wp14:editId="51B3FE21">
            <wp:extent cx="5253039" cy="2767013"/>
            <wp:effectExtent l="0" t="0" r="5080" b="14605"/>
            <wp:docPr id="56" name="Diagram 56">
              <a:extLst xmlns:a="http://schemas.openxmlformats.org/drawingml/2006/main">
                <a:ext uri="{FF2B5EF4-FFF2-40B4-BE49-F238E27FC236}">
                  <a16:creationId xmlns:a16="http://schemas.microsoft.com/office/drawing/2014/main" id="{809B8793-E3F4-4C81-9124-AE30F457A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W w:w="9320" w:type="dxa"/>
        <w:tblCellMar>
          <w:left w:w="70" w:type="dxa"/>
          <w:right w:w="70" w:type="dxa"/>
        </w:tblCellMar>
        <w:tblLook w:val="04A0" w:firstRow="1" w:lastRow="0" w:firstColumn="1" w:lastColumn="0" w:noHBand="0" w:noVBand="1"/>
      </w:tblPr>
      <w:tblGrid>
        <w:gridCol w:w="2120"/>
        <w:gridCol w:w="1200"/>
        <w:gridCol w:w="1200"/>
        <w:gridCol w:w="1200"/>
        <w:gridCol w:w="1200"/>
        <w:gridCol w:w="1200"/>
        <w:gridCol w:w="1200"/>
      </w:tblGrid>
      <w:tr w:rsidR="00F63D66" w:rsidRPr="00FC33B5" w14:paraId="14D59F6A" w14:textId="77777777" w:rsidTr="00E21F8A">
        <w:trPr>
          <w:trHeight w:val="300"/>
        </w:trPr>
        <w:tc>
          <w:tcPr>
            <w:tcW w:w="9320" w:type="dxa"/>
            <w:gridSpan w:val="7"/>
            <w:tcBorders>
              <w:top w:val="nil"/>
              <w:left w:val="nil"/>
              <w:bottom w:val="single" w:sz="4" w:space="0" w:color="auto"/>
              <w:right w:val="nil"/>
            </w:tcBorders>
            <w:shd w:val="clear" w:color="000000" w:fill="FFFFFF"/>
            <w:vAlign w:val="center"/>
            <w:hideMark/>
          </w:tcPr>
          <w:p w14:paraId="3A922D03" w14:textId="77777777" w:rsidR="00F63D66" w:rsidRPr="00FC33B5" w:rsidRDefault="00F63D66" w:rsidP="00E21F8A">
            <w:pPr>
              <w:spacing w:after="0" w:line="240" w:lineRule="auto"/>
              <w:jc w:val="center"/>
              <w:rPr>
                <w:rFonts w:eastAsia="Times New Roman"/>
                <w:b/>
                <w:bCs/>
                <w:color w:val="333333"/>
              </w:rPr>
            </w:pPr>
            <w:r w:rsidRPr="00FC33B5">
              <w:rPr>
                <w:rFonts w:eastAsia="Times New Roman"/>
                <w:b/>
                <w:bCs/>
                <w:color w:val="333333"/>
              </w:rPr>
              <w:t>Antall bygningsbranner per 1000 innbyggere (antall)</w:t>
            </w:r>
          </w:p>
        </w:tc>
      </w:tr>
      <w:tr w:rsidR="00F63D66" w:rsidRPr="00FC33B5" w14:paraId="0694D6B2" w14:textId="77777777" w:rsidTr="00E21F8A">
        <w:trPr>
          <w:trHeight w:val="300"/>
        </w:trPr>
        <w:tc>
          <w:tcPr>
            <w:tcW w:w="2120" w:type="dxa"/>
            <w:tcBorders>
              <w:top w:val="nil"/>
              <w:left w:val="nil"/>
              <w:bottom w:val="single" w:sz="4" w:space="0" w:color="auto"/>
              <w:right w:val="nil"/>
            </w:tcBorders>
            <w:shd w:val="clear" w:color="000000" w:fill="FFFFFF"/>
            <w:vAlign w:val="center"/>
            <w:hideMark/>
          </w:tcPr>
          <w:p w14:paraId="62515862" w14:textId="77777777" w:rsidR="00F63D66" w:rsidRPr="00FC33B5" w:rsidRDefault="00F63D66" w:rsidP="00E21F8A">
            <w:pPr>
              <w:spacing w:after="0" w:line="240" w:lineRule="auto"/>
              <w:rPr>
                <w:rFonts w:eastAsia="Times New Roman"/>
                <w:b/>
                <w:bCs/>
                <w:color w:val="333333"/>
              </w:rPr>
            </w:pPr>
            <w:r w:rsidRPr="00FC33B5">
              <w:rPr>
                <w:b/>
                <w:bCs/>
                <w:color w:val="333333"/>
              </w:rPr>
              <w:t> </w:t>
            </w:r>
          </w:p>
        </w:tc>
        <w:tc>
          <w:tcPr>
            <w:tcW w:w="1200" w:type="dxa"/>
            <w:tcBorders>
              <w:top w:val="nil"/>
              <w:left w:val="nil"/>
              <w:bottom w:val="single" w:sz="4" w:space="0" w:color="auto"/>
              <w:right w:val="nil"/>
            </w:tcBorders>
            <w:shd w:val="clear" w:color="000000" w:fill="FFFFFF"/>
            <w:vAlign w:val="center"/>
            <w:hideMark/>
          </w:tcPr>
          <w:p w14:paraId="65B88E40" w14:textId="77777777" w:rsidR="00F63D66" w:rsidRPr="00FC33B5" w:rsidRDefault="00F63D66" w:rsidP="00E21F8A">
            <w:pPr>
              <w:spacing w:after="0" w:line="240" w:lineRule="auto"/>
              <w:jc w:val="center"/>
              <w:rPr>
                <w:rFonts w:eastAsia="Times New Roman"/>
                <w:b/>
                <w:bCs/>
                <w:color w:val="333333"/>
              </w:rPr>
            </w:pPr>
            <w:r w:rsidRPr="00FC33B5">
              <w:rPr>
                <w:b/>
                <w:bCs/>
                <w:color w:val="333333"/>
              </w:rPr>
              <w:t>2016</w:t>
            </w:r>
          </w:p>
        </w:tc>
        <w:tc>
          <w:tcPr>
            <w:tcW w:w="1200" w:type="dxa"/>
            <w:tcBorders>
              <w:top w:val="nil"/>
              <w:left w:val="nil"/>
              <w:bottom w:val="single" w:sz="4" w:space="0" w:color="auto"/>
              <w:right w:val="nil"/>
            </w:tcBorders>
            <w:shd w:val="clear" w:color="000000" w:fill="FFFFFF"/>
            <w:vAlign w:val="center"/>
            <w:hideMark/>
          </w:tcPr>
          <w:p w14:paraId="7436279B" w14:textId="77777777" w:rsidR="00F63D66" w:rsidRPr="00FC33B5" w:rsidRDefault="00F63D66" w:rsidP="00E21F8A">
            <w:pPr>
              <w:spacing w:after="0" w:line="240" w:lineRule="auto"/>
              <w:jc w:val="center"/>
              <w:rPr>
                <w:rFonts w:eastAsia="Times New Roman"/>
                <w:b/>
                <w:bCs/>
                <w:color w:val="333333"/>
              </w:rPr>
            </w:pPr>
            <w:r w:rsidRPr="00FC33B5">
              <w:rPr>
                <w:b/>
                <w:bCs/>
                <w:color w:val="333333"/>
              </w:rPr>
              <w:t>2017</w:t>
            </w:r>
          </w:p>
        </w:tc>
        <w:tc>
          <w:tcPr>
            <w:tcW w:w="1200" w:type="dxa"/>
            <w:tcBorders>
              <w:top w:val="nil"/>
              <w:left w:val="nil"/>
              <w:bottom w:val="single" w:sz="4" w:space="0" w:color="auto"/>
              <w:right w:val="nil"/>
            </w:tcBorders>
            <w:shd w:val="clear" w:color="000000" w:fill="FFFFFF"/>
            <w:vAlign w:val="center"/>
            <w:hideMark/>
          </w:tcPr>
          <w:p w14:paraId="5C9A56E6" w14:textId="77777777" w:rsidR="00F63D66" w:rsidRPr="00FC33B5" w:rsidRDefault="00F63D66" w:rsidP="00E21F8A">
            <w:pPr>
              <w:spacing w:after="0" w:line="240" w:lineRule="auto"/>
              <w:jc w:val="center"/>
              <w:rPr>
                <w:rFonts w:eastAsia="Times New Roman"/>
                <w:b/>
                <w:bCs/>
                <w:color w:val="333333"/>
              </w:rPr>
            </w:pPr>
            <w:r w:rsidRPr="00FC33B5">
              <w:rPr>
                <w:b/>
                <w:bCs/>
                <w:color w:val="333333"/>
              </w:rPr>
              <w:t>2018</w:t>
            </w:r>
          </w:p>
        </w:tc>
        <w:tc>
          <w:tcPr>
            <w:tcW w:w="1200" w:type="dxa"/>
            <w:tcBorders>
              <w:top w:val="nil"/>
              <w:left w:val="nil"/>
              <w:bottom w:val="single" w:sz="4" w:space="0" w:color="auto"/>
              <w:right w:val="nil"/>
            </w:tcBorders>
            <w:shd w:val="clear" w:color="000000" w:fill="FFFFFF"/>
            <w:vAlign w:val="center"/>
            <w:hideMark/>
          </w:tcPr>
          <w:p w14:paraId="28049D7B" w14:textId="77777777" w:rsidR="00F63D66" w:rsidRPr="00FC33B5" w:rsidRDefault="00F63D66" w:rsidP="00E21F8A">
            <w:pPr>
              <w:spacing w:after="0" w:line="240" w:lineRule="auto"/>
              <w:jc w:val="center"/>
              <w:rPr>
                <w:rFonts w:eastAsia="Times New Roman"/>
                <w:b/>
                <w:bCs/>
                <w:color w:val="333333"/>
              </w:rPr>
            </w:pPr>
            <w:r w:rsidRPr="00FC33B5">
              <w:rPr>
                <w:b/>
                <w:bCs/>
                <w:color w:val="333333"/>
              </w:rPr>
              <w:t>2019</w:t>
            </w:r>
          </w:p>
        </w:tc>
        <w:tc>
          <w:tcPr>
            <w:tcW w:w="1200" w:type="dxa"/>
            <w:tcBorders>
              <w:top w:val="nil"/>
              <w:left w:val="nil"/>
              <w:bottom w:val="single" w:sz="4" w:space="0" w:color="auto"/>
              <w:right w:val="nil"/>
            </w:tcBorders>
            <w:shd w:val="clear" w:color="000000" w:fill="FFFFFF"/>
            <w:vAlign w:val="center"/>
            <w:hideMark/>
          </w:tcPr>
          <w:p w14:paraId="541A4F0D" w14:textId="77777777" w:rsidR="00F63D66" w:rsidRPr="00FC33B5" w:rsidRDefault="00F63D66" w:rsidP="00E21F8A">
            <w:pPr>
              <w:spacing w:after="0" w:line="240" w:lineRule="auto"/>
              <w:jc w:val="center"/>
              <w:rPr>
                <w:rFonts w:eastAsia="Times New Roman"/>
                <w:b/>
                <w:bCs/>
                <w:color w:val="333333"/>
              </w:rPr>
            </w:pPr>
            <w:r w:rsidRPr="00FC33B5">
              <w:rPr>
                <w:b/>
                <w:bCs/>
                <w:color w:val="333333"/>
              </w:rPr>
              <w:t>2020</w:t>
            </w:r>
          </w:p>
        </w:tc>
        <w:tc>
          <w:tcPr>
            <w:tcW w:w="1200" w:type="dxa"/>
            <w:tcBorders>
              <w:top w:val="nil"/>
              <w:left w:val="nil"/>
              <w:bottom w:val="single" w:sz="4" w:space="0" w:color="auto"/>
              <w:right w:val="nil"/>
            </w:tcBorders>
            <w:shd w:val="clear" w:color="000000" w:fill="FFFFFF"/>
            <w:vAlign w:val="center"/>
            <w:hideMark/>
          </w:tcPr>
          <w:p w14:paraId="1057779F" w14:textId="77777777" w:rsidR="00F63D66" w:rsidRPr="00FC33B5" w:rsidRDefault="00F63D66" w:rsidP="00E21F8A">
            <w:pPr>
              <w:spacing w:after="0" w:line="240" w:lineRule="auto"/>
              <w:jc w:val="center"/>
              <w:rPr>
                <w:rFonts w:eastAsia="Times New Roman"/>
                <w:b/>
                <w:bCs/>
                <w:color w:val="333333"/>
              </w:rPr>
            </w:pPr>
            <w:r w:rsidRPr="00FC33B5">
              <w:rPr>
                <w:b/>
                <w:bCs/>
                <w:color w:val="333333"/>
              </w:rPr>
              <w:t>2021</w:t>
            </w:r>
          </w:p>
        </w:tc>
      </w:tr>
      <w:tr w:rsidR="00F63D66" w:rsidRPr="00FC33B5" w14:paraId="7AC83368" w14:textId="77777777" w:rsidTr="00E21F8A">
        <w:trPr>
          <w:trHeight w:val="300"/>
        </w:trPr>
        <w:tc>
          <w:tcPr>
            <w:tcW w:w="2120" w:type="dxa"/>
            <w:tcBorders>
              <w:top w:val="nil"/>
              <w:left w:val="nil"/>
              <w:bottom w:val="nil"/>
              <w:right w:val="nil"/>
            </w:tcBorders>
            <w:shd w:val="clear" w:color="000000" w:fill="FFFFFF"/>
            <w:vAlign w:val="center"/>
            <w:hideMark/>
          </w:tcPr>
          <w:p w14:paraId="16FD2C87" w14:textId="77777777" w:rsidR="00F63D66" w:rsidRPr="00FC33B5" w:rsidRDefault="00F63D66" w:rsidP="00E21F8A">
            <w:pPr>
              <w:spacing w:after="0" w:line="240" w:lineRule="auto"/>
              <w:rPr>
                <w:rFonts w:eastAsia="Times New Roman"/>
                <w:color w:val="333333"/>
              </w:rPr>
            </w:pPr>
            <w:r w:rsidRPr="00FC33B5">
              <w:rPr>
                <w:color w:val="333333"/>
              </w:rPr>
              <w:t>Alstahaug</w:t>
            </w:r>
          </w:p>
        </w:tc>
        <w:tc>
          <w:tcPr>
            <w:tcW w:w="1200" w:type="dxa"/>
            <w:tcBorders>
              <w:top w:val="nil"/>
              <w:left w:val="nil"/>
              <w:bottom w:val="nil"/>
              <w:right w:val="nil"/>
            </w:tcBorders>
            <w:shd w:val="clear" w:color="000000" w:fill="FFFFFF"/>
            <w:noWrap/>
            <w:hideMark/>
          </w:tcPr>
          <w:p w14:paraId="09A203EC" w14:textId="77777777" w:rsidR="00F63D66" w:rsidRPr="00FC33B5" w:rsidRDefault="00F63D66" w:rsidP="00E21F8A">
            <w:pPr>
              <w:spacing w:after="0" w:line="240" w:lineRule="auto"/>
              <w:jc w:val="center"/>
              <w:rPr>
                <w:rFonts w:eastAsia="Times New Roman"/>
                <w:color w:val="000000"/>
              </w:rPr>
            </w:pPr>
            <w:r w:rsidRPr="00FC33B5">
              <w:rPr>
                <w:color w:val="000000"/>
              </w:rPr>
              <w:t>0,5</w:t>
            </w:r>
          </w:p>
        </w:tc>
        <w:tc>
          <w:tcPr>
            <w:tcW w:w="1200" w:type="dxa"/>
            <w:tcBorders>
              <w:top w:val="nil"/>
              <w:left w:val="nil"/>
              <w:bottom w:val="nil"/>
              <w:right w:val="nil"/>
            </w:tcBorders>
            <w:shd w:val="clear" w:color="000000" w:fill="FFFFFF"/>
            <w:noWrap/>
            <w:hideMark/>
          </w:tcPr>
          <w:p w14:paraId="277D3626" w14:textId="77777777" w:rsidR="00F63D66" w:rsidRPr="00FC33B5" w:rsidRDefault="00F63D66" w:rsidP="00E21F8A">
            <w:pPr>
              <w:spacing w:after="0" w:line="240" w:lineRule="auto"/>
              <w:jc w:val="center"/>
              <w:rPr>
                <w:rFonts w:eastAsia="Times New Roman"/>
                <w:color w:val="000000"/>
              </w:rPr>
            </w:pPr>
            <w:r w:rsidRPr="00FC33B5">
              <w:rPr>
                <w:color w:val="000000"/>
              </w:rPr>
              <w:t>0,8</w:t>
            </w:r>
          </w:p>
        </w:tc>
        <w:tc>
          <w:tcPr>
            <w:tcW w:w="1200" w:type="dxa"/>
            <w:tcBorders>
              <w:top w:val="nil"/>
              <w:left w:val="nil"/>
              <w:bottom w:val="nil"/>
              <w:right w:val="nil"/>
            </w:tcBorders>
            <w:shd w:val="clear" w:color="000000" w:fill="FFFFFF"/>
            <w:noWrap/>
            <w:hideMark/>
          </w:tcPr>
          <w:p w14:paraId="0993193D" w14:textId="77777777" w:rsidR="00F63D66" w:rsidRPr="00FC33B5" w:rsidRDefault="00F63D66" w:rsidP="00E21F8A">
            <w:pPr>
              <w:spacing w:after="0" w:line="240" w:lineRule="auto"/>
              <w:jc w:val="center"/>
              <w:rPr>
                <w:rFonts w:eastAsia="Times New Roman"/>
                <w:color w:val="000000"/>
              </w:rPr>
            </w:pPr>
            <w:r w:rsidRPr="00FC33B5">
              <w:rPr>
                <w:color w:val="000000"/>
              </w:rPr>
              <w:t>0,4</w:t>
            </w:r>
          </w:p>
        </w:tc>
        <w:tc>
          <w:tcPr>
            <w:tcW w:w="1200" w:type="dxa"/>
            <w:tcBorders>
              <w:top w:val="nil"/>
              <w:left w:val="nil"/>
              <w:bottom w:val="nil"/>
              <w:right w:val="nil"/>
            </w:tcBorders>
            <w:shd w:val="clear" w:color="000000" w:fill="FFFFFF"/>
            <w:noWrap/>
            <w:hideMark/>
          </w:tcPr>
          <w:p w14:paraId="6B3BECEF" w14:textId="77777777" w:rsidR="00F63D66" w:rsidRPr="00FC33B5" w:rsidRDefault="00F63D66" w:rsidP="00E21F8A">
            <w:pPr>
              <w:spacing w:after="0" w:line="240" w:lineRule="auto"/>
              <w:jc w:val="center"/>
              <w:rPr>
                <w:rFonts w:eastAsia="Times New Roman"/>
                <w:color w:val="000000"/>
              </w:rPr>
            </w:pPr>
            <w:r w:rsidRPr="00FC33B5">
              <w:rPr>
                <w:color w:val="000000"/>
              </w:rPr>
              <w:t>0,5</w:t>
            </w:r>
          </w:p>
        </w:tc>
        <w:tc>
          <w:tcPr>
            <w:tcW w:w="1200" w:type="dxa"/>
            <w:tcBorders>
              <w:top w:val="nil"/>
              <w:left w:val="nil"/>
              <w:bottom w:val="nil"/>
              <w:right w:val="nil"/>
            </w:tcBorders>
            <w:shd w:val="clear" w:color="000000" w:fill="FFFFFF"/>
            <w:noWrap/>
            <w:hideMark/>
          </w:tcPr>
          <w:p w14:paraId="74FD7A5E" w14:textId="77777777" w:rsidR="00F63D66" w:rsidRPr="00FC33B5" w:rsidRDefault="00F63D66" w:rsidP="00E21F8A">
            <w:pPr>
              <w:spacing w:after="0" w:line="240" w:lineRule="auto"/>
              <w:jc w:val="center"/>
              <w:rPr>
                <w:rFonts w:eastAsia="Times New Roman"/>
                <w:color w:val="000000"/>
              </w:rPr>
            </w:pPr>
            <w:r w:rsidRPr="00FC33B5">
              <w:rPr>
                <w:color w:val="000000"/>
              </w:rPr>
              <w:t>0,4</w:t>
            </w:r>
          </w:p>
        </w:tc>
        <w:tc>
          <w:tcPr>
            <w:tcW w:w="1200" w:type="dxa"/>
            <w:tcBorders>
              <w:top w:val="nil"/>
              <w:left w:val="nil"/>
              <w:bottom w:val="nil"/>
              <w:right w:val="nil"/>
            </w:tcBorders>
            <w:shd w:val="clear" w:color="000000" w:fill="FFFFFF"/>
            <w:noWrap/>
            <w:hideMark/>
          </w:tcPr>
          <w:p w14:paraId="3B4C5791" w14:textId="77777777" w:rsidR="00F63D66" w:rsidRPr="00FC33B5" w:rsidRDefault="00F63D66" w:rsidP="00E21F8A">
            <w:pPr>
              <w:spacing w:after="0" w:line="240" w:lineRule="auto"/>
              <w:jc w:val="center"/>
              <w:rPr>
                <w:rFonts w:eastAsia="Times New Roman"/>
                <w:color w:val="000000"/>
              </w:rPr>
            </w:pPr>
            <w:r w:rsidRPr="00FC33B5">
              <w:rPr>
                <w:color w:val="000000"/>
              </w:rPr>
              <w:t>0</w:t>
            </w:r>
          </w:p>
        </w:tc>
      </w:tr>
      <w:tr w:rsidR="00F63D66" w:rsidRPr="00FC33B5" w14:paraId="46FB4E83" w14:textId="77777777" w:rsidTr="00E21F8A">
        <w:trPr>
          <w:trHeight w:val="300"/>
        </w:trPr>
        <w:tc>
          <w:tcPr>
            <w:tcW w:w="2120" w:type="dxa"/>
            <w:tcBorders>
              <w:top w:val="nil"/>
              <w:left w:val="nil"/>
              <w:bottom w:val="nil"/>
              <w:right w:val="nil"/>
            </w:tcBorders>
            <w:shd w:val="clear" w:color="000000" w:fill="FFFFFF"/>
            <w:vAlign w:val="center"/>
            <w:hideMark/>
          </w:tcPr>
          <w:p w14:paraId="6D6925E6" w14:textId="77777777" w:rsidR="00F63D66" w:rsidRPr="00FC33B5" w:rsidRDefault="00F63D66" w:rsidP="00E21F8A">
            <w:pPr>
              <w:spacing w:after="0" w:line="240" w:lineRule="auto"/>
              <w:rPr>
                <w:rFonts w:eastAsia="Times New Roman"/>
                <w:color w:val="333333"/>
              </w:rPr>
            </w:pPr>
            <w:r w:rsidRPr="00FC33B5">
              <w:rPr>
                <w:color w:val="333333"/>
              </w:rPr>
              <w:t>Vefsn</w:t>
            </w:r>
          </w:p>
        </w:tc>
        <w:tc>
          <w:tcPr>
            <w:tcW w:w="1200" w:type="dxa"/>
            <w:tcBorders>
              <w:top w:val="nil"/>
              <w:left w:val="nil"/>
              <w:bottom w:val="nil"/>
              <w:right w:val="nil"/>
            </w:tcBorders>
            <w:shd w:val="clear" w:color="000000" w:fill="FFFFFF"/>
            <w:noWrap/>
            <w:hideMark/>
          </w:tcPr>
          <w:p w14:paraId="75DFD1FA" w14:textId="77777777" w:rsidR="00F63D66" w:rsidRPr="00FC33B5" w:rsidRDefault="00F63D66" w:rsidP="00E21F8A">
            <w:pPr>
              <w:spacing w:after="0" w:line="240" w:lineRule="auto"/>
              <w:jc w:val="center"/>
              <w:rPr>
                <w:rFonts w:eastAsia="Times New Roman"/>
                <w:color w:val="000000"/>
              </w:rPr>
            </w:pPr>
            <w:r w:rsidRPr="00FC33B5">
              <w:rPr>
                <w:color w:val="000000"/>
              </w:rPr>
              <w:t>0,5</w:t>
            </w:r>
          </w:p>
        </w:tc>
        <w:tc>
          <w:tcPr>
            <w:tcW w:w="1200" w:type="dxa"/>
            <w:tcBorders>
              <w:top w:val="nil"/>
              <w:left w:val="nil"/>
              <w:bottom w:val="nil"/>
              <w:right w:val="nil"/>
            </w:tcBorders>
            <w:shd w:val="clear" w:color="000000" w:fill="FFFFFF"/>
            <w:noWrap/>
            <w:hideMark/>
          </w:tcPr>
          <w:p w14:paraId="2687538A" w14:textId="77777777" w:rsidR="00F63D66" w:rsidRPr="00FC33B5" w:rsidRDefault="00F63D66" w:rsidP="00E21F8A">
            <w:pPr>
              <w:spacing w:after="0" w:line="240" w:lineRule="auto"/>
              <w:jc w:val="center"/>
              <w:rPr>
                <w:rFonts w:eastAsia="Times New Roman"/>
                <w:color w:val="000000"/>
              </w:rPr>
            </w:pPr>
            <w:r w:rsidRPr="00FC33B5">
              <w:rPr>
                <w:color w:val="000000"/>
              </w:rPr>
              <w:t>0,7</w:t>
            </w:r>
          </w:p>
        </w:tc>
        <w:tc>
          <w:tcPr>
            <w:tcW w:w="1200" w:type="dxa"/>
            <w:tcBorders>
              <w:top w:val="nil"/>
              <w:left w:val="nil"/>
              <w:bottom w:val="nil"/>
              <w:right w:val="nil"/>
            </w:tcBorders>
            <w:shd w:val="clear" w:color="000000" w:fill="FFFFFF"/>
            <w:noWrap/>
            <w:hideMark/>
          </w:tcPr>
          <w:p w14:paraId="309CA861" w14:textId="77777777" w:rsidR="00F63D66" w:rsidRPr="00FC33B5" w:rsidRDefault="00F63D66" w:rsidP="00E21F8A">
            <w:pPr>
              <w:spacing w:after="0" w:line="240" w:lineRule="auto"/>
              <w:jc w:val="center"/>
              <w:rPr>
                <w:rFonts w:eastAsia="Times New Roman"/>
                <w:color w:val="000000"/>
              </w:rPr>
            </w:pPr>
            <w:r w:rsidRPr="00FC33B5">
              <w:rPr>
                <w:color w:val="000000"/>
              </w:rPr>
              <w:t>0,5</w:t>
            </w:r>
          </w:p>
        </w:tc>
        <w:tc>
          <w:tcPr>
            <w:tcW w:w="1200" w:type="dxa"/>
            <w:tcBorders>
              <w:top w:val="nil"/>
              <w:left w:val="nil"/>
              <w:bottom w:val="nil"/>
              <w:right w:val="nil"/>
            </w:tcBorders>
            <w:shd w:val="clear" w:color="000000" w:fill="FFFFFF"/>
            <w:noWrap/>
            <w:hideMark/>
          </w:tcPr>
          <w:p w14:paraId="04F46383" w14:textId="77777777" w:rsidR="00F63D66" w:rsidRPr="00FC33B5" w:rsidRDefault="00F63D66" w:rsidP="00E21F8A">
            <w:pPr>
              <w:spacing w:after="0" w:line="240" w:lineRule="auto"/>
              <w:jc w:val="center"/>
              <w:rPr>
                <w:rFonts w:eastAsia="Times New Roman"/>
                <w:color w:val="000000"/>
              </w:rPr>
            </w:pPr>
            <w:r w:rsidRPr="00FC33B5">
              <w:rPr>
                <w:color w:val="000000"/>
              </w:rPr>
              <w:t>1,1</w:t>
            </w:r>
          </w:p>
        </w:tc>
        <w:tc>
          <w:tcPr>
            <w:tcW w:w="1200" w:type="dxa"/>
            <w:tcBorders>
              <w:top w:val="nil"/>
              <w:left w:val="nil"/>
              <w:bottom w:val="nil"/>
              <w:right w:val="nil"/>
            </w:tcBorders>
            <w:shd w:val="clear" w:color="000000" w:fill="FFFFFF"/>
            <w:noWrap/>
            <w:hideMark/>
          </w:tcPr>
          <w:p w14:paraId="2E9A5D00" w14:textId="77777777" w:rsidR="00F63D66" w:rsidRPr="00FC33B5" w:rsidRDefault="00F63D66" w:rsidP="00E21F8A">
            <w:pPr>
              <w:spacing w:after="0" w:line="240" w:lineRule="auto"/>
              <w:jc w:val="center"/>
              <w:rPr>
                <w:rFonts w:eastAsia="Times New Roman"/>
                <w:color w:val="000000"/>
              </w:rPr>
            </w:pPr>
            <w:r w:rsidRPr="00FC33B5">
              <w:rPr>
                <w:color w:val="000000"/>
              </w:rPr>
              <w:t>0,5</w:t>
            </w:r>
          </w:p>
        </w:tc>
        <w:tc>
          <w:tcPr>
            <w:tcW w:w="1200" w:type="dxa"/>
            <w:tcBorders>
              <w:top w:val="nil"/>
              <w:left w:val="nil"/>
              <w:bottom w:val="nil"/>
              <w:right w:val="nil"/>
            </w:tcBorders>
            <w:shd w:val="clear" w:color="000000" w:fill="FFFFFF"/>
            <w:noWrap/>
            <w:hideMark/>
          </w:tcPr>
          <w:p w14:paraId="72EE9C9E" w14:textId="77777777" w:rsidR="00F63D66" w:rsidRPr="00FC33B5" w:rsidRDefault="00F63D66" w:rsidP="00E21F8A">
            <w:pPr>
              <w:spacing w:after="0" w:line="240" w:lineRule="auto"/>
              <w:jc w:val="center"/>
              <w:rPr>
                <w:rFonts w:eastAsia="Times New Roman"/>
                <w:color w:val="000000"/>
              </w:rPr>
            </w:pPr>
            <w:r w:rsidRPr="00FC33B5">
              <w:rPr>
                <w:color w:val="000000"/>
              </w:rPr>
              <w:t>0,5</w:t>
            </w:r>
          </w:p>
        </w:tc>
      </w:tr>
      <w:tr w:rsidR="00F63D66" w:rsidRPr="00FC33B5" w14:paraId="279CE11F" w14:textId="77777777" w:rsidTr="00E21F8A">
        <w:trPr>
          <w:trHeight w:val="300"/>
        </w:trPr>
        <w:tc>
          <w:tcPr>
            <w:tcW w:w="2120" w:type="dxa"/>
            <w:tcBorders>
              <w:top w:val="nil"/>
              <w:left w:val="nil"/>
              <w:bottom w:val="nil"/>
              <w:right w:val="nil"/>
            </w:tcBorders>
            <w:shd w:val="clear" w:color="000000" w:fill="FFFFFF"/>
            <w:vAlign w:val="center"/>
            <w:hideMark/>
          </w:tcPr>
          <w:p w14:paraId="31FFCDD5" w14:textId="77777777" w:rsidR="00F63D66" w:rsidRPr="00FC33B5" w:rsidRDefault="00F63D66" w:rsidP="00E21F8A">
            <w:pPr>
              <w:spacing w:after="0" w:line="240" w:lineRule="auto"/>
              <w:rPr>
                <w:rFonts w:eastAsia="Times New Roman"/>
                <w:color w:val="333333"/>
              </w:rPr>
            </w:pPr>
            <w:r w:rsidRPr="00FC33B5">
              <w:rPr>
                <w:color w:val="333333"/>
              </w:rPr>
              <w:t>Landet uten Oslo</w:t>
            </w:r>
          </w:p>
        </w:tc>
        <w:tc>
          <w:tcPr>
            <w:tcW w:w="1200" w:type="dxa"/>
            <w:tcBorders>
              <w:top w:val="nil"/>
              <w:left w:val="nil"/>
              <w:bottom w:val="nil"/>
              <w:right w:val="nil"/>
            </w:tcBorders>
            <w:shd w:val="clear" w:color="000000" w:fill="FFFFFF"/>
            <w:noWrap/>
            <w:hideMark/>
          </w:tcPr>
          <w:p w14:paraId="3D8840D7" w14:textId="77777777" w:rsidR="00F63D66" w:rsidRPr="00FC33B5" w:rsidRDefault="00F63D66" w:rsidP="00E21F8A">
            <w:pPr>
              <w:spacing w:after="0" w:line="240" w:lineRule="auto"/>
              <w:jc w:val="center"/>
              <w:rPr>
                <w:rFonts w:eastAsia="Times New Roman"/>
                <w:color w:val="000000"/>
              </w:rPr>
            </w:pPr>
            <w:r w:rsidRPr="00FC33B5">
              <w:rPr>
                <w:color w:val="000000"/>
              </w:rPr>
              <w:t>0,6</w:t>
            </w:r>
          </w:p>
        </w:tc>
        <w:tc>
          <w:tcPr>
            <w:tcW w:w="1200" w:type="dxa"/>
            <w:tcBorders>
              <w:top w:val="nil"/>
              <w:left w:val="nil"/>
              <w:bottom w:val="nil"/>
              <w:right w:val="nil"/>
            </w:tcBorders>
            <w:shd w:val="clear" w:color="000000" w:fill="FFFFFF"/>
            <w:noWrap/>
            <w:hideMark/>
          </w:tcPr>
          <w:p w14:paraId="2F2C577E" w14:textId="77777777" w:rsidR="00F63D66" w:rsidRPr="00FC33B5" w:rsidRDefault="00F63D66" w:rsidP="00E21F8A">
            <w:pPr>
              <w:spacing w:after="0" w:line="240" w:lineRule="auto"/>
              <w:jc w:val="center"/>
              <w:rPr>
                <w:rFonts w:eastAsia="Times New Roman"/>
                <w:color w:val="000000"/>
              </w:rPr>
            </w:pPr>
            <w:r w:rsidRPr="00FC33B5">
              <w:rPr>
                <w:color w:val="000000"/>
              </w:rPr>
              <w:t>0,6</w:t>
            </w:r>
          </w:p>
        </w:tc>
        <w:tc>
          <w:tcPr>
            <w:tcW w:w="1200" w:type="dxa"/>
            <w:tcBorders>
              <w:top w:val="nil"/>
              <w:left w:val="nil"/>
              <w:bottom w:val="nil"/>
              <w:right w:val="nil"/>
            </w:tcBorders>
            <w:shd w:val="clear" w:color="000000" w:fill="FFFFFF"/>
            <w:noWrap/>
            <w:hideMark/>
          </w:tcPr>
          <w:p w14:paraId="53253904" w14:textId="77777777" w:rsidR="00F63D66" w:rsidRPr="00FC33B5" w:rsidRDefault="00F63D66" w:rsidP="00E21F8A">
            <w:pPr>
              <w:spacing w:after="0" w:line="240" w:lineRule="auto"/>
              <w:jc w:val="center"/>
              <w:rPr>
                <w:rFonts w:eastAsia="Times New Roman"/>
                <w:color w:val="000000"/>
              </w:rPr>
            </w:pPr>
            <w:r w:rsidRPr="00FC33B5">
              <w:rPr>
                <w:color w:val="000000"/>
              </w:rPr>
              <w:t>0,6</w:t>
            </w:r>
          </w:p>
        </w:tc>
        <w:tc>
          <w:tcPr>
            <w:tcW w:w="1200" w:type="dxa"/>
            <w:tcBorders>
              <w:top w:val="nil"/>
              <w:left w:val="nil"/>
              <w:bottom w:val="nil"/>
              <w:right w:val="nil"/>
            </w:tcBorders>
            <w:shd w:val="clear" w:color="000000" w:fill="FFFFFF"/>
            <w:noWrap/>
            <w:hideMark/>
          </w:tcPr>
          <w:p w14:paraId="560929CA" w14:textId="77777777" w:rsidR="00F63D66" w:rsidRPr="00FC33B5" w:rsidRDefault="00F63D66" w:rsidP="00E21F8A">
            <w:pPr>
              <w:spacing w:after="0" w:line="240" w:lineRule="auto"/>
              <w:jc w:val="center"/>
              <w:rPr>
                <w:rFonts w:eastAsia="Times New Roman"/>
                <w:color w:val="000000"/>
              </w:rPr>
            </w:pPr>
            <w:r w:rsidRPr="00FC33B5">
              <w:rPr>
                <w:color w:val="000000"/>
              </w:rPr>
              <w:t>0,6</w:t>
            </w:r>
          </w:p>
        </w:tc>
        <w:tc>
          <w:tcPr>
            <w:tcW w:w="1200" w:type="dxa"/>
            <w:tcBorders>
              <w:top w:val="nil"/>
              <w:left w:val="nil"/>
              <w:bottom w:val="nil"/>
              <w:right w:val="nil"/>
            </w:tcBorders>
            <w:shd w:val="clear" w:color="000000" w:fill="FFFFFF"/>
            <w:noWrap/>
            <w:hideMark/>
          </w:tcPr>
          <w:p w14:paraId="38951455" w14:textId="77777777" w:rsidR="00F63D66" w:rsidRPr="00FC33B5" w:rsidRDefault="00F63D66" w:rsidP="00E21F8A">
            <w:pPr>
              <w:spacing w:after="0" w:line="240" w:lineRule="auto"/>
              <w:jc w:val="center"/>
              <w:rPr>
                <w:rFonts w:eastAsia="Times New Roman"/>
                <w:color w:val="000000"/>
              </w:rPr>
            </w:pPr>
            <w:r w:rsidRPr="00FC33B5">
              <w:rPr>
                <w:color w:val="000000"/>
              </w:rPr>
              <w:t>0,6</w:t>
            </w:r>
          </w:p>
        </w:tc>
        <w:tc>
          <w:tcPr>
            <w:tcW w:w="1200" w:type="dxa"/>
            <w:tcBorders>
              <w:top w:val="nil"/>
              <w:left w:val="nil"/>
              <w:bottom w:val="nil"/>
              <w:right w:val="nil"/>
            </w:tcBorders>
            <w:shd w:val="clear" w:color="000000" w:fill="FFFFFF"/>
            <w:noWrap/>
            <w:hideMark/>
          </w:tcPr>
          <w:p w14:paraId="4A39D493" w14:textId="77777777" w:rsidR="00F63D66" w:rsidRPr="00FC33B5" w:rsidRDefault="00F63D66" w:rsidP="00E21F8A">
            <w:pPr>
              <w:spacing w:after="0" w:line="240" w:lineRule="auto"/>
              <w:jc w:val="center"/>
              <w:rPr>
                <w:rFonts w:eastAsia="Times New Roman"/>
                <w:color w:val="000000"/>
              </w:rPr>
            </w:pPr>
            <w:r w:rsidRPr="00FC33B5">
              <w:rPr>
                <w:color w:val="000000"/>
              </w:rPr>
              <w:t>0,6</w:t>
            </w:r>
          </w:p>
        </w:tc>
      </w:tr>
      <w:tr w:rsidR="00F63D66" w:rsidRPr="00FC33B5" w14:paraId="31BBE189" w14:textId="77777777" w:rsidTr="00E21F8A">
        <w:trPr>
          <w:trHeight w:val="300"/>
        </w:trPr>
        <w:tc>
          <w:tcPr>
            <w:tcW w:w="2120" w:type="dxa"/>
            <w:tcBorders>
              <w:top w:val="nil"/>
              <w:left w:val="nil"/>
              <w:bottom w:val="nil"/>
              <w:right w:val="nil"/>
            </w:tcBorders>
            <w:shd w:val="clear" w:color="000000" w:fill="FFFFFF"/>
            <w:vAlign w:val="center"/>
            <w:hideMark/>
          </w:tcPr>
          <w:p w14:paraId="4875344F" w14:textId="77777777" w:rsidR="00F63D66" w:rsidRPr="00FC33B5" w:rsidRDefault="00F63D66" w:rsidP="00E21F8A">
            <w:pPr>
              <w:spacing w:after="0" w:line="240" w:lineRule="auto"/>
              <w:rPr>
                <w:rFonts w:eastAsia="Times New Roman"/>
                <w:color w:val="333333"/>
              </w:rPr>
            </w:pPr>
            <w:r w:rsidRPr="00FC33B5">
              <w:rPr>
                <w:color w:val="333333"/>
              </w:rPr>
              <w:t>KOSTRA-gruppe 2</w:t>
            </w:r>
          </w:p>
        </w:tc>
        <w:tc>
          <w:tcPr>
            <w:tcW w:w="1200" w:type="dxa"/>
            <w:tcBorders>
              <w:top w:val="nil"/>
              <w:left w:val="nil"/>
              <w:bottom w:val="nil"/>
              <w:right w:val="nil"/>
            </w:tcBorders>
            <w:shd w:val="clear" w:color="000000" w:fill="FFFFFF"/>
            <w:noWrap/>
            <w:hideMark/>
          </w:tcPr>
          <w:p w14:paraId="53649091" w14:textId="77777777" w:rsidR="00F63D66" w:rsidRPr="00FC33B5" w:rsidRDefault="00F63D66" w:rsidP="00E21F8A">
            <w:pPr>
              <w:spacing w:after="0" w:line="240" w:lineRule="auto"/>
              <w:jc w:val="center"/>
              <w:rPr>
                <w:rFonts w:eastAsia="Times New Roman"/>
                <w:color w:val="000000"/>
              </w:rPr>
            </w:pPr>
            <w:r w:rsidRPr="00FC33B5">
              <w:rPr>
                <w:color w:val="000000"/>
              </w:rPr>
              <w:t>0,8</w:t>
            </w:r>
          </w:p>
        </w:tc>
        <w:tc>
          <w:tcPr>
            <w:tcW w:w="1200" w:type="dxa"/>
            <w:tcBorders>
              <w:top w:val="nil"/>
              <w:left w:val="nil"/>
              <w:bottom w:val="nil"/>
              <w:right w:val="nil"/>
            </w:tcBorders>
            <w:shd w:val="clear" w:color="000000" w:fill="FFFFFF"/>
            <w:noWrap/>
            <w:hideMark/>
          </w:tcPr>
          <w:p w14:paraId="540AEAA8" w14:textId="77777777" w:rsidR="00F63D66" w:rsidRPr="00FC33B5" w:rsidRDefault="00F63D66" w:rsidP="00E21F8A">
            <w:pPr>
              <w:spacing w:after="0" w:line="240" w:lineRule="auto"/>
              <w:jc w:val="center"/>
              <w:rPr>
                <w:rFonts w:eastAsia="Times New Roman"/>
                <w:color w:val="000000"/>
              </w:rPr>
            </w:pPr>
            <w:r w:rsidRPr="00FC33B5">
              <w:rPr>
                <w:color w:val="000000"/>
              </w:rPr>
              <w:t>0,7</w:t>
            </w:r>
          </w:p>
        </w:tc>
        <w:tc>
          <w:tcPr>
            <w:tcW w:w="1200" w:type="dxa"/>
            <w:tcBorders>
              <w:top w:val="nil"/>
              <w:left w:val="nil"/>
              <w:bottom w:val="nil"/>
              <w:right w:val="nil"/>
            </w:tcBorders>
            <w:shd w:val="clear" w:color="000000" w:fill="FFFFFF"/>
            <w:noWrap/>
            <w:hideMark/>
          </w:tcPr>
          <w:p w14:paraId="41D92305" w14:textId="77777777" w:rsidR="00F63D66" w:rsidRPr="00FC33B5" w:rsidRDefault="00F63D66" w:rsidP="00E21F8A">
            <w:pPr>
              <w:spacing w:after="0" w:line="240" w:lineRule="auto"/>
              <w:jc w:val="center"/>
              <w:rPr>
                <w:rFonts w:eastAsia="Times New Roman"/>
                <w:color w:val="000000"/>
              </w:rPr>
            </w:pPr>
            <w:r w:rsidRPr="00FC33B5">
              <w:rPr>
                <w:color w:val="000000"/>
              </w:rPr>
              <w:t>1</w:t>
            </w:r>
          </w:p>
        </w:tc>
        <w:tc>
          <w:tcPr>
            <w:tcW w:w="1200" w:type="dxa"/>
            <w:tcBorders>
              <w:top w:val="nil"/>
              <w:left w:val="nil"/>
              <w:bottom w:val="nil"/>
              <w:right w:val="nil"/>
            </w:tcBorders>
            <w:shd w:val="clear" w:color="000000" w:fill="FFFFFF"/>
            <w:noWrap/>
            <w:hideMark/>
          </w:tcPr>
          <w:p w14:paraId="4221578D" w14:textId="77777777" w:rsidR="00F63D66" w:rsidRPr="00FC33B5" w:rsidRDefault="00F63D66" w:rsidP="00E21F8A">
            <w:pPr>
              <w:spacing w:after="0" w:line="240" w:lineRule="auto"/>
              <w:jc w:val="center"/>
              <w:rPr>
                <w:rFonts w:eastAsia="Times New Roman"/>
                <w:color w:val="000000"/>
              </w:rPr>
            </w:pPr>
            <w:r w:rsidRPr="00FC33B5">
              <w:rPr>
                <w:color w:val="000000"/>
              </w:rPr>
              <w:t>0,8</w:t>
            </w:r>
          </w:p>
        </w:tc>
        <w:tc>
          <w:tcPr>
            <w:tcW w:w="1200" w:type="dxa"/>
            <w:tcBorders>
              <w:top w:val="nil"/>
              <w:left w:val="nil"/>
              <w:bottom w:val="nil"/>
              <w:right w:val="nil"/>
            </w:tcBorders>
            <w:shd w:val="clear" w:color="000000" w:fill="FFFFFF"/>
            <w:noWrap/>
            <w:hideMark/>
          </w:tcPr>
          <w:p w14:paraId="142882CF" w14:textId="77777777" w:rsidR="00F63D66" w:rsidRPr="00FC33B5" w:rsidRDefault="00F63D66" w:rsidP="00E21F8A">
            <w:pPr>
              <w:spacing w:after="0" w:line="240" w:lineRule="auto"/>
              <w:jc w:val="center"/>
              <w:rPr>
                <w:rFonts w:eastAsia="Times New Roman"/>
                <w:color w:val="000000"/>
              </w:rPr>
            </w:pPr>
            <w:r w:rsidRPr="00FC33B5">
              <w:rPr>
                <w:color w:val="000000"/>
              </w:rPr>
              <w:t>0,5</w:t>
            </w:r>
          </w:p>
        </w:tc>
        <w:tc>
          <w:tcPr>
            <w:tcW w:w="1200" w:type="dxa"/>
            <w:tcBorders>
              <w:top w:val="nil"/>
              <w:left w:val="nil"/>
              <w:bottom w:val="nil"/>
              <w:right w:val="nil"/>
            </w:tcBorders>
            <w:shd w:val="clear" w:color="000000" w:fill="FFFFFF"/>
            <w:noWrap/>
            <w:hideMark/>
          </w:tcPr>
          <w:p w14:paraId="712EF6B8" w14:textId="77777777" w:rsidR="00F63D66" w:rsidRPr="00FC33B5" w:rsidRDefault="00F63D66" w:rsidP="00E21F8A">
            <w:pPr>
              <w:spacing w:after="0" w:line="240" w:lineRule="auto"/>
              <w:jc w:val="center"/>
              <w:rPr>
                <w:rFonts w:eastAsia="Times New Roman"/>
                <w:color w:val="000000"/>
              </w:rPr>
            </w:pPr>
            <w:r w:rsidRPr="00FC33B5">
              <w:rPr>
                <w:color w:val="000000"/>
              </w:rPr>
              <w:t>0,6</w:t>
            </w:r>
          </w:p>
        </w:tc>
      </w:tr>
    </w:tbl>
    <w:p w14:paraId="0FC825CE" w14:textId="77777777" w:rsidR="00F63D66" w:rsidRPr="007467DE" w:rsidRDefault="00F63D66" w:rsidP="00F63D66">
      <w:pPr>
        <w:rPr>
          <w:sz w:val="22"/>
          <w:szCs w:val="22"/>
        </w:rPr>
      </w:pPr>
    </w:p>
    <w:p w14:paraId="0C5F0BEF" w14:textId="77777777" w:rsidR="00F63D66" w:rsidRPr="007467DE" w:rsidRDefault="00F63D66" w:rsidP="00F63D66">
      <w:pPr>
        <w:rPr>
          <w:sz w:val="22"/>
          <w:szCs w:val="22"/>
        </w:rPr>
      </w:pPr>
      <w:r w:rsidRPr="007467DE">
        <w:rPr>
          <w:b/>
          <w:sz w:val="22"/>
          <w:szCs w:val="22"/>
        </w:rPr>
        <w:t>Kommentarer:</w:t>
      </w:r>
      <w:r w:rsidRPr="007467DE">
        <w:rPr>
          <w:b/>
          <w:sz w:val="22"/>
          <w:szCs w:val="22"/>
        </w:rPr>
        <w:br/>
      </w:r>
      <w:r w:rsidRPr="007467DE">
        <w:rPr>
          <w:sz w:val="22"/>
          <w:szCs w:val="22"/>
        </w:rPr>
        <w:t xml:space="preserve">Antall bygningsbranner pr. 1000 innbyggere: Statistikken er basert på få hendelser og vil kunne svinge mye fra år til år. Men vi ligger gjennomgående lavt i forhold til de andre som vi sammenligner oss med, unntaket er 2017. </w:t>
      </w:r>
    </w:p>
    <w:p w14:paraId="355976DD" w14:textId="77777777" w:rsidR="00F63D66" w:rsidRPr="00FC33B5" w:rsidRDefault="00F63D66" w:rsidP="00F63D66">
      <w:pPr>
        <w:keepNext/>
        <w:keepLines/>
        <w:spacing w:before="200" w:after="0"/>
        <w:outlineLvl w:val="3"/>
        <w:rPr>
          <w:rFonts w:eastAsia="Calibri"/>
          <w:b/>
          <w:bCs/>
          <w:i/>
          <w:iCs/>
          <w:color w:val="000000"/>
        </w:rPr>
      </w:pPr>
    </w:p>
    <w:p w14:paraId="4431C81D" w14:textId="77777777" w:rsidR="00F63D66" w:rsidRPr="00FC33B5" w:rsidRDefault="00F63D66" w:rsidP="00F63D66"/>
    <w:p w14:paraId="44D6D37B" w14:textId="77777777" w:rsidR="00F63D66" w:rsidRPr="00FC33B5" w:rsidRDefault="00F63D66" w:rsidP="00F63D66">
      <w:pPr>
        <w:keepNext/>
        <w:keepLines/>
        <w:spacing w:before="200" w:after="0"/>
        <w:outlineLvl w:val="3"/>
        <w:rPr>
          <w:rFonts w:eastAsia="Calibri"/>
          <w:b/>
          <w:bCs/>
          <w:i/>
          <w:iCs/>
          <w:color w:val="000000"/>
        </w:rPr>
      </w:pPr>
    </w:p>
    <w:tbl>
      <w:tblPr>
        <w:tblW w:w="4786"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
        <w:gridCol w:w="124"/>
        <w:gridCol w:w="1996"/>
        <w:gridCol w:w="130"/>
        <w:gridCol w:w="867"/>
        <w:gridCol w:w="992"/>
        <w:gridCol w:w="851"/>
        <w:gridCol w:w="992"/>
        <w:gridCol w:w="709"/>
        <w:gridCol w:w="803"/>
        <w:gridCol w:w="47"/>
        <w:gridCol w:w="1153"/>
      </w:tblGrid>
      <w:tr w:rsidR="00F63D66" w:rsidRPr="00FC33B5" w14:paraId="5FCBDCA0" w14:textId="77777777" w:rsidTr="00E21F8A">
        <w:trPr>
          <w:gridBefore w:val="2"/>
          <w:wBefore w:w="141" w:type="dxa"/>
        </w:trPr>
        <w:tc>
          <w:tcPr>
            <w:tcW w:w="7340" w:type="dxa"/>
            <w:gridSpan w:val="8"/>
            <w:tcBorders>
              <w:top w:val="nil"/>
              <w:left w:val="nil"/>
              <w:bottom w:val="nil"/>
              <w:right w:val="nil"/>
            </w:tcBorders>
            <w:shd w:val="clear" w:color="auto" w:fill="FFFFFF"/>
          </w:tcPr>
          <w:p w14:paraId="007BF273" w14:textId="77777777" w:rsidR="00F63D66" w:rsidRPr="00FC33B5" w:rsidRDefault="00F63D66" w:rsidP="00E21F8A">
            <w:pPr>
              <w:rPr>
                <w:rFonts w:eastAsia="Calibri"/>
                <w:b/>
                <w:color w:val="000000"/>
              </w:rPr>
            </w:pPr>
          </w:p>
          <w:p w14:paraId="2E10D44F" w14:textId="77777777" w:rsidR="00F63D66" w:rsidRPr="00FC33B5" w:rsidRDefault="00F63D66" w:rsidP="00E21F8A">
            <w:pPr>
              <w:rPr>
                <w:rFonts w:eastAsia="Calibri"/>
                <w:b/>
                <w:color w:val="000000"/>
              </w:rPr>
            </w:pPr>
            <w:r w:rsidRPr="00FC33B5">
              <w:rPr>
                <w:noProof/>
              </w:rPr>
              <w:lastRenderedPageBreak/>
              <w:drawing>
                <wp:inline distT="0" distB="0" distL="0" distR="0" wp14:anchorId="01291115" wp14:editId="1F8104FC">
                  <wp:extent cx="4572000" cy="2687320"/>
                  <wp:effectExtent l="0" t="0" r="0" b="17780"/>
                  <wp:docPr id="57" name="Diagram 57">
                    <a:extLst xmlns:a="http://schemas.openxmlformats.org/drawingml/2006/main">
                      <a:ext uri="{FF2B5EF4-FFF2-40B4-BE49-F238E27FC236}">
                        <a16:creationId xmlns:a16="http://schemas.microsoft.com/office/drawing/2014/main" id="{5202D677-7DDA-45CB-B4D4-CEB1362B8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1200" w:type="dxa"/>
            <w:gridSpan w:val="2"/>
            <w:tcBorders>
              <w:top w:val="nil"/>
              <w:left w:val="nil"/>
              <w:bottom w:val="nil"/>
              <w:right w:val="nil"/>
            </w:tcBorders>
            <w:shd w:val="clear" w:color="auto" w:fill="FFFFFF"/>
          </w:tcPr>
          <w:p w14:paraId="56ADACD2" w14:textId="77777777" w:rsidR="00F63D66" w:rsidRPr="00FC33B5" w:rsidRDefault="00F63D66" w:rsidP="00E21F8A">
            <w:pPr>
              <w:rPr>
                <w:rFonts w:eastAsia="Calibri"/>
                <w:b/>
                <w:color w:val="000000"/>
              </w:rPr>
            </w:pPr>
          </w:p>
        </w:tc>
      </w:tr>
      <w:tr w:rsidR="00F63D66" w:rsidRPr="00FC33B5" w14:paraId="067FD0A5" w14:textId="77777777" w:rsidTr="00E21F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7" w:type="dxa"/>
            <w:gridSpan w:val="4"/>
            <w:tcBorders>
              <w:top w:val="nil"/>
              <w:left w:val="nil"/>
              <w:bottom w:val="nil"/>
              <w:right w:val="nil"/>
            </w:tcBorders>
            <w:shd w:val="clear" w:color="auto" w:fill="auto"/>
            <w:noWrap/>
            <w:vAlign w:val="bottom"/>
          </w:tcPr>
          <w:p w14:paraId="2ADBD0AD" w14:textId="77777777" w:rsidR="00F63D66" w:rsidRPr="00FC33B5" w:rsidRDefault="00F63D66" w:rsidP="00E21F8A">
            <w:pPr>
              <w:spacing w:after="0" w:line="240" w:lineRule="auto"/>
              <w:rPr>
                <w:rFonts w:eastAsia="Times New Roman"/>
                <w:b/>
                <w:bCs/>
                <w:color w:val="000000"/>
              </w:rPr>
            </w:pPr>
          </w:p>
        </w:tc>
        <w:tc>
          <w:tcPr>
            <w:tcW w:w="5214" w:type="dxa"/>
            <w:gridSpan w:val="6"/>
            <w:tcBorders>
              <w:top w:val="nil"/>
              <w:left w:val="nil"/>
              <w:bottom w:val="nil"/>
              <w:right w:val="nil"/>
            </w:tcBorders>
            <w:shd w:val="clear" w:color="auto" w:fill="auto"/>
            <w:noWrap/>
            <w:vAlign w:val="bottom"/>
          </w:tcPr>
          <w:p w14:paraId="4DE13B90" w14:textId="77777777" w:rsidR="00F63D66" w:rsidRPr="00FC33B5" w:rsidRDefault="00F63D66" w:rsidP="00E21F8A">
            <w:pPr>
              <w:spacing w:after="0" w:line="240" w:lineRule="auto"/>
              <w:rPr>
                <w:rFonts w:eastAsia="Times New Roman"/>
                <w:b/>
                <w:bCs/>
                <w:color w:val="000000"/>
              </w:rPr>
            </w:pPr>
          </w:p>
        </w:tc>
        <w:tc>
          <w:tcPr>
            <w:tcW w:w="1200" w:type="dxa"/>
            <w:gridSpan w:val="2"/>
            <w:tcBorders>
              <w:top w:val="nil"/>
              <w:left w:val="nil"/>
              <w:bottom w:val="nil"/>
              <w:right w:val="nil"/>
            </w:tcBorders>
          </w:tcPr>
          <w:p w14:paraId="54B6DE6D" w14:textId="77777777" w:rsidR="00F63D66" w:rsidRPr="00FC33B5" w:rsidRDefault="00F63D66" w:rsidP="00E21F8A">
            <w:pPr>
              <w:spacing w:after="0" w:line="240" w:lineRule="auto"/>
              <w:rPr>
                <w:rFonts w:eastAsia="Times New Roman"/>
                <w:b/>
                <w:bCs/>
                <w:color w:val="000000"/>
              </w:rPr>
            </w:pPr>
          </w:p>
        </w:tc>
      </w:tr>
      <w:tr w:rsidR="00F63D66" w:rsidRPr="00FC33B5" w14:paraId="2DA7D9E3" w14:textId="77777777" w:rsidTr="00E21F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dxa"/>
          <w:wAfter w:w="1153" w:type="dxa"/>
          <w:trHeight w:val="300"/>
        </w:trPr>
        <w:tc>
          <w:tcPr>
            <w:tcW w:w="6661" w:type="dxa"/>
            <w:gridSpan w:val="8"/>
            <w:tcBorders>
              <w:top w:val="nil"/>
              <w:left w:val="nil"/>
              <w:bottom w:val="single" w:sz="4" w:space="0" w:color="auto"/>
              <w:right w:val="nil"/>
            </w:tcBorders>
            <w:shd w:val="clear" w:color="000000" w:fill="FFFFFF"/>
            <w:vAlign w:val="center"/>
            <w:hideMark/>
          </w:tcPr>
          <w:p w14:paraId="707403A2" w14:textId="77777777" w:rsidR="00F63D66" w:rsidRPr="00FC33B5" w:rsidRDefault="00F63D66" w:rsidP="00E21F8A">
            <w:pPr>
              <w:spacing w:after="0" w:line="240" w:lineRule="auto"/>
              <w:jc w:val="center"/>
              <w:rPr>
                <w:rFonts w:eastAsia="Times New Roman"/>
                <w:b/>
                <w:bCs/>
                <w:color w:val="333333"/>
              </w:rPr>
            </w:pPr>
            <w:r w:rsidRPr="00FC33B5">
              <w:rPr>
                <w:rFonts w:eastAsia="Times New Roman"/>
                <w:b/>
                <w:bCs/>
                <w:color w:val="333333"/>
              </w:rPr>
              <w:t>Antall utrykninger til branner og andre utrykninger per 1000 innbyggere (antall)</w:t>
            </w:r>
          </w:p>
        </w:tc>
        <w:tc>
          <w:tcPr>
            <w:tcW w:w="850" w:type="dxa"/>
            <w:gridSpan w:val="2"/>
            <w:tcBorders>
              <w:top w:val="nil"/>
              <w:left w:val="nil"/>
              <w:bottom w:val="single" w:sz="4" w:space="0" w:color="auto"/>
              <w:right w:val="nil"/>
            </w:tcBorders>
            <w:shd w:val="clear" w:color="000000" w:fill="FFFFFF"/>
          </w:tcPr>
          <w:p w14:paraId="2DBC58CF" w14:textId="77777777" w:rsidR="00F63D66" w:rsidRPr="00FC33B5" w:rsidRDefault="00F63D66" w:rsidP="00E21F8A">
            <w:pPr>
              <w:spacing w:after="0" w:line="240" w:lineRule="auto"/>
              <w:jc w:val="center"/>
              <w:rPr>
                <w:rFonts w:eastAsia="Times New Roman"/>
                <w:b/>
                <w:bCs/>
                <w:color w:val="333333"/>
              </w:rPr>
            </w:pPr>
          </w:p>
        </w:tc>
      </w:tr>
      <w:tr w:rsidR="00F63D66" w:rsidRPr="00FC33B5" w14:paraId="584D8E2E" w14:textId="77777777" w:rsidTr="00E21F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dxa"/>
          <w:wAfter w:w="1153" w:type="dxa"/>
          <w:trHeight w:val="300"/>
        </w:trPr>
        <w:tc>
          <w:tcPr>
            <w:tcW w:w="2120" w:type="dxa"/>
            <w:gridSpan w:val="2"/>
            <w:tcBorders>
              <w:top w:val="nil"/>
              <w:left w:val="nil"/>
              <w:bottom w:val="single" w:sz="4" w:space="0" w:color="auto"/>
              <w:right w:val="nil"/>
            </w:tcBorders>
            <w:shd w:val="clear" w:color="000000" w:fill="FFFFFF"/>
            <w:vAlign w:val="center"/>
            <w:hideMark/>
          </w:tcPr>
          <w:p w14:paraId="1B5EA765" w14:textId="77777777" w:rsidR="00F63D66" w:rsidRPr="00FC33B5" w:rsidRDefault="00F63D66" w:rsidP="00E21F8A">
            <w:pPr>
              <w:spacing w:after="0" w:line="240" w:lineRule="auto"/>
              <w:rPr>
                <w:rFonts w:eastAsia="Times New Roman"/>
                <w:b/>
                <w:bCs/>
                <w:color w:val="333333"/>
              </w:rPr>
            </w:pPr>
            <w:r w:rsidRPr="00FC33B5">
              <w:rPr>
                <w:b/>
                <w:bCs/>
                <w:color w:val="333333"/>
              </w:rPr>
              <w:t> </w:t>
            </w:r>
          </w:p>
        </w:tc>
        <w:tc>
          <w:tcPr>
            <w:tcW w:w="997" w:type="dxa"/>
            <w:gridSpan w:val="2"/>
            <w:tcBorders>
              <w:top w:val="nil"/>
              <w:left w:val="nil"/>
              <w:bottom w:val="single" w:sz="4" w:space="0" w:color="auto"/>
              <w:right w:val="nil"/>
            </w:tcBorders>
            <w:shd w:val="clear" w:color="000000" w:fill="FFFFFF"/>
            <w:vAlign w:val="center"/>
            <w:hideMark/>
          </w:tcPr>
          <w:p w14:paraId="19487D93" w14:textId="77777777" w:rsidR="00F63D66" w:rsidRPr="00FC33B5" w:rsidRDefault="00F63D66" w:rsidP="00E21F8A">
            <w:pPr>
              <w:spacing w:after="0" w:line="240" w:lineRule="auto"/>
              <w:jc w:val="center"/>
              <w:rPr>
                <w:rFonts w:eastAsia="Times New Roman"/>
                <w:b/>
                <w:bCs/>
                <w:color w:val="333333"/>
              </w:rPr>
            </w:pPr>
            <w:r w:rsidRPr="00FC33B5">
              <w:rPr>
                <w:b/>
                <w:bCs/>
                <w:color w:val="333333"/>
              </w:rPr>
              <w:t>2016</w:t>
            </w:r>
          </w:p>
        </w:tc>
        <w:tc>
          <w:tcPr>
            <w:tcW w:w="992" w:type="dxa"/>
            <w:tcBorders>
              <w:top w:val="nil"/>
              <w:left w:val="nil"/>
              <w:bottom w:val="single" w:sz="4" w:space="0" w:color="auto"/>
              <w:right w:val="nil"/>
            </w:tcBorders>
            <w:shd w:val="clear" w:color="000000" w:fill="FFFFFF"/>
            <w:vAlign w:val="center"/>
            <w:hideMark/>
          </w:tcPr>
          <w:p w14:paraId="0D062681" w14:textId="77777777" w:rsidR="00F63D66" w:rsidRPr="00FC33B5" w:rsidRDefault="00F63D66" w:rsidP="00E21F8A">
            <w:pPr>
              <w:spacing w:after="0" w:line="240" w:lineRule="auto"/>
              <w:jc w:val="center"/>
              <w:rPr>
                <w:rFonts w:eastAsia="Times New Roman"/>
                <w:b/>
                <w:bCs/>
                <w:color w:val="333333"/>
              </w:rPr>
            </w:pPr>
            <w:r w:rsidRPr="00FC33B5">
              <w:rPr>
                <w:b/>
                <w:bCs/>
                <w:color w:val="333333"/>
              </w:rPr>
              <w:t>2017</w:t>
            </w:r>
          </w:p>
        </w:tc>
        <w:tc>
          <w:tcPr>
            <w:tcW w:w="851" w:type="dxa"/>
            <w:tcBorders>
              <w:top w:val="nil"/>
              <w:left w:val="nil"/>
              <w:bottom w:val="single" w:sz="4" w:space="0" w:color="auto"/>
              <w:right w:val="nil"/>
            </w:tcBorders>
            <w:shd w:val="clear" w:color="000000" w:fill="FFFFFF"/>
            <w:vAlign w:val="center"/>
            <w:hideMark/>
          </w:tcPr>
          <w:p w14:paraId="3FFFDBE2" w14:textId="77777777" w:rsidR="00F63D66" w:rsidRPr="00FC33B5" w:rsidRDefault="00F63D66" w:rsidP="00E21F8A">
            <w:pPr>
              <w:spacing w:after="0" w:line="240" w:lineRule="auto"/>
              <w:jc w:val="center"/>
              <w:rPr>
                <w:rFonts w:eastAsia="Times New Roman"/>
                <w:b/>
                <w:bCs/>
                <w:color w:val="333333"/>
              </w:rPr>
            </w:pPr>
            <w:r w:rsidRPr="00FC33B5">
              <w:rPr>
                <w:b/>
                <w:bCs/>
                <w:color w:val="333333"/>
              </w:rPr>
              <w:t>2018</w:t>
            </w:r>
          </w:p>
        </w:tc>
        <w:tc>
          <w:tcPr>
            <w:tcW w:w="992" w:type="dxa"/>
            <w:tcBorders>
              <w:top w:val="nil"/>
              <w:left w:val="nil"/>
              <w:bottom w:val="single" w:sz="4" w:space="0" w:color="auto"/>
              <w:right w:val="nil"/>
            </w:tcBorders>
            <w:shd w:val="clear" w:color="000000" w:fill="FFFFFF"/>
            <w:vAlign w:val="center"/>
            <w:hideMark/>
          </w:tcPr>
          <w:p w14:paraId="55A34FB5" w14:textId="77777777" w:rsidR="00F63D66" w:rsidRPr="00FC33B5" w:rsidRDefault="00F63D66" w:rsidP="00E21F8A">
            <w:pPr>
              <w:spacing w:after="0" w:line="240" w:lineRule="auto"/>
              <w:jc w:val="center"/>
              <w:rPr>
                <w:rFonts w:eastAsia="Times New Roman"/>
                <w:b/>
                <w:bCs/>
                <w:color w:val="333333"/>
              </w:rPr>
            </w:pPr>
            <w:r w:rsidRPr="00FC33B5">
              <w:rPr>
                <w:b/>
                <w:bCs/>
                <w:color w:val="333333"/>
              </w:rPr>
              <w:t>2019</w:t>
            </w:r>
          </w:p>
        </w:tc>
        <w:tc>
          <w:tcPr>
            <w:tcW w:w="709" w:type="dxa"/>
            <w:tcBorders>
              <w:top w:val="nil"/>
              <w:left w:val="nil"/>
              <w:bottom w:val="single" w:sz="4" w:space="0" w:color="auto"/>
              <w:right w:val="nil"/>
            </w:tcBorders>
            <w:shd w:val="clear" w:color="000000" w:fill="FFFFFF"/>
            <w:vAlign w:val="center"/>
            <w:hideMark/>
          </w:tcPr>
          <w:p w14:paraId="7535AE17" w14:textId="77777777" w:rsidR="00F63D66" w:rsidRPr="00FC33B5" w:rsidRDefault="00F63D66" w:rsidP="00E21F8A">
            <w:pPr>
              <w:spacing w:after="0" w:line="240" w:lineRule="auto"/>
              <w:jc w:val="center"/>
              <w:rPr>
                <w:rFonts w:eastAsia="Times New Roman"/>
                <w:b/>
                <w:bCs/>
                <w:color w:val="333333"/>
              </w:rPr>
            </w:pPr>
            <w:r w:rsidRPr="00FC33B5">
              <w:rPr>
                <w:b/>
                <w:bCs/>
                <w:color w:val="333333"/>
              </w:rPr>
              <w:t>2020</w:t>
            </w:r>
          </w:p>
        </w:tc>
        <w:tc>
          <w:tcPr>
            <w:tcW w:w="850" w:type="dxa"/>
            <w:gridSpan w:val="2"/>
            <w:tcBorders>
              <w:top w:val="nil"/>
              <w:left w:val="nil"/>
              <w:bottom w:val="single" w:sz="4" w:space="0" w:color="auto"/>
              <w:right w:val="nil"/>
            </w:tcBorders>
            <w:shd w:val="clear" w:color="000000" w:fill="FFFFFF"/>
          </w:tcPr>
          <w:p w14:paraId="2764924E" w14:textId="77777777" w:rsidR="00F63D66" w:rsidRPr="00FC33B5" w:rsidRDefault="00F63D66" w:rsidP="00E21F8A">
            <w:pPr>
              <w:spacing w:after="0" w:line="240" w:lineRule="auto"/>
              <w:jc w:val="center"/>
              <w:rPr>
                <w:b/>
                <w:bCs/>
                <w:color w:val="333333"/>
              </w:rPr>
            </w:pPr>
            <w:r w:rsidRPr="00FC33B5">
              <w:rPr>
                <w:b/>
                <w:bCs/>
                <w:color w:val="333333"/>
              </w:rPr>
              <w:t>2021</w:t>
            </w:r>
          </w:p>
        </w:tc>
      </w:tr>
      <w:tr w:rsidR="00F63D66" w:rsidRPr="00FC33B5" w14:paraId="45781CE6" w14:textId="77777777" w:rsidTr="00E21F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dxa"/>
          <w:wAfter w:w="1153" w:type="dxa"/>
          <w:trHeight w:val="300"/>
        </w:trPr>
        <w:tc>
          <w:tcPr>
            <w:tcW w:w="2120" w:type="dxa"/>
            <w:gridSpan w:val="2"/>
            <w:tcBorders>
              <w:top w:val="nil"/>
              <w:left w:val="nil"/>
              <w:bottom w:val="nil"/>
              <w:right w:val="nil"/>
            </w:tcBorders>
            <w:shd w:val="clear" w:color="000000" w:fill="FFFFFF"/>
            <w:vAlign w:val="center"/>
            <w:hideMark/>
          </w:tcPr>
          <w:p w14:paraId="32545E5E" w14:textId="77777777" w:rsidR="00F63D66" w:rsidRPr="00FC33B5" w:rsidRDefault="00F63D66" w:rsidP="00E21F8A">
            <w:pPr>
              <w:spacing w:after="0" w:line="240" w:lineRule="auto"/>
              <w:rPr>
                <w:rFonts w:eastAsia="Times New Roman"/>
                <w:color w:val="333333"/>
              </w:rPr>
            </w:pPr>
            <w:r w:rsidRPr="00FC33B5">
              <w:rPr>
                <w:color w:val="333333"/>
              </w:rPr>
              <w:t>Alstahaug</w:t>
            </w:r>
          </w:p>
        </w:tc>
        <w:tc>
          <w:tcPr>
            <w:tcW w:w="997" w:type="dxa"/>
            <w:gridSpan w:val="2"/>
            <w:tcBorders>
              <w:top w:val="nil"/>
              <w:left w:val="nil"/>
              <w:bottom w:val="nil"/>
              <w:right w:val="nil"/>
            </w:tcBorders>
            <w:shd w:val="clear" w:color="000000" w:fill="FFFFFF"/>
            <w:noWrap/>
            <w:hideMark/>
          </w:tcPr>
          <w:p w14:paraId="69B505F3" w14:textId="77777777" w:rsidR="00F63D66" w:rsidRPr="00FC33B5" w:rsidRDefault="00F63D66" w:rsidP="00E21F8A">
            <w:pPr>
              <w:spacing w:after="0" w:line="240" w:lineRule="auto"/>
              <w:jc w:val="center"/>
              <w:rPr>
                <w:rFonts w:eastAsia="Times New Roman"/>
                <w:color w:val="000000"/>
              </w:rPr>
            </w:pPr>
            <w:r w:rsidRPr="00FC33B5">
              <w:rPr>
                <w:color w:val="000000"/>
              </w:rPr>
              <w:t>3,8</w:t>
            </w:r>
          </w:p>
        </w:tc>
        <w:tc>
          <w:tcPr>
            <w:tcW w:w="992" w:type="dxa"/>
            <w:tcBorders>
              <w:top w:val="nil"/>
              <w:left w:val="nil"/>
              <w:bottom w:val="nil"/>
              <w:right w:val="nil"/>
            </w:tcBorders>
            <w:shd w:val="clear" w:color="000000" w:fill="FFFFFF"/>
            <w:noWrap/>
            <w:hideMark/>
          </w:tcPr>
          <w:p w14:paraId="60B23842" w14:textId="77777777" w:rsidR="00F63D66" w:rsidRPr="00FC33B5" w:rsidRDefault="00F63D66" w:rsidP="00E21F8A">
            <w:pPr>
              <w:spacing w:after="0" w:line="240" w:lineRule="auto"/>
              <w:jc w:val="center"/>
              <w:rPr>
                <w:rFonts w:eastAsia="Times New Roman"/>
                <w:color w:val="000000"/>
              </w:rPr>
            </w:pPr>
            <w:r w:rsidRPr="00FC33B5">
              <w:rPr>
                <w:color w:val="000000"/>
              </w:rPr>
              <w:t>9</w:t>
            </w:r>
          </w:p>
        </w:tc>
        <w:tc>
          <w:tcPr>
            <w:tcW w:w="851" w:type="dxa"/>
            <w:tcBorders>
              <w:top w:val="nil"/>
              <w:left w:val="nil"/>
              <w:bottom w:val="nil"/>
              <w:right w:val="nil"/>
            </w:tcBorders>
            <w:shd w:val="clear" w:color="000000" w:fill="FFFFFF"/>
            <w:noWrap/>
            <w:hideMark/>
          </w:tcPr>
          <w:p w14:paraId="302514EB" w14:textId="77777777" w:rsidR="00F63D66" w:rsidRPr="00FC33B5" w:rsidRDefault="00F63D66" w:rsidP="00E21F8A">
            <w:pPr>
              <w:spacing w:after="0" w:line="240" w:lineRule="auto"/>
              <w:jc w:val="center"/>
              <w:rPr>
                <w:rFonts w:eastAsia="Times New Roman"/>
                <w:color w:val="000000"/>
              </w:rPr>
            </w:pPr>
            <w:r w:rsidRPr="00FC33B5">
              <w:rPr>
                <w:color w:val="000000"/>
              </w:rPr>
              <w:t>7,7</w:t>
            </w:r>
          </w:p>
        </w:tc>
        <w:tc>
          <w:tcPr>
            <w:tcW w:w="992" w:type="dxa"/>
            <w:tcBorders>
              <w:top w:val="nil"/>
              <w:left w:val="nil"/>
              <w:bottom w:val="nil"/>
              <w:right w:val="nil"/>
            </w:tcBorders>
            <w:shd w:val="clear" w:color="000000" w:fill="FFFFFF"/>
            <w:noWrap/>
            <w:hideMark/>
          </w:tcPr>
          <w:p w14:paraId="19A04627" w14:textId="77777777" w:rsidR="00F63D66" w:rsidRPr="00FC33B5" w:rsidRDefault="00F63D66" w:rsidP="00E21F8A">
            <w:pPr>
              <w:spacing w:after="0" w:line="240" w:lineRule="auto"/>
              <w:jc w:val="center"/>
              <w:rPr>
                <w:rFonts w:eastAsia="Times New Roman"/>
                <w:color w:val="000000"/>
              </w:rPr>
            </w:pPr>
            <w:r w:rsidRPr="00FC33B5">
              <w:rPr>
                <w:color w:val="000000"/>
              </w:rPr>
              <w:t>5,6</w:t>
            </w:r>
          </w:p>
        </w:tc>
        <w:tc>
          <w:tcPr>
            <w:tcW w:w="709" w:type="dxa"/>
            <w:tcBorders>
              <w:top w:val="nil"/>
              <w:left w:val="nil"/>
              <w:bottom w:val="nil"/>
              <w:right w:val="nil"/>
            </w:tcBorders>
            <w:shd w:val="clear" w:color="000000" w:fill="FFFFFF"/>
            <w:noWrap/>
            <w:hideMark/>
          </w:tcPr>
          <w:p w14:paraId="34B00449" w14:textId="77777777" w:rsidR="00F63D66" w:rsidRPr="00FC33B5" w:rsidRDefault="00F63D66" w:rsidP="00E21F8A">
            <w:pPr>
              <w:spacing w:after="0" w:line="240" w:lineRule="auto"/>
              <w:jc w:val="center"/>
              <w:rPr>
                <w:rFonts w:eastAsia="Times New Roman"/>
                <w:color w:val="000000"/>
              </w:rPr>
            </w:pPr>
            <w:r w:rsidRPr="00FC33B5">
              <w:rPr>
                <w:color w:val="000000"/>
              </w:rPr>
              <w:t>8,2</w:t>
            </w:r>
          </w:p>
        </w:tc>
        <w:tc>
          <w:tcPr>
            <w:tcW w:w="850" w:type="dxa"/>
            <w:gridSpan w:val="2"/>
            <w:tcBorders>
              <w:top w:val="nil"/>
              <w:left w:val="nil"/>
              <w:bottom w:val="nil"/>
              <w:right w:val="nil"/>
            </w:tcBorders>
            <w:shd w:val="clear" w:color="000000" w:fill="FFFFFF"/>
          </w:tcPr>
          <w:p w14:paraId="5FA12E3F" w14:textId="77777777" w:rsidR="00F63D66" w:rsidRPr="00FC33B5" w:rsidRDefault="00F63D66" w:rsidP="00E21F8A">
            <w:pPr>
              <w:spacing w:after="0" w:line="240" w:lineRule="auto"/>
              <w:jc w:val="center"/>
              <w:rPr>
                <w:color w:val="000000"/>
              </w:rPr>
            </w:pPr>
            <w:r w:rsidRPr="00FC33B5">
              <w:rPr>
                <w:color w:val="000000"/>
              </w:rPr>
              <w:t>8,7</w:t>
            </w:r>
          </w:p>
        </w:tc>
      </w:tr>
      <w:tr w:rsidR="00F63D66" w:rsidRPr="00FC33B5" w14:paraId="6E3BAD62" w14:textId="77777777" w:rsidTr="00E21F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dxa"/>
          <w:wAfter w:w="1153" w:type="dxa"/>
          <w:trHeight w:val="300"/>
        </w:trPr>
        <w:tc>
          <w:tcPr>
            <w:tcW w:w="2120" w:type="dxa"/>
            <w:gridSpan w:val="2"/>
            <w:tcBorders>
              <w:top w:val="nil"/>
              <w:left w:val="nil"/>
              <w:bottom w:val="nil"/>
              <w:right w:val="nil"/>
            </w:tcBorders>
            <w:shd w:val="clear" w:color="000000" w:fill="FFFFFF"/>
            <w:vAlign w:val="center"/>
            <w:hideMark/>
          </w:tcPr>
          <w:p w14:paraId="2BF9809E" w14:textId="77777777" w:rsidR="00F63D66" w:rsidRPr="00FC33B5" w:rsidRDefault="00F63D66" w:rsidP="00E21F8A">
            <w:pPr>
              <w:spacing w:after="0" w:line="240" w:lineRule="auto"/>
              <w:rPr>
                <w:rFonts w:eastAsia="Times New Roman"/>
                <w:color w:val="333333"/>
              </w:rPr>
            </w:pPr>
            <w:r w:rsidRPr="00FC33B5">
              <w:rPr>
                <w:color w:val="333333"/>
              </w:rPr>
              <w:t>Vefsn</w:t>
            </w:r>
          </w:p>
        </w:tc>
        <w:tc>
          <w:tcPr>
            <w:tcW w:w="997" w:type="dxa"/>
            <w:gridSpan w:val="2"/>
            <w:tcBorders>
              <w:top w:val="nil"/>
              <w:left w:val="nil"/>
              <w:bottom w:val="nil"/>
              <w:right w:val="nil"/>
            </w:tcBorders>
            <w:shd w:val="clear" w:color="000000" w:fill="FFFFFF"/>
            <w:noWrap/>
            <w:hideMark/>
          </w:tcPr>
          <w:p w14:paraId="1DC7F7CE" w14:textId="77777777" w:rsidR="00F63D66" w:rsidRPr="00FC33B5" w:rsidRDefault="00F63D66" w:rsidP="00E21F8A">
            <w:pPr>
              <w:spacing w:after="0" w:line="240" w:lineRule="auto"/>
              <w:jc w:val="center"/>
              <w:rPr>
                <w:rFonts w:eastAsia="Times New Roman"/>
                <w:color w:val="000000"/>
              </w:rPr>
            </w:pPr>
            <w:r w:rsidRPr="00FC33B5">
              <w:rPr>
                <w:color w:val="000000"/>
              </w:rPr>
              <w:t>14,3</w:t>
            </w:r>
          </w:p>
        </w:tc>
        <w:tc>
          <w:tcPr>
            <w:tcW w:w="992" w:type="dxa"/>
            <w:tcBorders>
              <w:top w:val="nil"/>
              <w:left w:val="nil"/>
              <w:bottom w:val="nil"/>
              <w:right w:val="nil"/>
            </w:tcBorders>
            <w:shd w:val="clear" w:color="000000" w:fill="FFFFFF"/>
            <w:noWrap/>
            <w:hideMark/>
          </w:tcPr>
          <w:p w14:paraId="1B7A5B7A" w14:textId="77777777" w:rsidR="00F63D66" w:rsidRPr="00FC33B5" w:rsidRDefault="00F63D66" w:rsidP="00E21F8A">
            <w:pPr>
              <w:spacing w:after="0" w:line="240" w:lineRule="auto"/>
              <w:jc w:val="center"/>
              <w:rPr>
                <w:rFonts w:eastAsia="Times New Roman"/>
                <w:color w:val="000000"/>
              </w:rPr>
            </w:pPr>
            <w:r w:rsidRPr="00FC33B5">
              <w:rPr>
                <w:color w:val="000000"/>
              </w:rPr>
              <w:t>17,9</w:t>
            </w:r>
          </w:p>
        </w:tc>
        <w:tc>
          <w:tcPr>
            <w:tcW w:w="851" w:type="dxa"/>
            <w:tcBorders>
              <w:top w:val="nil"/>
              <w:left w:val="nil"/>
              <w:bottom w:val="nil"/>
              <w:right w:val="nil"/>
            </w:tcBorders>
            <w:shd w:val="clear" w:color="000000" w:fill="FFFFFF"/>
            <w:noWrap/>
            <w:hideMark/>
          </w:tcPr>
          <w:p w14:paraId="40140F4B" w14:textId="77777777" w:rsidR="00F63D66" w:rsidRPr="00FC33B5" w:rsidRDefault="00F63D66" w:rsidP="00E21F8A">
            <w:pPr>
              <w:spacing w:after="0" w:line="240" w:lineRule="auto"/>
              <w:jc w:val="center"/>
              <w:rPr>
                <w:rFonts w:eastAsia="Times New Roman"/>
                <w:color w:val="000000"/>
              </w:rPr>
            </w:pPr>
            <w:r w:rsidRPr="00FC33B5">
              <w:rPr>
                <w:color w:val="000000"/>
              </w:rPr>
              <w:t>12,9</w:t>
            </w:r>
          </w:p>
        </w:tc>
        <w:tc>
          <w:tcPr>
            <w:tcW w:w="992" w:type="dxa"/>
            <w:tcBorders>
              <w:top w:val="nil"/>
              <w:left w:val="nil"/>
              <w:bottom w:val="nil"/>
              <w:right w:val="nil"/>
            </w:tcBorders>
            <w:shd w:val="clear" w:color="000000" w:fill="FFFFFF"/>
            <w:noWrap/>
            <w:hideMark/>
          </w:tcPr>
          <w:p w14:paraId="5C9B7E05" w14:textId="77777777" w:rsidR="00F63D66" w:rsidRPr="00FC33B5" w:rsidRDefault="00F63D66" w:rsidP="00E21F8A">
            <w:pPr>
              <w:spacing w:after="0" w:line="240" w:lineRule="auto"/>
              <w:jc w:val="center"/>
              <w:rPr>
                <w:rFonts w:eastAsia="Times New Roman"/>
                <w:color w:val="000000"/>
              </w:rPr>
            </w:pPr>
            <w:r w:rsidRPr="00FC33B5">
              <w:rPr>
                <w:color w:val="000000"/>
              </w:rPr>
              <w:t>14,8</w:t>
            </w:r>
          </w:p>
        </w:tc>
        <w:tc>
          <w:tcPr>
            <w:tcW w:w="709" w:type="dxa"/>
            <w:tcBorders>
              <w:top w:val="nil"/>
              <w:left w:val="nil"/>
              <w:bottom w:val="nil"/>
              <w:right w:val="nil"/>
            </w:tcBorders>
            <w:shd w:val="clear" w:color="000000" w:fill="FFFFFF"/>
            <w:noWrap/>
            <w:hideMark/>
          </w:tcPr>
          <w:p w14:paraId="543E747C" w14:textId="77777777" w:rsidR="00F63D66" w:rsidRPr="00FC33B5" w:rsidRDefault="00F63D66" w:rsidP="00E21F8A">
            <w:pPr>
              <w:spacing w:after="0" w:line="240" w:lineRule="auto"/>
              <w:jc w:val="center"/>
              <w:rPr>
                <w:rFonts w:eastAsia="Times New Roman"/>
                <w:color w:val="000000"/>
              </w:rPr>
            </w:pPr>
            <w:r w:rsidRPr="00FC33B5">
              <w:rPr>
                <w:color w:val="000000"/>
              </w:rPr>
              <w:t>11,4</w:t>
            </w:r>
          </w:p>
        </w:tc>
        <w:tc>
          <w:tcPr>
            <w:tcW w:w="850" w:type="dxa"/>
            <w:gridSpan w:val="2"/>
            <w:tcBorders>
              <w:top w:val="nil"/>
              <w:left w:val="nil"/>
              <w:bottom w:val="nil"/>
              <w:right w:val="nil"/>
            </w:tcBorders>
            <w:shd w:val="clear" w:color="000000" w:fill="FFFFFF"/>
          </w:tcPr>
          <w:p w14:paraId="7B079DBF" w14:textId="77777777" w:rsidR="00F63D66" w:rsidRPr="00FC33B5" w:rsidRDefault="00F63D66" w:rsidP="00E21F8A">
            <w:pPr>
              <w:spacing w:after="0" w:line="240" w:lineRule="auto"/>
              <w:jc w:val="center"/>
              <w:rPr>
                <w:color w:val="000000"/>
              </w:rPr>
            </w:pPr>
            <w:r w:rsidRPr="00FC33B5">
              <w:rPr>
                <w:color w:val="000000"/>
              </w:rPr>
              <w:t>13,3</w:t>
            </w:r>
          </w:p>
        </w:tc>
      </w:tr>
      <w:tr w:rsidR="00F63D66" w:rsidRPr="00FC33B5" w14:paraId="4D8E59CF" w14:textId="77777777" w:rsidTr="00E21F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dxa"/>
          <w:wAfter w:w="1153" w:type="dxa"/>
          <w:trHeight w:val="300"/>
        </w:trPr>
        <w:tc>
          <w:tcPr>
            <w:tcW w:w="2120" w:type="dxa"/>
            <w:gridSpan w:val="2"/>
            <w:tcBorders>
              <w:top w:val="nil"/>
              <w:left w:val="nil"/>
              <w:bottom w:val="nil"/>
              <w:right w:val="nil"/>
            </w:tcBorders>
            <w:shd w:val="clear" w:color="000000" w:fill="FFFFFF"/>
            <w:vAlign w:val="center"/>
            <w:hideMark/>
          </w:tcPr>
          <w:p w14:paraId="02777254" w14:textId="77777777" w:rsidR="00F63D66" w:rsidRPr="00FC33B5" w:rsidRDefault="00F63D66" w:rsidP="00E21F8A">
            <w:pPr>
              <w:spacing w:after="0" w:line="240" w:lineRule="auto"/>
              <w:rPr>
                <w:rFonts w:eastAsia="Times New Roman"/>
                <w:color w:val="333333"/>
              </w:rPr>
            </w:pPr>
            <w:r w:rsidRPr="00FC33B5">
              <w:rPr>
                <w:color w:val="333333"/>
              </w:rPr>
              <w:t>Landet uten Oslo</w:t>
            </w:r>
          </w:p>
        </w:tc>
        <w:tc>
          <w:tcPr>
            <w:tcW w:w="997" w:type="dxa"/>
            <w:gridSpan w:val="2"/>
            <w:tcBorders>
              <w:top w:val="nil"/>
              <w:left w:val="nil"/>
              <w:bottom w:val="nil"/>
              <w:right w:val="nil"/>
            </w:tcBorders>
            <w:shd w:val="clear" w:color="000000" w:fill="FFFFFF"/>
            <w:noWrap/>
            <w:hideMark/>
          </w:tcPr>
          <w:p w14:paraId="3B69BF62" w14:textId="77777777" w:rsidR="00F63D66" w:rsidRPr="00FC33B5" w:rsidRDefault="00F63D66" w:rsidP="00E21F8A">
            <w:pPr>
              <w:spacing w:after="0" w:line="240" w:lineRule="auto"/>
              <w:jc w:val="center"/>
              <w:rPr>
                <w:rFonts w:eastAsia="Times New Roman"/>
                <w:color w:val="000000"/>
              </w:rPr>
            </w:pPr>
            <w:r w:rsidRPr="00FC33B5">
              <w:rPr>
                <w:color w:val="000000"/>
              </w:rPr>
              <w:t>15,3</w:t>
            </w:r>
          </w:p>
        </w:tc>
        <w:tc>
          <w:tcPr>
            <w:tcW w:w="992" w:type="dxa"/>
            <w:tcBorders>
              <w:top w:val="nil"/>
              <w:left w:val="nil"/>
              <w:bottom w:val="nil"/>
              <w:right w:val="nil"/>
            </w:tcBorders>
            <w:shd w:val="clear" w:color="000000" w:fill="FFFFFF"/>
            <w:noWrap/>
            <w:hideMark/>
          </w:tcPr>
          <w:p w14:paraId="62DFD54A" w14:textId="77777777" w:rsidR="00F63D66" w:rsidRPr="00FC33B5" w:rsidRDefault="00F63D66" w:rsidP="00E21F8A">
            <w:pPr>
              <w:spacing w:after="0" w:line="240" w:lineRule="auto"/>
              <w:jc w:val="center"/>
              <w:rPr>
                <w:rFonts w:eastAsia="Times New Roman"/>
                <w:color w:val="000000"/>
              </w:rPr>
            </w:pPr>
            <w:r w:rsidRPr="00FC33B5">
              <w:rPr>
                <w:color w:val="000000"/>
              </w:rPr>
              <w:t>15,7</w:t>
            </w:r>
          </w:p>
        </w:tc>
        <w:tc>
          <w:tcPr>
            <w:tcW w:w="851" w:type="dxa"/>
            <w:tcBorders>
              <w:top w:val="nil"/>
              <w:left w:val="nil"/>
              <w:bottom w:val="nil"/>
              <w:right w:val="nil"/>
            </w:tcBorders>
            <w:shd w:val="clear" w:color="000000" w:fill="FFFFFF"/>
            <w:noWrap/>
            <w:hideMark/>
          </w:tcPr>
          <w:p w14:paraId="40065BB0" w14:textId="77777777" w:rsidR="00F63D66" w:rsidRPr="00FC33B5" w:rsidRDefault="00F63D66" w:rsidP="00E21F8A">
            <w:pPr>
              <w:spacing w:after="0" w:line="240" w:lineRule="auto"/>
              <w:jc w:val="center"/>
              <w:rPr>
                <w:rFonts w:eastAsia="Times New Roman"/>
                <w:color w:val="000000"/>
              </w:rPr>
            </w:pPr>
            <w:r w:rsidRPr="00FC33B5">
              <w:rPr>
                <w:color w:val="000000"/>
              </w:rPr>
              <w:t>17,7</w:t>
            </w:r>
          </w:p>
        </w:tc>
        <w:tc>
          <w:tcPr>
            <w:tcW w:w="992" w:type="dxa"/>
            <w:tcBorders>
              <w:top w:val="nil"/>
              <w:left w:val="nil"/>
              <w:bottom w:val="nil"/>
              <w:right w:val="nil"/>
            </w:tcBorders>
            <w:shd w:val="clear" w:color="000000" w:fill="FFFFFF"/>
            <w:noWrap/>
            <w:hideMark/>
          </w:tcPr>
          <w:p w14:paraId="4EF846AE" w14:textId="77777777" w:rsidR="00F63D66" w:rsidRPr="00FC33B5" w:rsidRDefault="00F63D66" w:rsidP="00E21F8A">
            <w:pPr>
              <w:spacing w:after="0" w:line="240" w:lineRule="auto"/>
              <w:jc w:val="center"/>
              <w:rPr>
                <w:rFonts w:eastAsia="Times New Roman"/>
                <w:color w:val="000000"/>
              </w:rPr>
            </w:pPr>
            <w:r w:rsidRPr="00FC33B5">
              <w:rPr>
                <w:color w:val="000000"/>
              </w:rPr>
              <w:t>16,9</w:t>
            </w:r>
          </w:p>
        </w:tc>
        <w:tc>
          <w:tcPr>
            <w:tcW w:w="709" w:type="dxa"/>
            <w:tcBorders>
              <w:top w:val="nil"/>
              <w:left w:val="nil"/>
              <w:bottom w:val="nil"/>
              <w:right w:val="nil"/>
            </w:tcBorders>
            <w:shd w:val="clear" w:color="000000" w:fill="FFFFFF"/>
            <w:noWrap/>
            <w:hideMark/>
          </w:tcPr>
          <w:p w14:paraId="25BC4F96" w14:textId="77777777" w:rsidR="00F63D66" w:rsidRPr="00FC33B5" w:rsidRDefault="00F63D66" w:rsidP="00E21F8A">
            <w:pPr>
              <w:spacing w:after="0" w:line="240" w:lineRule="auto"/>
              <w:jc w:val="center"/>
              <w:rPr>
                <w:rFonts w:eastAsia="Times New Roman"/>
                <w:color w:val="000000"/>
              </w:rPr>
            </w:pPr>
            <w:r w:rsidRPr="00FC33B5">
              <w:rPr>
                <w:color w:val="000000"/>
              </w:rPr>
              <w:t>15,4</w:t>
            </w:r>
          </w:p>
        </w:tc>
        <w:tc>
          <w:tcPr>
            <w:tcW w:w="850" w:type="dxa"/>
            <w:gridSpan w:val="2"/>
            <w:tcBorders>
              <w:top w:val="nil"/>
              <w:left w:val="nil"/>
              <w:bottom w:val="nil"/>
              <w:right w:val="nil"/>
            </w:tcBorders>
            <w:shd w:val="clear" w:color="000000" w:fill="FFFFFF"/>
          </w:tcPr>
          <w:p w14:paraId="4446072E" w14:textId="77777777" w:rsidR="00F63D66" w:rsidRPr="00FC33B5" w:rsidRDefault="00F63D66" w:rsidP="00E21F8A">
            <w:pPr>
              <w:spacing w:after="0" w:line="240" w:lineRule="auto"/>
              <w:jc w:val="center"/>
              <w:rPr>
                <w:color w:val="000000"/>
              </w:rPr>
            </w:pPr>
            <w:r w:rsidRPr="00FC33B5">
              <w:rPr>
                <w:color w:val="000000"/>
              </w:rPr>
              <w:t>16,3</w:t>
            </w:r>
          </w:p>
        </w:tc>
      </w:tr>
      <w:tr w:rsidR="00F63D66" w:rsidRPr="00FC33B5" w14:paraId="7CA0321E" w14:textId="77777777" w:rsidTr="00E21F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dxa"/>
          <w:wAfter w:w="1153" w:type="dxa"/>
          <w:trHeight w:val="300"/>
        </w:trPr>
        <w:tc>
          <w:tcPr>
            <w:tcW w:w="2120" w:type="dxa"/>
            <w:gridSpan w:val="2"/>
            <w:tcBorders>
              <w:top w:val="nil"/>
              <w:left w:val="nil"/>
              <w:bottom w:val="nil"/>
              <w:right w:val="nil"/>
            </w:tcBorders>
            <w:shd w:val="clear" w:color="000000" w:fill="FFFFFF"/>
            <w:vAlign w:val="center"/>
            <w:hideMark/>
          </w:tcPr>
          <w:p w14:paraId="69183BD4" w14:textId="77777777" w:rsidR="00F63D66" w:rsidRPr="00FC33B5" w:rsidRDefault="00F63D66" w:rsidP="00E21F8A">
            <w:pPr>
              <w:spacing w:after="0" w:line="240" w:lineRule="auto"/>
              <w:rPr>
                <w:rFonts w:eastAsia="Times New Roman"/>
                <w:color w:val="333333"/>
              </w:rPr>
            </w:pPr>
            <w:r w:rsidRPr="00FC33B5">
              <w:rPr>
                <w:color w:val="333333"/>
              </w:rPr>
              <w:t>KOSTRA-gruppe 2</w:t>
            </w:r>
          </w:p>
        </w:tc>
        <w:tc>
          <w:tcPr>
            <w:tcW w:w="997" w:type="dxa"/>
            <w:gridSpan w:val="2"/>
            <w:tcBorders>
              <w:top w:val="nil"/>
              <w:left w:val="nil"/>
              <w:bottom w:val="nil"/>
              <w:right w:val="nil"/>
            </w:tcBorders>
            <w:shd w:val="clear" w:color="000000" w:fill="FFFFFF"/>
            <w:noWrap/>
            <w:hideMark/>
          </w:tcPr>
          <w:p w14:paraId="61BC27DA" w14:textId="77777777" w:rsidR="00F63D66" w:rsidRPr="00FC33B5" w:rsidRDefault="00F63D66" w:rsidP="00E21F8A">
            <w:pPr>
              <w:spacing w:after="0" w:line="240" w:lineRule="auto"/>
              <w:jc w:val="center"/>
              <w:rPr>
                <w:rFonts w:eastAsia="Times New Roman"/>
                <w:color w:val="000000"/>
              </w:rPr>
            </w:pPr>
            <w:r w:rsidRPr="00FC33B5">
              <w:rPr>
                <w:color w:val="000000"/>
              </w:rPr>
              <w:t>12,2</w:t>
            </w:r>
          </w:p>
        </w:tc>
        <w:tc>
          <w:tcPr>
            <w:tcW w:w="992" w:type="dxa"/>
            <w:tcBorders>
              <w:top w:val="nil"/>
              <w:left w:val="nil"/>
              <w:bottom w:val="nil"/>
              <w:right w:val="nil"/>
            </w:tcBorders>
            <w:shd w:val="clear" w:color="000000" w:fill="FFFFFF"/>
            <w:noWrap/>
            <w:hideMark/>
          </w:tcPr>
          <w:p w14:paraId="0A51CF5C" w14:textId="77777777" w:rsidR="00F63D66" w:rsidRPr="00FC33B5" w:rsidRDefault="00F63D66" w:rsidP="00E21F8A">
            <w:pPr>
              <w:spacing w:after="0" w:line="240" w:lineRule="auto"/>
              <w:jc w:val="center"/>
              <w:rPr>
                <w:rFonts w:eastAsia="Times New Roman"/>
                <w:color w:val="000000"/>
              </w:rPr>
            </w:pPr>
            <w:r w:rsidRPr="00FC33B5">
              <w:rPr>
                <w:color w:val="000000"/>
              </w:rPr>
              <w:t>13,1</w:t>
            </w:r>
          </w:p>
        </w:tc>
        <w:tc>
          <w:tcPr>
            <w:tcW w:w="851" w:type="dxa"/>
            <w:tcBorders>
              <w:top w:val="nil"/>
              <w:left w:val="nil"/>
              <w:bottom w:val="nil"/>
              <w:right w:val="nil"/>
            </w:tcBorders>
            <w:shd w:val="clear" w:color="000000" w:fill="FFFFFF"/>
            <w:noWrap/>
            <w:hideMark/>
          </w:tcPr>
          <w:p w14:paraId="7F8CA4E1" w14:textId="77777777" w:rsidR="00F63D66" w:rsidRPr="00FC33B5" w:rsidRDefault="00F63D66" w:rsidP="00E21F8A">
            <w:pPr>
              <w:spacing w:after="0" w:line="240" w:lineRule="auto"/>
              <w:jc w:val="center"/>
              <w:rPr>
                <w:rFonts w:eastAsia="Times New Roman"/>
                <w:color w:val="000000"/>
              </w:rPr>
            </w:pPr>
            <w:r w:rsidRPr="00FC33B5">
              <w:rPr>
                <w:color w:val="000000"/>
              </w:rPr>
              <w:t>16,4</w:t>
            </w:r>
          </w:p>
        </w:tc>
        <w:tc>
          <w:tcPr>
            <w:tcW w:w="992" w:type="dxa"/>
            <w:tcBorders>
              <w:top w:val="nil"/>
              <w:left w:val="nil"/>
              <w:bottom w:val="nil"/>
              <w:right w:val="nil"/>
            </w:tcBorders>
            <w:shd w:val="clear" w:color="000000" w:fill="FFFFFF"/>
            <w:noWrap/>
            <w:hideMark/>
          </w:tcPr>
          <w:p w14:paraId="519E4F3D" w14:textId="77777777" w:rsidR="00F63D66" w:rsidRPr="00FC33B5" w:rsidRDefault="00F63D66" w:rsidP="00E21F8A">
            <w:pPr>
              <w:spacing w:after="0" w:line="240" w:lineRule="auto"/>
              <w:jc w:val="center"/>
              <w:rPr>
                <w:rFonts w:eastAsia="Times New Roman"/>
                <w:color w:val="000000"/>
              </w:rPr>
            </w:pPr>
            <w:r w:rsidRPr="00FC33B5">
              <w:rPr>
                <w:color w:val="000000"/>
              </w:rPr>
              <w:t>16,5</w:t>
            </w:r>
          </w:p>
        </w:tc>
        <w:tc>
          <w:tcPr>
            <w:tcW w:w="709" w:type="dxa"/>
            <w:tcBorders>
              <w:top w:val="nil"/>
              <w:left w:val="nil"/>
              <w:bottom w:val="nil"/>
              <w:right w:val="nil"/>
            </w:tcBorders>
            <w:shd w:val="clear" w:color="000000" w:fill="FFFFFF"/>
            <w:noWrap/>
            <w:hideMark/>
          </w:tcPr>
          <w:p w14:paraId="4152A89C" w14:textId="77777777" w:rsidR="00F63D66" w:rsidRPr="00FC33B5" w:rsidRDefault="00F63D66" w:rsidP="00E21F8A">
            <w:pPr>
              <w:spacing w:after="0" w:line="240" w:lineRule="auto"/>
              <w:jc w:val="center"/>
              <w:rPr>
                <w:rFonts w:eastAsia="Times New Roman"/>
                <w:color w:val="000000"/>
              </w:rPr>
            </w:pPr>
            <w:r w:rsidRPr="00FC33B5">
              <w:rPr>
                <w:color w:val="000000"/>
              </w:rPr>
              <w:t>13,5</w:t>
            </w:r>
          </w:p>
        </w:tc>
        <w:tc>
          <w:tcPr>
            <w:tcW w:w="850" w:type="dxa"/>
            <w:gridSpan w:val="2"/>
            <w:tcBorders>
              <w:top w:val="nil"/>
              <w:left w:val="nil"/>
              <w:bottom w:val="nil"/>
              <w:right w:val="nil"/>
            </w:tcBorders>
            <w:shd w:val="clear" w:color="000000" w:fill="FFFFFF"/>
          </w:tcPr>
          <w:p w14:paraId="1B1B2D29" w14:textId="77777777" w:rsidR="00F63D66" w:rsidRPr="00FC33B5" w:rsidRDefault="00F63D66" w:rsidP="00E21F8A">
            <w:pPr>
              <w:spacing w:after="0" w:line="240" w:lineRule="auto"/>
              <w:jc w:val="center"/>
              <w:rPr>
                <w:color w:val="000000"/>
              </w:rPr>
            </w:pPr>
            <w:r w:rsidRPr="00FC33B5">
              <w:rPr>
                <w:color w:val="000000"/>
              </w:rPr>
              <w:t>14,8</w:t>
            </w:r>
          </w:p>
        </w:tc>
      </w:tr>
    </w:tbl>
    <w:p w14:paraId="28AF99E4" w14:textId="77777777" w:rsidR="00F63D66" w:rsidRPr="00FC33B5" w:rsidRDefault="00F63D66" w:rsidP="00F63D66">
      <w:pPr>
        <w:keepNext/>
        <w:keepLines/>
        <w:spacing w:before="120" w:after="0" w:line="240" w:lineRule="auto"/>
        <w:jc w:val="both"/>
        <w:outlineLvl w:val="1"/>
        <w:rPr>
          <w:rFonts w:eastAsia="Calibri"/>
          <w:b/>
          <w:bCs/>
          <w:color w:val="FA8000" w:themeColor="accent1"/>
        </w:rPr>
      </w:pPr>
    </w:p>
    <w:p w14:paraId="73AF965E" w14:textId="77777777" w:rsidR="00F63D66" w:rsidRPr="00FC33B5" w:rsidRDefault="00F63D66" w:rsidP="00F63D66">
      <w:pPr>
        <w:keepNext/>
        <w:keepLines/>
        <w:spacing w:before="120" w:after="0" w:line="240" w:lineRule="auto"/>
        <w:jc w:val="both"/>
        <w:outlineLvl w:val="1"/>
        <w:rPr>
          <w:rFonts w:eastAsia="Calibri"/>
          <w:b/>
          <w:bCs/>
          <w:color w:val="FA8000" w:themeColor="accent1"/>
        </w:rPr>
      </w:pPr>
    </w:p>
    <w:p w14:paraId="32288C7C" w14:textId="77777777" w:rsidR="00F63D66" w:rsidRPr="007467DE" w:rsidRDefault="00F63D66" w:rsidP="00F63D66">
      <w:pPr>
        <w:keepNext/>
        <w:keepLines/>
        <w:spacing w:before="200" w:after="0"/>
        <w:outlineLvl w:val="3"/>
        <w:rPr>
          <w:rFonts w:eastAsiaTheme="majorEastAsia"/>
          <w:b/>
          <w:bCs/>
          <w:i/>
          <w:iCs/>
          <w:color w:val="000000"/>
          <w:sz w:val="22"/>
          <w:szCs w:val="22"/>
        </w:rPr>
      </w:pPr>
      <w:r w:rsidRPr="00FC33B5">
        <w:t xml:space="preserve"> </w:t>
      </w:r>
      <w:r w:rsidRPr="007467DE">
        <w:rPr>
          <w:rFonts w:eastAsiaTheme="majorEastAsia"/>
          <w:b/>
          <w:bCs/>
          <w:i/>
          <w:iCs/>
          <w:color w:val="000000"/>
          <w:sz w:val="22"/>
          <w:szCs w:val="22"/>
        </w:rPr>
        <w:t>Kommentarer:</w:t>
      </w:r>
    </w:p>
    <w:p w14:paraId="58A24018" w14:textId="77777777" w:rsidR="00F63D66" w:rsidRPr="007467DE" w:rsidRDefault="00F63D66" w:rsidP="00F63D66">
      <w:pPr>
        <w:rPr>
          <w:sz w:val="22"/>
          <w:szCs w:val="22"/>
        </w:rPr>
      </w:pPr>
      <w:r w:rsidRPr="007467DE">
        <w:rPr>
          <w:sz w:val="22"/>
          <w:szCs w:val="22"/>
        </w:rPr>
        <w:t>Antall utrykninger pr. 1000 innbyggere: Alstahaug ligger betydelig under i antall både når det sammenlignes med Vefsn, kostragruppe 2 og hele landet utenom Oslo. Dette er en gjennomgående trend over flere år, det er vanskelig å konkludere med sikker årsak til dette, men det kan være et resultat av godt forebyggende arbeid over flere år.</w:t>
      </w:r>
    </w:p>
    <w:p w14:paraId="6381CAC2" w14:textId="77777777" w:rsidR="00F63D66" w:rsidRDefault="00F63D66" w:rsidP="00F63D66">
      <w:pPr>
        <w:pStyle w:val="Overskrift3"/>
        <w:rPr>
          <w:rFonts w:ascii="Times New Roman" w:hAnsi="Times New Roman" w:cs="Times New Roman"/>
          <w:sz w:val="24"/>
          <w:szCs w:val="24"/>
        </w:rPr>
      </w:pPr>
    </w:p>
    <w:p w14:paraId="054C5FDA" w14:textId="77777777" w:rsidR="007467DE" w:rsidRDefault="007467DE" w:rsidP="007467DE"/>
    <w:p w14:paraId="5E05ECD5" w14:textId="77777777" w:rsidR="007467DE" w:rsidRDefault="007467DE" w:rsidP="007467DE"/>
    <w:p w14:paraId="245BA1E4" w14:textId="77777777" w:rsidR="007467DE" w:rsidRDefault="007467DE" w:rsidP="007467DE"/>
    <w:p w14:paraId="6A5E5AA1" w14:textId="77777777" w:rsidR="007467DE" w:rsidRDefault="007467DE" w:rsidP="007467DE"/>
    <w:p w14:paraId="40C7B22C" w14:textId="77777777" w:rsidR="007467DE" w:rsidRDefault="007467DE" w:rsidP="007467DE"/>
    <w:p w14:paraId="480B1A1A" w14:textId="77777777" w:rsidR="007467DE" w:rsidRDefault="007467DE" w:rsidP="007467DE"/>
    <w:p w14:paraId="6CF5224C" w14:textId="77777777" w:rsidR="007467DE" w:rsidRPr="007467DE" w:rsidRDefault="007467DE" w:rsidP="007467DE"/>
    <w:p w14:paraId="1331A90F" w14:textId="77777777" w:rsidR="00F63D66" w:rsidRPr="007467DE" w:rsidRDefault="00F63D66" w:rsidP="007467DE">
      <w:pPr>
        <w:pStyle w:val="Overskrift3"/>
        <w:rPr>
          <w:rFonts w:ascii="Times New Roman" w:eastAsia="Calibri" w:hAnsi="Times New Roman" w:cs="Times New Roman"/>
          <w:sz w:val="24"/>
          <w:szCs w:val="24"/>
        </w:rPr>
      </w:pPr>
      <w:bookmarkStart w:id="55" w:name="_Toc116990222"/>
      <w:bookmarkStart w:id="56" w:name="_Toc118290635"/>
      <w:r w:rsidRPr="00FC33B5">
        <w:rPr>
          <w:rFonts w:ascii="Times New Roman" w:eastAsia="Calibri" w:hAnsi="Times New Roman" w:cs="Times New Roman"/>
          <w:sz w:val="24"/>
          <w:szCs w:val="24"/>
        </w:rPr>
        <w:lastRenderedPageBreak/>
        <w:t>Plan, landbruk og miljø</w:t>
      </w:r>
      <w:bookmarkEnd w:id="55"/>
      <w:bookmarkEnd w:id="56"/>
    </w:p>
    <w:p w14:paraId="732F6A34" w14:textId="77777777" w:rsidR="00F63D66" w:rsidRPr="00FC33B5" w:rsidRDefault="00F63D66" w:rsidP="00F63D66">
      <w:pPr>
        <w:spacing w:line="273" w:lineRule="auto"/>
        <w:rPr>
          <w:rFonts w:eastAsia="Calibri"/>
          <w:u w:val="single"/>
        </w:rPr>
      </w:pPr>
      <w:r w:rsidRPr="00FC33B5">
        <w:rPr>
          <w:rFonts w:eastAsia="Calibri"/>
          <w:u w:val="single"/>
        </w:rPr>
        <w:t>Plan og byggesak</w:t>
      </w:r>
    </w:p>
    <w:p w14:paraId="7D0A5136" w14:textId="77777777" w:rsidR="00F63D66" w:rsidRPr="00FC33B5" w:rsidRDefault="00F63D66" w:rsidP="00F63D66">
      <w:pPr>
        <w:spacing w:line="273" w:lineRule="auto"/>
        <w:rPr>
          <w:rFonts w:eastAsia="Calibri"/>
        </w:rPr>
      </w:pPr>
      <w:r w:rsidRPr="00FC33B5">
        <w:rPr>
          <w:noProof/>
        </w:rPr>
        <w:drawing>
          <wp:anchor distT="0" distB="0" distL="114300" distR="114300" simplePos="0" relativeHeight="251659264" behindDoc="1" locked="0" layoutInCell="1" allowOverlap="1" wp14:anchorId="33A8ED6C" wp14:editId="72A91E36">
            <wp:simplePos x="0" y="0"/>
            <wp:positionH relativeFrom="column">
              <wp:posOffset>1905</wp:posOffset>
            </wp:positionH>
            <wp:positionV relativeFrom="paragraph">
              <wp:posOffset>-1270</wp:posOffset>
            </wp:positionV>
            <wp:extent cx="5759450" cy="3508375"/>
            <wp:effectExtent l="0" t="0" r="0" b="0"/>
            <wp:wrapTight wrapText="bothSides">
              <wp:wrapPolygon edited="0">
                <wp:start x="0" y="0"/>
                <wp:lineTo x="0" y="21463"/>
                <wp:lineTo x="21505" y="21463"/>
                <wp:lineTo x="21505" y="0"/>
                <wp:lineTo x="0" y="0"/>
              </wp:wrapPolygon>
            </wp:wrapTight>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3508375"/>
                    </a:xfrm>
                    <a:prstGeom prst="rect">
                      <a:avLst/>
                    </a:prstGeom>
                    <a:noFill/>
                  </pic:spPr>
                </pic:pic>
              </a:graphicData>
            </a:graphic>
            <wp14:sizeRelH relativeFrom="margin">
              <wp14:pctWidth>0</wp14:pctWidth>
            </wp14:sizeRelH>
            <wp14:sizeRelV relativeFrom="margin">
              <wp14:pctHeight>0</wp14:pctHeight>
            </wp14:sizeRelV>
          </wp:anchor>
        </w:drawing>
      </w:r>
    </w:p>
    <w:p w14:paraId="0FDA7C6E" w14:textId="77777777" w:rsidR="00F63D66" w:rsidRPr="00FC33B5" w:rsidRDefault="00F63D66" w:rsidP="00F63D66">
      <w:pPr>
        <w:spacing w:line="273" w:lineRule="auto"/>
        <w:rPr>
          <w:rFonts w:eastAsia="Calibri"/>
        </w:rPr>
      </w:pPr>
    </w:p>
    <w:p w14:paraId="4BE44C85" w14:textId="77777777" w:rsidR="00F63D66" w:rsidRPr="00FC33B5" w:rsidRDefault="00F63D66" w:rsidP="007467DE">
      <w:pPr>
        <w:pStyle w:val="Overskrift4"/>
        <w:rPr>
          <w:rFonts w:eastAsia="Calibri"/>
        </w:rPr>
      </w:pPr>
      <w:r w:rsidRPr="00FC33B5">
        <w:rPr>
          <w:rFonts w:eastAsia="Calibri"/>
        </w:rPr>
        <w:t>Kommentarer:</w:t>
      </w:r>
    </w:p>
    <w:p w14:paraId="10586BE0" w14:textId="77777777" w:rsidR="00F63D66" w:rsidRPr="007467DE" w:rsidRDefault="00F63D66" w:rsidP="00F63D66">
      <w:pPr>
        <w:spacing w:line="273" w:lineRule="auto"/>
        <w:rPr>
          <w:rFonts w:eastAsia="Calibri"/>
          <w:sz w:val="22"/>
          <w:szCs w:val="22"/>
        </w:rPr>
      </w:pPr>
      <w:r w:rsidRPr="007467DE">
        <w:rPr>
          <w:rFonts w:eastAsia="Calibri"/>
          <w:sz w:val="22"/>
          <w:szCs w:val="22"/>
        </w:rPr>
        <w:t xml:space="preserve">Alstahaug kommune vedtok ingen reguleringsplaner i 2021, men hadde igangsetting av flere. Antallet har ligget på 1-2 vedtatte private planforslag siden 2017. Antallet vedtatte planer varierer i kostragruppen fra 0 i flere kommuner til Oppdal med 9 stk.  </w:t>
      </w:r>
    </w:p>
    <w:p w14:paraId="2B2F36E2" w14:textId="77777777" w:rsidR="00F63D66" w:rsidRPr="007467DE" w:rsidRDefault="00F63D66" w:rsidP="00F63D66">
      <w:pPr>
        <w:spacing w:line="273" w:lineRule="auto"/>
        <w:rPr>
          <w:rFonts w:eastAsia="Calibri"/>
          <w:sz w:val="22"/>
          <w:szCs w:val="22"/>
        </w:rPr>
      </w:pPr>
      <w:r w:rsidRPr="007467DE">
        <w:rPr>
          <w:rFonts w:eastAsia="Calibri"/>
          <w:sz w:val="22"/>
          <w:szCs w:val="22"/>
        </w:rPr>
        <w:t xml:space="preserve">Det er behandlet 117 byggesaker totalt i Alstahaug. (Tabellen viser ikke alle innrapporteringene), dette er 19 flere enn i 2020. Det er stor variasjon i kostragruppen på antall byggesaker og flere kommunen har ikke rapporterte tall. (Ringebu kommune har flest med 419). Til sammenligning hadde Vefsn og Brønnøy henholdsvis 113 og 147 byggesøknader i 2021. </w:t>
      </w:r>
    </w:p>
    <w:p w14:paraId="4D595305" w14:textId="77777777" w:rsidR="00F63D66" w:rsidRPr="007467DE" w:rsidRDefault="00F63D66" w:rsidP="00F63D66">
      <w:pPr>
        <w:spacing w:line="273" w:lineRule="auto"/>
        <w:rPr>
          <w:rFonts w:eastAsia="Calibri"/>
          <w:sz w:val="22"/>
          <w:szCs w:val="22"/>
        </w:rPr>
      </w:pPr>
      <w:r w:rsidRPr="007467DE">
        <w:rPr>
          <w:rFonts w:eastAsia="Calibri"/>
          <w:sz w:val="22"/>
          <w:szCs w:val="22"/>
        </w:rPr>
        <w:t xml:space="preserve">Alstahaug ligger akkurat på 3 ukers fristen på enkle saker. Kommunen ligger under 12 ukers fristen på øvrige saker, men over gjennomsnittet i kostragruppen. </w:t>
      </w:r>
    </w:p>
    <w:p w14:paraId="76D2B543" w14:textId="77777777" w:rsidR="00F63D66" w:rsidRPr="007467DE" w:rsidRDefault="00F63D66" w:rsidP="00F63D66">
      <w:pPr>
        <w:spacing w:line="273" w:lineRule="auto"/>
        <w:rPr>
          <w:rFonts w:eastAsia="Calibri"/>
          <w:sz w:val="22"/>
          <w:szCs w:val="22"/>
        </w:rPr>
      </w:pPr>
      <w:r w:rsidRPr="007467DE">
        <w:rPr>
          <w:rFonts w:eastAsia="Calibri"/>
          <w:sz w:val="22"/>
          <w:szCs w:val="22"/>
        </w:rPr>
        <w:t xml:space="preserve">Det er ikke gjennomført tilsyn av bygg i 2021. </w:t>
      </w:r>
    </w:p>
    <w:p w14:paraId="0C80D25D" w14:textId="77777777" w:rsidR="00F63D66" w:rsidRPr="007467DE" w:rsidRDefault="00F63D66" w:rsidP="00F63D66">
      <w:pPr>
        <w:spacing w:line="273" w:lineRule="auto"/>
        <w:rPr>
          <w:rFonts w:eastAsia="Calibri"/>
          <w:sz w:val="22"/>
          <w:szCs w:val="22"/>
        </w:rPr>
      </w:pPr>
      <w:r w:rsidRPr="007467DE">
        <w:rPr>
          <w:rFonts w:eastAsia="Calibri"/>
          <w:sz w:val="22"/>
          <w:szCs w:val="22"/>
        </w:rPr>
        <w:t>Når det gjelder dispensasjon fra plan er kommunen over gjennomsnittet for kostragruppen. Når det gjelder nye bygninger i strandsonen ligger vi på gjennomsnittet i gruppen.</w:t>
      </w:r>
    </w:p>
    <w:p w14:paraId="4512F98D" w14:textId="77777777" w:rsidR="00F63D66" w:rsidRPr="007467DE" w:rsidRDefault="00F63D66" w:rsidP="00F63D66">
      <w:pPr>
        <w:spacing w:line="273" w:lineRule="auto"/>
        <w:rPr>
          <w:rFonts w:eastAsia="Calibri"/>
          <w:sz w:val="22"/>
          <w:szCs w:val="22"/>
        </w:rPr>
      </w:pPr>
      <w:r w:rsidRPr="007467DE">
        <w:rPr>
          <w:rFonts w:eastAsia="Calibri"/>
          <w:sz w:val="22"/>
          <w:szCs w:val="22"/>
        </w:rPr>
        <w:t>Både når det gjelder innvilgede søknader om nye bygninger i LNFR-områdene og i freda eller verneverdige områder skiller kommunen seg ikke ut i vesentlig grad.</w:t>
      </w:r>
    </w:p>
    <w:p w14:paraId="03FC5FCE" w14:textId="77777777" w:rsidR="00F63D66" w:rsidRPr="00FC33B5" w:rsidRDefault="00F63D66" w:rsidP="00F63D66">
      <w:pPr>
        <w:spacing w:line="273" w:lineRule="auto"/>
        <w:rPr>
          <w:rFonts w:eastAsia="Calibri"/>
        </w:rPr>
      </w:pPr>
    </w:p>
    <w:p w14:paraId="03F4238D" w14:textId="77777777" w:rsidR="00F63D66" w:rsidRPr="00FC33B5" w:rsidRDefault="00F63D66" w:rsidP="007467DE">
      <w:pPr>
        <w:pStyle w:val="Overskrift4"/>
      </w:pPr>
      <w:r w:rsidRPr="00FC33B5">
        <w:lastRenderedPageBreak/>
        <w:t>Landbruk</w:t>
      </w:r>
    </w:p>
    <w:p w14:paraId="4804972A" w14:textId="77777777" w:rsidR="00F63D66" w:rsidRPr="00FC33B5" w:rsidRDefault="00F63D66" w:rsidP="00F63D66">
      <w:pPr>
        <w:spacing w:after="0" w:line="240" w:lineRule="auto"/>
        <w:rPr>
          <w:rFonts w:eastAsia="Times New Roman"/>
          <w:color w:val="FF0000"/>
        </w:rPr>
      </w:pPr>
      <w:r w:rsidRPr="00FC33B5">
        <w:rPr>
          <w:rFonts w:eastAsia="Calibri"/>
          <w:noProof/>
        </w:rPr>
        <w:drawing>
          <wp:inline distT="0" distB="0" distL="0" distR="0" wp14:anchorId="5CF8FB3C" wp14:editId="56CB0789">
            <wp:extent cx="5759450" cy="3776345"/>
            <wp:effectExtent l="0" t="0" r="0"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3776345"/>
                    </a:xfrm>
                    <a:prstGeom prst="rect">
                      <a:avLst/>
                    </a:prstGeom>
                    <a:noFill/>
                    <a:ln>
                      <a:noFill/>
                    </a:ln>
                  </pic:spPr>
                </pic:pic>
              </a:graphicData>
            </a:graphic>
          </wp:inline>
        </w:drawing>
      </w:r>
    </w:p>
    <w:p w14:paraId="7327EFE9" w14:textId="77777777" w:rsidR="00F63D66" w:rsidRPr="00FC33B5" w:rsidRDefault="00F63D66" w:rsidP="00F63D66">
      <w:pPr>
        <w:spacing w:after="0" w:line="240" w:lineRule="auto"/>
        <w:rPr>
          <w:rFonts w:eastAsia="Times New Roman"/>
          <w:color w:val="FF0000"/>
        </w:rPr>
      </w:pPr>
    </w:p>
    <w:p w14:paraId="5E2BACB0" w14:textId="77777777" w:rsidR="00F63D66" w:rsidRPr="00FC33B5" w:rsidRDefault="00F63D66" w:rsidP="00F63D66">
      <w:pPr>
        <w:spacing w:line="273" w:lineRule="auto"/>
        <w:rPr>
          <w:rFonts w:eastAsia="Calibri"/>
          <w:b/>
        </w:rPr>
      </w:pPr>
    </w:p>
    <w:p w14:paraId="4C8CBD45" w14:textId="77777777" w:rsidR="00F63D66" w:rsidRPr="00FC33B5" w:rsidRDefault="00F63D66" w:rsidP="007467DE">
      <w:pPr>
        <w:pStyle w:val="Overskrift4"/>
        <w:rPr>
          <w:rFonts w:eastAsia="Calibri"/>
        </w:rPr>
      </w:pPr>
    </w:p>
    <w:p w14:paraId="4E45D808" w14:textId="77777777" w:rsidR="00F63D66" w:rsidRPr="00FC33B5" w:rsidRDefault="00F63D66" w:rsidP="007467DE">
      <w:pPr>
        <w:pStyle w:val="Overskrift4"/>
        <w:rPr>
          <w:rFonts w:eastAsia="Times New Roman"/>
          <w:color w:val="333333"/>
        </w:rPr>
      </w:pPr>
      <w:r w:rsidRPr="00FC33B5">
        <w:rPr>
          <w:rFonts w:eastAsia="Calibri"/>
        </w:rPr>
        <w:t xml:space="preserve">Kommentarer:  </w:t>
      </w:r>
      <w:r w:rsidRPr="00FC33B5">
        <w:rPr>
          <w:rFonts w:eastAsia="Times New Roman"/>
          <w:color w:val="FF0000"/>
        </w:rPr>
        <w:t xml:space="preserve">                                                 </w:t>
      </w:r>
    </w:p>
    <w:p w14:paraId="687D8E2F" w14:textId="77777777" w:rsidR="00F63D66" w:rsidRPr="007467DE" w:rsidRDefault="00F63D66" w:rsidP="00F63D66">
      <w:pPr>
        <w:spacing w:line="273" w:lineRule="auto"/>
        <w:rPr>
          <w:rFonts w:eastAsia="Calibri"/>
          <w:sz w:val="22"/>
          <w:szCs w:val="22"/>
        </w:rPr>
      </w:pPr>
      <w:r w:rsidRPr="007467DE">
        <w:rPr>
          <w:rFonts w:eastAsia="Calibri"/>
          <w:sz w:val="22"/>
          <w:szCs w:val="22"/>
        </w:rPr>
        <w:t>For netto driftsutgifter til landbruksforvaltning og landbruksbasert næringsutvikling i prosent av totale netto driftsutgifter i kommunen har kostragruppa i snitt 0,4 prosent.  Alstahaug har netto driftsutgift med 0,3 prosent. Vefsn har 0,3 prosent.</w:t>
      </w:r>
      <w:r w:rsidRPr="007467DE">
        <w:rPr>
          <w:rFonts w:eastAsia="Times New Roman"/>
          <w:sz w:val="22"/>
          <w:szCs w:val="22"/>
        </w:rPr>
        <w:tab/>
      </w:r>
      <w:r w:rsidRPr="007467DE">
        <w:rPr>
          <w:rFonts w:eastAsia="Times New Roman"/>
          <w:sz w:val="22"/>
          <w:szCs w:val="22"/>
        </w:rPr>
        <w:tab/>
      </w:r>
      <w:r w:rsidRPr="007467DE">
        <w:rPr>
          <w:rFonts w:eastAsia="Times New Roman"/>
          <w:sz w:val="22"/>
          <w:szCs w:val="22"/>
        </w:rPr>
        <w:tab/>
        <w:t xml:space="preserve">                    </w:t>
      </w:r>
    </w:p>
    <w:p w14:paraId="33C494C4" w14:textId="77777777" w:rsidR="00F63D66" w:rsidRPr="007467DE" w:rsidRDefault="00F63D66" w:rsidP="00F63D66">
      <w:pPr>
        <w:spacing w:line="273" w:lineRule="auto"/>
        <w:rPr>
          <w:rFonts w:eastAsia="Times New Roman"/>
          <w:sz w:val="22"/>
          <w:szCs w:val="22"/>
        </w:rPr>
      </w:pPr>
      <w:r w:rsidRPr="007467DE">
        <w:rPr>
          <w:rFonts w:eastAsia="Calibri"/>
          <w:sz w:val="22"/>
          <w:szCs w:val="22"/>
        </w:rPr>
        <w:t>Alstahaug har brutto driftsutgifter til landbruksforvaltning med 1,35 mill. kroner. Gjennomsnittet for kommunene i kostragruppa er 2,76 mill. kroner. Vefsn har tilsvarende 3,6 mill. kroner til brutto driftsutgifter til landbruksforvaltning.</w:t>
      </w:r>
    </w:p>
    <w:p w14:paraId="178BE811" w14:textId="77777777" w:rsidR="00F63D66" w:rsidRPr="007467DE" w:rsidRDefault="00F63D66" w:rsidP="00F63D66">
      <w:pPr>
        <w:spacing w:line="273" w:lineRule="auto"/>
        <w:rPr>
          <w:rFonts w:eastAsia="Calibri"/>
          <w:sz w:val="22"/>
          <w:szCs w:val="22"/>
        </w:rPr>
      </w:pPr>
      <w:r w:rsidRPr="007467DE">
        <w:rPr>
          <w:rFonts w:eastAsia="Calibri"/>
          <w:sz w:val="22"/>
          <w:szCs w:val="22"/>
        </w:rPr>
        <w:t xml:space="preserve">Brutte driftsutgifter til landbruksforvaltning og landbruksbasert næringsutvikling per landbrukseiendom for kommunene i kostragruppa er kr 5 000. For Alstahaug er utgiftene </w:t>
      </w:r>
      <w:r w:rsidRPr="007467DE">
        <w:rPr>
          <w:rFonts w:eastAsia="Calibri"/>
          <w:sz w:val="22"/>
          <w:szCs w:val="22"/>
        </w:rPr>
        <w:br/>
        <w:t>kr 5 200 og for Vefsn 5 600 kr.</w:t>
      </w:r>
    </w:p>
    <w:p w14:paraId="6D5284E0" w14:textId="77777777" w:rsidR="00F63D66" w:rsidRPr="007467DE" w:rsidRDefault="00F63D66" w:rsidP="00F63D66">
      <w:pPr>
        <w:spacing w:line="273" w:lineRule="auto"/>
        <w:rPr>
          <w:rFonts w:eastAsia="Calibri"/>
          <w:sz w:val="22"/>
          <w:szCs w:val="22"/>
        </w:rPr>
      </w:pPr>
      <w:r w:rsidRPr="007467DE">
        <w:rPr>
          <w:rFonts w:eastAsia="Calibri"/>
          <w:sz w:val="22"/>
          <w:szCs w:val="22"/>
        </w:rPr>
        <w:t xml:space="preserve">Alstahaug har 24 599 dekar jordbruksareal i drift. Tilsvarende har Vefsn 24 372 dekar. Gjennomsnitt i kostragruppa er 27 599 dekar. </w:t>
      </w:r>
    </w:p>
    <w:p w14:paraId="11C08821" w14:textId="77777777" w:rsidR="00F63D66" w:rsidRPr="007467DE" w:rsidRDefault="00F63D66" w:rsidP="00F63D66">
      <w:pPr>
        <w:spacing w:line="273" w:lineRule="auto"/>
        <w:rPr>
          <w:rFonts w:eastAsia="Calibri"/>
          <w:sz w:val="22"/>
          <w:szCs w:val="22"/>
        </w:rPr>
      </w:pPr>
      <w:r w:rsidRPr="007467DE">
        <w:rPr>
          <w:rFonts w:eastAsia="Calibri"/>
          <w:sz w:val="22"/>
          <w:szCs w:val="22"/>
        </w:rPr>
        <w:t xml:space="preserve">Produktivt skogareal i Alstahaug er   26 391 dekar. Tilsvarende har Vefsn 406 137 dekar. Gjennomsnitt i kostragruppa er 174 610 dekar.  </w:t>
      </w:r>
    </w:p>
    <w:p w14:paraId="22330C1E" w14:textId="77777777" w:rsidR="00F63D66" w:rsidRPr="007467DE" w:rsidRDefault="00F63D66" w:rsidP="00F63D66">
      <w:pPr>
        <w:spacing w:line="273" w:lineRule="auto"/>
        <w:rPr>
          <w:rFonts w:eastAsia="Calibri"/>
          <w:sz w:val="22"/>
          <w:szCs w:val="22"/>
        </w:rPr>
      </w:pPr>
      <w:r w:rsidRPr="007467DE">
        <w:rPr>
          <w:rFonts w:eastAsia="Calibri"/>
          <w:sz w:val="22"/>
          <w:szCs w:val="22"/>
        </w:rPr>
        <w:t xml:space="preserve">Ressursforvaltningen innen kommunal landbruksforvaltning er i hovedsak knyttet til forvaltningsoppgaver innen jordbruket. Jordbruket er ei politisk næring og hvor en betydelig </w:t>
      </w:r>
      <w:r w:rsidRPr="00FC33B5">
        <w:rPr>
          <w:rFonts w:eastAsia="Calibri"/>
        </w:rPr>
        <w:t xml:space="preserve">del av </w:t>
      </w:r>
      <w:r w:rsidRPr="007467DE">
        <w:rPr>
          <w:rFonts w:eastAsia="Calibri"/>
          <w:sz w:val="22"/>
          <w:szCs w:val="22"/>
        </w:rPr>
        <w:lastRenderedPageBreak/>
        <w:t>inntektene kommer via offentlig produksjonsstøtte som kommunal landbruksforvaltning saksbehandler og fatter vedtak for. I 2021 utgjorde det 46,7 mill. kroner for Alstahaug.</w:t>
      </w:r>
    </w:p>
    <w:p w14:paraId="1B64A23C" w14:textId="77777777" w:rsidR="00F63D66" w:rsidRPr="007467DE" w:rsidRDefault="00F63D66" w:rsidP="00F63D66">
      <w:pPr>
        <w:spacing w:line="273" w:lineRule="auto"/>
        <w:rPr>
          <w:rFonts w:eastAsia="Calibri"/>
          <w:sz w:val="22"/>
          <w:szCs w:val="22"/>
        </w:rPr>
      </w:pPr>
      <w:r w:rsidRPr="007467DE">
        <w:rPr>
          <w:rFonts w:eastAsia="Calibri"/>
          <w:sz w:val="22"/>
          <w:szCs w:val="22"/>
        </w:rPr>
        <w:t>I 2021 ble det ikke omdisponert dyrkbar og dyrka jord til andre formål. Tilsvarende for Vefsn 2 dekar.</w:t>
      </w:r>
    </w:p>
    <w:p w14:paraId="7EB08846" w14:textId="77777777" w:rsidR="00F63D66" w:rsidRPr="007467DE" w:rsidRDefault="00F63D66" w:rsidP="00F63D66">
      <w:pPr>
        <w:spacing w:line="273" w:lineRule="auto"/>
        <w:rPr>
          <w:rFonts w:eastAsia="Calibri"/>
          <w:sz w:val="22"/>
          <w:szCs w:val="22"/>
        </w:rPr>
      </w:pPr>
      <w:r w:rsidRPr="007467DE">
        <w:rPr>
          <w:rFonts w:eastAsia="Calibri"/>
          <w:sz w:val="22"/>
          <w:szCs w:val="22"/>
        </w:rPr>
        <w:t xml:space="preserve"> I forhold til nydyrka areal har kommunene i snitt i sammenligningsgruppa godkjent 33 dekar, mens Alstahaug har godkjent 14 dekar nydyrkingsareal i 2021. Vefsn har tilsvarende godkjent 67 dekar. Nydyrkingsaktiviteten varierer betydelig fra år til år. I 2018, 2019 og 2020  godkjente Alstahaug henholdsvis 297, 71 og 100 dekar.</w:t>
      </w:r>
    </w:p>
    <w:p w14:paraId="5568D346" w14:textId="77777777" w:rsidR="00F63D66" w:rsidRPr="007467DE" w:rsidRDefault="00F63D66" w:rsidP="00F63D66">
      <w:pPr>
        <w:spacing w:line="273" w:lineRule="auto"/>
        <w:rPr>
          <w:rFonts w:eastAsia="Calibri"/>
          <w:sz w:val="22"/>
          <w:szCs w:val="22"/>
        </w:rPr>
      </w:pPr>
      <w:r w:rsidRPr="007467DE">
        <w:rPr>
          <w:rFonts w:eastAsia="Calibri"/>
          <w:sz w:val="22"/>
          <w:szCs w:val="22"/>
        </w:rPr>
        <w:t xml:space="preserve">Jord- og konsesjonslovssaker varierer fra år til år. For Alstahaug ble det behandlet 27 i 2018, 17 i 2019, 16 i 2020 og i 2021 ble det behandlet 13 saker. Vefsn behandlet 26 saker i 2021.  Ressursbruket som går med til den enkelt sak varierer med kompleksitet og hvorvidt sakene blir påklaget. </w:t>
      </w:r>
    </w:p>
    <w:p w14:paraId="317E095C" w14:textId="77777777" w:rsidR="00F63D66" w:rsidRPr="007467DE" w:rsidRDefault="00F63D66" w:rsidP="007467DE">
      <w:pPr>
        <w:spacing w:line="273" w:lineRule="auto"/>
        <w:rPr>
          <w:rFonts w:eastAsia="Calibri"/>
          <w:sz w:val="22"/>
          <w:szCs w:val="22"/>
        </w:rPr>
      </w:pPr>
      <w:r w:rsidRPr="007467DE">
        <w:rPr>
          <w:rFonts w:eastAsia="Calibri"/>
          <w:sz w:val="22"/>
          <w:szCs w:val="22"/>
        </w:rPr>
        <w:t>Alstahaug kommune står ikke fritt til å fastsette saksbehandlingsgebyr innen landbrukslovgivningen. Dagens gebyrer styres av forskrift fra 2011 fra Statens Landbruksforvaltning og hvor Alstahaug kommune har vedtatt maks satser.</w:t>
      </w:r>
    </w:p>
    <w:p w14:paraId="4B39DB99" w14:textId="77777777" w:rsidR="00F63D66" w:rsidRPr="00FC33B5" w:rsidRDefault="00F63D66" w:rsidP="00F63D66">
      <w:pPr>
        <w:keepNext/>
        <w:keepLines/>
        <w:spacing w:before="20" w:after="0" w:line="240" w:lineRule="auto"/>
        <w:jc w:val="both"/>
        <w:outlineLvl w:val="2"/>
        <w:rPr>
          <w:rFonts w:eastAsiaTheme="majorEastAsia"/>
          <w:bCs/>
          <w:color w:val="1F497D" w:themeColor="text2"/>
          <w:spacing w:val="14"/>
        </w:rPr>
      </w:pPr>
    </w:p>
    <w:p w14:paraId="05AA59DF" w14:textId="77777777" w:rsidR="00F63D66" w:rsidRPr="00FC33B5" w:rsidRDefault="00F63D66" w:rsidP="00F63D66">
      <w:pPr>
        <w:keepNext/>
        <w:keepLines/>
        <w:spacing w:before="20" w:after="0" w:line="240" w:lineRule="auto"/>
        <w:jc w:val="both"/>
        <w:outlineLvl w:val="2"/>
        <w:rPr>
          <w:rFonts w:eastAsiaTheme="majorEastAsia"/>
          <w:bCs/>
          <w:color w:val="1F497D" w:themeColor="text2"/>
          <w:spacing w:val="14"/>
        </w:rPr>
      </w:pPr>
    </w:p>
    <w:p w14:paraId="734678F4" w14:textId="77777777" w:rsidR="00F63D66" w:rsidRPr="00FC33B5" w:rsidRDefault="00F63D66" w:rsidP="00F63D66">
      <w:pPr>
        <w:keepNext/>
        <w:keepLines/>
        <w:spacing w:before="20" w:after="0" w:line="240" w:lineRule="auto"/>
        <w:jc w:val="both"/>
        <w:outlineLvl w:val="2"/>
        <w:rPr>
          <w:rFonts w:eastAsiaTheme="majorEastAsia"/>
          <w:bCs/>
          <w:color w:val="1F497D" w:themeColor="text2"/>
          <w:spacing w:val="14"/>
        </w:rPr>
      </w:pPr>
    </w:p>
    <w:p w14:paraId="719B2AA3" w14:textId="77777777" w:rsidR="00F63D66" w:rsidRPr="007467DE" w:rsidRDefault="00F63D66" w:rsidP="007467DE">
      <w:pPr>
        <w:pStyle w:val="Overskrift3"/>
        <w:rPr>
          <w:rFonts w:ascii="Times New Roman" w:hAnsi="Times New Roman" w:cs="Times New Roman"/>
          <w:sz w:val="24"/>
          <w:szCs w:val="24"/>
        </w:rPr>
      </w:pPr>
      <w:bookmarkStart w:id="57" w:name="_Toc116990223"/>
      <w:bookmarkStart w:id="58" w:name="_Toc118290636"/>
      <w:r w:rsidRPr="00FC33B5">
        <w:rPr>
          <w:rFonts w:ascii="Times New Roman" w:hAnsi="Times New Roman" w:cs="Times New Roman"/>
          <w:sz w:val="24"/>
          <w:szCs w:val="24"/>
        </w:rPr>
        <w:t>Kommunalteknisk</w:t>
      </w:r>
      <w:bookmarkEnd w:id="57"/>
      <w:bookmarkEnd w:id="58"/>
      <w:r w:rsidRPr="00FC33B5">
        <w:rPr>
          <w:rFonts w:ascii="Times New Roman" w:hAnsi="Times New Roman" w:cs="Times New Roman"/>
          <w:sz w:val="24"/>
          <w:szCs w:val="24"/>
        </w:rPr>
        <w:t xml:space="preserve"> </w:t>
      </w:r>
    </w:p>
    <w:p w14:paraId="68BFB51C" w14:textId="77777777" w:rsidR="00F63D66" w:rsidRPr="00FC33B5" w:rsidRDefault="00F63D66" w:rsidP="007467DE">
      <w:pPr>
        <w:pStyle w:val="Overskrift4"/>
      </w:pPr>
      <w:r w:rsidRPr="00FC33B5">
        <w:t>Vannverket</w:t>
      </w:r>
    </w:p>
    <w:p w14:paraId="1D93E3CB" w14:textId="77777777" w:rsidR="00F63D66" w:rsidRPr="00FC33B5" w:rsidRDefault="00F63D66" w:rsidP="00F63D66">
      <w:pPr>
        <w:jc w:val="center"/>
      </w:pPr>
      <w:r w:rsidRPr="00FC33B5">
        <w:rPr>
          <w:noProof/>
        </w:rPr>
        <w:drawing>
          <wp:inline distT="0" distB="0" distL="0" distR="0" wp14:anchorId="45ECEB56" wp14:editId="2D0D108B">
            <wp:extent cx="5758815" cy="2343785"/>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8815" cy="2343785"/>
                    </a:xfrm>
                    <a:prstGeom prst="rect">
                      <a:avLst/>
                    </a:prstGeom>
                    <a:noFill/>
                    <a:ln>
                      <a:noFill/>
                    </a:ln>
                  </pic:spPr>
                </pic:pic>
              </a:graphicData>
            </a:graphic>
          </wp:inline>
        </w:drawing>
      </w:r>
    </w:p>
    <w:p w14:paraId="4D969672" w14:textId="77777777" w:rsidR="00F63D66" w:rsidRPr="00FC33B5" w:rsidRDefault="00F63D66" w:rsidP="00F63D66">
      <w:pPr>
        <w:keepNext/>
        <w:keepLines/>
        <w:spacing w:before="200" w:after="0"/>
        <w:outlineLvl w:val="3"/>
        <w:rPr>
          <w:rFonts w:eastAsiaTheme="majorEastAsia"/>
        </w:rPr>
      </w:pPr>
      <w:r w:rsidRPr="00FC33B5">
        <w:rPr>
          <w:rFonts w:eastAsiaTheme="majorEastAsia"/>
        </w:rPr>
        <w:t>Avløpsverket</w:t>
      </w:r>
    </w:p>
    <w:p w14:paraId="251679FE" w14:textId="77777777" w:rsidR="00F63D66" w:rsidRPr="00FC33B5" w:rsidRDefault="00F63D66" w:rsidP="00F63D66">
      <w:pPr>
        <w:jc w:val="center"/>
      </w:pPr>
      <w:r w:rsidRPr="00FC33B5">
        <w:rPr>
          <w:noProof/>
        </w:rPr>
        <w:drawing>
          <wp:inline distT="0" distB="0" distL="0" distR="0" wp14:anchorId="69407737" wp14:editId="692A6733">
            <wp:extent cx="5753100" cy="1841500"/>
            <wp:effectExtent l="0" t="0" r="0" b="635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100" cy="1841500"/>
                    </a:xfrm>
                    <a:prstGeom prst="rect">
                      <a:avLst/>
                    </a:prstGeom>
                    <a:noFill/>
                    <a:ln>
                      <a:noFill/>
                    </a:ln>
                  </pic:spPr>
                </pic:pic>
              </a:graphicData>
            </a:graphic>
          </wp:inline>
        </w:drawing>
      </w:r>
    </w:p>
    <w:p w14:paraId="6A52D24C" w14:textId="77777777" w:rsidR="00F63D66" w:rsidRPr="003F360C" w:rsidRDefault="00F63D66" w:rsidP="000747A4">
      <w:pPr>
        <w:pStyle w:val="Overskrift4"/>
      </w:pPr>
      <w:r w:rsidRPr="003F360C">
        <w:lastRenderedPageBreak/>
        <w:t>Kommentarer:</w:t>
      </w:r>
    </w:p>
    <w:p w14:paraId="065AA353" w14:textId="77777777" w:rsidR="00F63D66" w:rsidRPr="003F360C" w:rsidRDefault="00F63D66" w:rsidP="003F360C">
      <w:pPr>
        <w:pStyle w:val="Overskrift4"/>
      </w:pPr>
      <w:r w:rsidRPr="003F360C">
        <w:t xml:space="preserve">Selvkostgrad (prosent): </w:t>
      </w:r>
    </w:p>
    <w:p w14:paraId="5E386857" w14:textId="77777777" w:rsidR="00F63D66" w:rsidRPr="007467DE" w:rsidRDefault="00F63D66" w:rsidP="00F63D66">
      <w:pPr>
        <w:rPr>
          <w:sz w:val="22"/>
          <w:szCs w:val="22"/>
        </w:rPr>
      </w:pPr>
      <w:r w:rsidRPr="007467DE">
        <w:rPr>
          <w:sz w:val="22"/>
          <w:szCs w:val="22"/>
        </w:rPr>
        <w:t>I hvilken grad har kommunen oppnådd å dekke kostnadene på selvkostområdet</w:t>
      </w:r>
    </w:p>
    <w:p w14:paraId="3507AC7F" w14:textId="77777777" w:rsidR="00F63D66" w:rsidRPr="007467DE" w:rsidRDefault="00F63D66" w:rsidP="00F63D66">
      <w:pPr>
        <w:rPr>
          <w:sz w:val="22"/>
          <w:szCs w:val="22"/>
        </w:rPr>
      </w:pPr>
      <w:r w:rsidRPr="007467DE">
        <w:rPr>
          <w:sz w:val="22"/>
          <w:szCs w:val="22"/>
        </w:rPr>
        <w:t>Forholdet mellom kommunens gebyrinntekter i året og kommunens gebyrgrunnlag for året, tillagt avsetning til selvkostfond/dekning av fremført underskudd eller fratrukket bruk av selvkostfond/fremføring av underskudd.</w:t>
      </w:r>
    </w:p>
    <w:p w14:paraId="02714448" w14:textId="77777777" w:rsidR="00F63D66" w:rsidRPr="003F360C" w:rsidRDefault="00F63D66" w:rsidP="003F360C">
      <w:pPr>
        <w:pStyle w:val="Overskrift4"/>
      </w:pPr>
      <w:r w:rsidRPr="003F360C">
        <w:t>Årsgebyr for vannforsyning eks.mva:</w:t>
      </w:r>
    </w:p>
    <w:p w14:paraId="4E551DDA" w14:textId="77777777" w:rsidR="00F63D66" w:rsidRPr="007467DE" w:rsidRDefault="00F63D66" w:rsidP="00F63D66">
      <w:pPr>
        <w:rPr>
          <w:sz w:val="22"/>
          <w:szCs w:val="22"/>
        </w:rPr>
      </w:pPr>
      <w:r w:rsidRPr="007467DE">
        <w:rPr>
          <w:sz w:val="22"/>
          <w:szCs w:val="22"/>
        </w:rPr>
        <w:t>Årsgebyr (uten mva), 2022, etter stipulert forbruk (dvs. for boliger uten vannmåler) inkludert eventuell fast del (for en standard bolig på 120 m</w:t>
      </w:r>
      <w:r w:rsidRPr="007467DE">
        <w:rPr>
          <w:sz w:val="22"/>
          <w:szCs w:val="22"/>
          <w:vertAlign w:val="superscript"/>
        </w:rPr>
        <w:t>2</w:t>
      </w:r>
      <w:r w:rsidRPr="007467DE">
        <w:rPr>
          <w:sz w:val="22"/>
          <w:szCs w:val="22"/>
        </w:rPr>
        <w:t xml:space="preserve"> bruksareal)</w:t>
      </w:r>
    </w:p>
    <w:p w14:paraId="326707AB" w14:textId="77777777" w:rsidR="00F63D66" w:rsidRPr="007467DE" w:rsidRDefault="00F63D66" w:rsidP="00F63D66">
      <w:pPr>
        <w:rPr>
          <w:sz w:val="22"/>
          <w:szCs w:val="22"/>
        </w:rPr>
      </w:pPr>
      <w:r w:rsidRPr="007467DE">
        <w:rPr>
          <w:sz w:val="22"/>
          <w:szCs w:val="22"/>
        </w:rPr>
        <w:t>Fast del, 2022 = kr 1.943,- (samlet kapitalkostnad 20/40 år avskriving delt på antall betalende enheter)</w:t>
      </w:r>
    </w:p>
    <w:p w14:paraId="359E02F0" w14:textId="77777777" w:rsidR="00F63D66" w:rsidRPr="007467DE" w:rsidRDefault="00F63D66" w:rsidP="00F63D66">
      <w:pPr>
        <w:rPr>
          <w:sz w:val="22"/>
          <w:szCs w:val="22"/>
        </w:rPr>
      </w:pPr>
      <w:r w:rsidRPr="007467DE">
        <w:rPr>
          <w:sz w:val="22"/>
          <w:szCs w:val="22"/>
        </w:rPr>
        <w:t>Variabel del, 2022, kr/m</w:t>
      </w:r>
      <w:r w:rsidRPr="007467DE">
        <w:rPr>
          <w:sz w:val="22"/>
          <w:szCs w:val="22"/>
          <w:vertAlign w:val="superscript"/>
        </w:rPr>
        <w:t>3</w:t>
      </w:r>
      <w:r w:rsidRPr="007467DE">
        <w:rPr>
          <w:sz w:val="22"/>
          <w:szCs w:val="22"/>
        </w:rPr>
        <w:t xml:space="preserve"> = kr 10,57 (samlet driftskostnad for vannverket delt på antall betalende m</w:t>
      </w:r>
      <w:r w:rsidRPr="007467DE">
        <w:rPr>
          <w:sz w:val="22"/>
          <w:szCs w:val="22"/>
          <w:vertAlign w:val="superscript"/>
        </w:rPr>
        <w:t>2</w:t>
      </w:r>
      <w:r w:rsidRPr="007467DE">
        <w:rPr>
          <w:sz w:val="22"/>
          <w:szCs w:val="22"/>
        </w:rPr>
        <w:t>).</w:t>
      </w:r>
    </w:p>
    <w:p w14:paraId="09E38689" w14:textId="77777777" w:rsidR="00F63D66" w:rsidRPr="007467DE" w:rsidRDefault="00F63D66" w:rsidP="00F63D66">
      <w:pPr>
        <w:rPr>
          <w:sz w:val="22"/>
          <w:szCs w:val="22"/>
        </w:rPr>
      </w:pPr>
      <w:r w:rsidRPr="007467DE">
        <w:rPr>
          <w:sz w:val="22"/>
          <w:szCs w:val="22"/>
        </w:rPr>
        <w:t>Faktor som brukes til omregning fra m</w:t>
      </w:r>
      <w:r w:rsidRPr="007467DE">
        <w:rPr>
          <w:sz w:val="22"/>
          <w:szCs w:val="22"/>
          <w:vertAlign w:val="superscript"/>
        </w:rPr>
        <w:t>2</w:t>
      </w:r>
      <w:r w:rsidRPr="007467DE">
        <w:rPr>
          <w:sz w:val="22"/>
          <w:szCs w:val="22"/>
        </w:rPr>
        <w:t xml:space="preserve"> bolig til m</w:t>
      </w:r>
      <w:r w:rsidRPr="007467DE">
        <w:rPr>
          <w:sz w:val="22"/>
          <w:szCs w:val="22"/>
          <w:vertAlign w:val="superscript"/>
        </w:rPr>
        <w:t>3</w:t>
      </w:r>
      <w:r w:rsidRPr="007467DE">
        <w:rPr>
          <w:sz w:val="22"/>
          <w:szCs w:val="22"/>
        </w:rPr>
        <w:t xml:space="preserve"> forbruk vann/avløp = 1,3m</w:t>
      </w:r>
      <w:r w:rsidRPr="007467DE">
        <w:rPr>
          <w:sz w:val="22"/>
          <w:szCs w:val="22"/>
          <w:vertAlign w:val="superscript"/>
        </w:rPr>
        <w:t>3</w:t>
      </w:r>
      <w:r w:rsidRPr="007467DE">
        <w:rPr>
          <w:sz w:val="22"/>
          <w:szCs w:val="22"/>
        </w:rPr>
        <w:t xml:space="preserve"> pr. m</w:t>
      </w:r>
      <w:r w:rsidRPr="007467DE">
        <w:rPr>
          <w:sz w:val="22"/>
          <w:szCs w:val="22"/>
          <w:vertAlign w:val="superscript"/>
        </w:rPr>
        <w:t>2</w:t>
      </w:r>
      <w:r w:rsidRPr="007467DE">
        <w:rPr>
          <w:sz w:val="22"/>
          <w:szCs w:val="22"/>
        </w:rPr>
        <w:t>.</w:t>
      </w:r>
    </w:p>
    <w:p w14:paraId="78ACE4F9" w14:textId="77777777" w:rsidR="00F63D66" w:rsidRPr="007467DE" w:rsidRDefault="00F63D66" w:rsidP="00F63D66">
      <w:pPr>
        <w:rPr>
          <w:sz w:val="22"/>
          <w:szCs w:val="22"/>
        </w:rPr>
      </w:pPr>
      <w:r w:rsidRPr="007467DE">
        <w:rPr>
          <w:sz w:val="22"/>
          <w:szCs w:val="22"/>
        </w:rPr>
        <w:t>Kr 1.943,- + kr 1.649,- (120m</w:t>
      </w:r>
      <w:r w:rsidRPr="007467DE">
        <w:rPr>
          <w:sz w:val="22"/>
          <w:szCs w:val="22"/>
          <w:vertAlign w:val="superscript"/>
        </w:rPr>
        <w:t>2</w:t>
      </w:r>
      <w:r w:rsidRPr="007467DE">
        <w:rPr>
          <w:sz w:val="22"/>
          <w:szCs w:val="22"/>
        </w:rPr>
        <w:t xml:space="preserve"> x 1,3m</w:t>
      </w:r>
      <w:r w:rsidRPr="007467DE">
        <w:rPr>
          <w:sz w:val="22"/>
          <w:szCs w:val="22"/>
          <w:vertAlign w:val="superscript"/>
        </w:rPr>
        <w:t>3</w:t>
      </w:r>
      <w:r w:rsidRPr="007467DE">
        <w:rPr>
          <w:sz w:val="22"/>
          <w:szCs w:val="22"/>
        </w:rPr>
        <w:t xml:space="preserve"> x kr 10,57) = kr 3.592,- </w:t>
      </w:r>
    </w:p>
    <w:p w14:paraId="1BD90EEF" w14:textId="77777777" w:rsidR="00F63D66" w:rsidRPr="007467DE" w:rsidRDefault="00F63D66" w:rsidP="00F63D66">
      <w:pPr>
        <w:keepNext/>
        <w:keepLines/>
        <w:spacing w:before="200" w:after="0"/>
        <w:outlineLvl w:val="3"/>
        <w:rPr>
          <w:rFonts w:eastAsiaTheme="majorEastAsia"/>
          <w:b/>
          <w:bCs/>
          <w:i/>
          <w:iCs/>
          <w:sz w:val="22"/>
          <w:szCs w:val="22"/>
        </w:rPr>
      </w:pPr>
    </w:p>
    <w:p w14:paraId="711E9EA5" w14:textId="77777777" w:rsidR="00F63D66" w:rsidRPr="007467DE" w:rsidRDefault="00F63D66" w:rsidP="007467DE">
      <w:pPr>
        <w:pStyle w:val="Overskrift4"/>
        <w:rPr>
          <w:sz w:val="22"/>
          <w:szCs w:val="22"/>
        </w:rPr>
      </w:pPr>
      <w:r w:rsidRPr="007467DE">
        <w:rPr>
          <w:sz w:val="22"/>
          <w:szCs w:val="22"/>
        </w:rPr>
        <w:t>Årsgebyr for avløpstjenesten eks.mva:</w:t>
      </w:r>
    </w:p>
    <w:p w14:paraId="3EB90625" w14:textId="77777777" w:rsidR="00F63D66" w:rsidRPr="007467DE" w:rsidRDefault="00F63D66" w:rsidP="00F63D66">
      <w:pPr>
        <w:rPr>
          <w:sz w:val="22"/>
          <w:szCs w:val="22"/>
        </w:rPr>
      </w:pPr>
      <w:r w:rsidRPr="007467DE">
        <w:rPr>
          <w:sz w:val="22"/>
          <w:szCs w:val="22"/>
        </w:rPr>
        <w:t>Årsgebyr (uten mva), 2022, etter stipulert forbruk (dvs. for boliger uten vannmåler) inkludert eventuell fast del (for en standard bolig på 120 m</w:t>
      </w:r>
      <w:r w:rsidRPr="007467DE">
        <w:rPr>
          <w:sz w:val="22"/>
          <w:szCs w:val="22"/>
          <w:vertAlign w:val="superscript"/>
        </w:rPr>
        <w:t>2</w:t>
      </w:r>
      <w:r w:rsidRPr="007467DE">
        <w:rPr>
          <w:sz w:val="22"/>
          <w:szCs w:val="22"/>
        </w:rPr>
        <w:t xml:space="preserve"> bruksareal)</w:t>
      </w:r>
    </w:p>
    <w:p w14:paraId="5B2D89FD" w14:textId="77777777" w:rsidR="00F63D66" w:rsidRPr="007467DE" w:rsidRDefault="00F63D66" w:rsidP="00F63D66">
      <w:pPr>
        <w:rPr>
          <w:sz w:val="22"/>
          <w:szCs w:val="22"/>
        </w:rPr>
      </w:pPr>
      <w:r w:rsidRPr="007467DE">
        <w:rPr>
          <w:sz w:val="22"/>
          <w:szCs w:val="22"/>
        </w:rPr>
        <w:t>Fast del, 2022 = kr 2.648,- (samlet kapitalkostnad 20/40 år avskriving delt på antall betalende enheter)</w:t>
      </w:r>
    </w:p>
    <w:p w14:paraId="7D1392DC" w14:textId="77777777" w:rsidR="00F63D66" w:rsidRPr="007467DE" w:rsidRDefault="00F63D66" w:rsidP="00F63D66">
      <w:pPr>
        <w:rPr>
          <w:sz w:val="22"/>
          <w:szCs w:val="22"/>
        </w:rPr>
      </w:pPr>
      <w:r w:rsidRPr="007467DE">
        <w:rPr>
          <w:sz w:val="22"/>
          <w:szCs w:val="22"/>
        </w:rPr>
        <w:t>Variabel del, 2022, kr/m</w:t>
      </w:r>
      <w:r w:rsidRPr="007467DE">
        <w:rPr>
          <w:sz w:val="22"/>
          <w:szCs w:val="22"/>
          <w:vertAlign w:val="superscript"/>
        </w:rPr>
        <w:t>3</w:t>
      </w:r>
      <w:r w:rsidRPr="007467DE">
        <w:rPr>
          <w:sz w:val="22"/>
          <w:szCs w:val="22"/>
        </w:rPr>
        <w:t xml:space="preserve"> = kr 13,17 (samlet driftskostnad for avløpsverket delt på antall betalende m</w:t>
      </w:r>
      <w:r w:rsidRPr="007467DE">
        <w:rPr>
          <w:sz w:val="22"/>
          <w:szCs w:val="22"/>
          <w:vertAlign w:val="superscript"/>
        </w:rPr>
        <w:t>2</w:t>
      </w:r>
      <w:r w:rsidRPr="007467DE">
        <w:rPr>
          <w:sz w:val="22"/>
          <w:szCs w:val="22"/>
        </w:rPr>
        <w:t>).</w:t>
      </w:r>
    </w:p>
    <w:p w14:paraId="72F60DF6" w14:textId="77777777" w:rsidR="00F63D66" w:rsidRPr="007467DE" w:rsidRDefault="00F63D66" w:rsidP="00F63D66">
      <w:pPr>
        <w:rPr>
          <w:sz w:val="22"/>
          <w:szCs w:val="22"/>
        </w:rPr>
      </w:pPr>
      <w:r w:rsidRPr="007467DE">
        <w:rPr>
          <w:sz w:val="22"/>
          <w:szCs w:val="22"/>
        </w:rPr>
        <w:t>Faktor som brukes til omregning fra m</w:t>
      </w:r>
      <w:r w:rsidRPr="007467DE">
        <w:rPr>
          <w:sz w:val="22"/>
          <w:szCs w:val="22"/>
          <w:vertAlign w:val="superscript"/>
        </w:rPr>
        <w:t>2</w:t>
      </w:r>
      <w:r w:rsidRPr="007467DE">
        <w:rPr>
          <w:sz w:val="22"/>
          <w:szCs w:val="22"/>
        </w:rPr>
        <w:t xml:space="preserve"> bolig til m</w:t>
      </w:r>
      <w:r w:rsidRPr="007467DE">
        <w:rPr>
          <w:sz w:val="22"/>
          <w:szCs w:val="22"/>
          <w:vertAlign w:val="superscript"/>
        </w:rPr>
        <w:t>3</w:t>
      </w:r>
      <w:r w:rsidRPr="007467DE">
        <w:rPr>
          <w:sz w:val="22"/>
          <w:szCs w:val="22"/>
        </w:rPr>
        <w:t xml:space="preserve"> forbruk vann/avløp = 1,3m</w:t>
      </w:r>
      <w:r w:rsidRPr="007467DE">
        <w:rPr>
          <w:sz w:val="22"/>
          <w:szCs w:val="22"/>
          <w:vertAlign w:val="superscript"/>
        </w:rPr>
        <w:t>3</w:t>
      </w:r>
      <w:r w:rsidRPr="007467DE">
        <w:rPr>
          <w:sz w:val="22"/>
          <w:szCs w:val="22"/>
        </w:rPr>
        <w:t xml:space="preserve"> pr. m</w:t>
      </w:r>
      <w:r w:rsidRPr="007467DE">
        <w:rPr>
          <w:sz w:val="22"/>
          <w:szCs w:val="22"/>
          <w:vertAlign w:val="superscript"/>
        </w:rPr>
        <w:t>2</w:t>
      </w:r>
      <w:r w:rsidRPr="007467DE">
        <w:rPr>
          <w:sz w:val="22"/>
          <w:szCs w:val="22"/>
        </w:rPr>
        <w:t>.</w:t>
      </w:r>
    </w:p>
    <w:p w14:paraId="648282F0" w14:textId="77777777" w:rsidR="00F63D66" w:rsidRPr="007467DE" w:rsidRDefault="00F63D66" w:rsidP="00F63D66">
      <w:pPr>
        <w:rPr>
          <w:sz w:val="22"/>
          <w:szCs w:val="22"/>
        </w:rPr>
      </w:pPr>
      <w:r w:rsidRPr="007467DE">
        <w:rPr>
          <w:sz w:val="22"/>
          <w:szCs w:val="22"/>
        </w:rPr>
        <w:t>Kr 2.648,- + kr 2.055,- (120m</w:t>
      </w:r>
      <w:r w:rsidRPr="007467DE">
        <w:rPr>
          <w:sz w:val="22"/>
          <w:szCs w:val="22"/>
          <w:vertAlign w:val="superscript"/>
        </w:rPr>
        <w:t>2</w:t>
      </w:r>
      <w:r w:rsidRPr="007467DE">
        <w:rPr>
          <w:sz w:val="22"/>
          <w:szCs w:val="22"/>
        </w:rPr>
        <w:t xml:space="preserve"> x 1,3m</w:t>
      </w:r>
      <w:r w:rsidRPr="007467DE">
        <w:rPr>
          <w:sz w:val="22"/>
          <w:szCs w:val="22"/>
          <w:vertAlign w:val="superscript"/>
        </w:rPr>
        <w:t>3</w:t>
      </w:r>
      <w:r w:rsidRPr="007467DE">
        <w:rPr>
          <w:sz w:val="22"/>
          <w:szCs w:val="22"/>
        </w:rPr>
        <w:t xml:space="preserve"> x kr 13,17) = kr 4.703,- </w:t>
      </w:r>
    </w:p>
    <w:p w14:paraId="7DE612AA" w14:textId="77777777" w:rsidR="00F63D66" w:rsidRPr="007467DE" w:rsidRDefault="00F63D66" w:rsidP="00F63D66">
      <w:pPr>
        <w:keepNext/>
        <w:keepLines/>
        <w:spacing w:before="200" w:after="0"/>
        <w:outlineLvl w:val="3"/>
        <w:rPr>
          <w:rFonts w:eastAsiaTheme="majorEastAsia"/>
          <w:b/>
          <w:bCs/>
          <w:i/>
          <w:iCs/>
          <w:sz w:val="22"/>
          <w:szCs w:val="22"/>
        </w:rPr>
      </w:pPr>
    </w:p>
    <w:p w14:paraId="7E671005" w14:textId="77777777" w:rsidR="00F63D66" w:rsidRPr="007467DE" w:rsidRDefault="00F63D66" w:rsidP="007467DE">
      <w:pPr>
        <w:pStyle w:val="Overskrift4"/>
        <w:rPr>
          <w:sz w:val="22"/>
          <w:szCs w:val="22"/>
        </w:rPr>
      </w:pPr>
      <w:r w:rsidRPr="007467DE">
        <w:rPr>
          <w:sz w:val="22"/>
          <w:szCs w:val="22"/>
        </w:rPr>
        <w:t>Andel fornyet kommunalt ledningsnett, gjennomsnitt for siste tre år:</w:t>
      </w:r>
    </w:p>
    <w:p w14:paraId="52DE9137" w14:textId="77777777" w:rsidR="00F63D66" w:rsidRPr="007467DE" w:rsidRDefault="00F63D66" w:rsidP="00F63D66">
      <w:pPr>
        <w:rPr>
          <w:sz w:val="22"/>
          <w:szCs w:val="22"/>
        </w:rPr>
      </w:pPr>
      <w:r w:rsidRPr="007467DE">
        <w:rPr>
          <w:sz w:val="22"/>
          <w:szCs w:val="22"/>
        </w:rPr>
        <w:t>Alstahaug kommune har ca 189 km kommunale vannledninger med ledningsdimensjon 50 mm eller større. Det foreligger en nasjonal målsetning om ca 2,0% årlig fornying av ledningsnett.</w:t>
      </w:r>
    </w:p>
    <w:p w14:paraId="3F75DF7F" w14:textId="77777777" w:rsidR="00F63D66" w:rsidRPr="007467DE" w:rsidRDefault="00F63D66" w:rsidP="00F63D66">
      <w:pPr>
        <w:rPr>
          <w:sz w:val="22"/>
          <w:szCs w:val="22"/>
        </w:rPr>
      </w:pPr>
      <w:r w:rsidRPr="007467DE">
        <w:rPr>
          <w:sz w:val="22"/>
          <w:szCs w:val="22"/>
        </w:rPr>
        <w:t xml:space="preserve">I hovedplan vann for perioden 2014 -2023 er det foreslått å fornye </w:t>
      </w:r>
      <w:r w:rsidRPr="007467DE">
        <w:rPr>
          <w:noProof/>
          <w:sz w:val="22"/>
          <w:szCs w:val="22"/>
        </w:rPr>
        <w:t>1000m av saneringsmodent ledningsanlegg per år i sentrumsområdet eller minimum 1500 meter utenfor sentrumsområdet.</w:t>
      </w:r>
    </w:p>
    <w:p w14:paraId="280BCFEC" w14:textId="77777777" w:rsidR="00F63D66" w:rsidRPr="007467DE" w:rsidRDefault="00F63D66" w:rsidP="00F63D66">
      <w:pPr>
        <w:rPr>
          <w:noProof/>
          <w:sz w:val="22"/>
          <w:szCs w:val="22"/>
        </w:rPr>
      </w:pPr>
      <w:r w:rsidRPr="007467DE">
        <w:rPr>
          <w:sz w:val="22"/>
          <w:szCs w:val="22"/>
        </w:rPr>
        <w:t>Handlingsprogrammet til hovedplan vann er ikke fulgt opp med tilsvarende økonomiske bevilgninger.</w:t>
      </w:r>
      <w:r w:rsidRPr="007467DE">
        <w:rPr>
          <w:noProof/>
          <w:sz w:val="22"/>
          <w:szCs w:val="22"/>
        </w:rPr>
        <w:t xml:space="preserve"> </w:t>
      </w:r>
    </w:p>
    <w:p w14:paraId="683460D5" w14:textId="77777777" w:rsidR="00F63D66" w:rsidRPr="007467DE" w:rsidRDefault="00F63D66" w:rsidP="00F63D66">
      <w:pPr>
        <w:rPr>
          <w:sz w:val="22"/>
          <w:szCs w:val="22"/>
        </w:rPr>
      </w:pPr>
      <w:r w:rsidRPr="007467DE">
        <w:rPr>
          <w:noProof/>
          <w:sz w:val="22"/>
          <w:szCs w:val="22"/>
        </w:rPr>
        <w:t>Hovedplan avløp- og vannmiljø 2021-2040, godkjent av Kommunestyret i sak 64/2020 den 16.12.2020.</w:t>
      </w:r>
    </w:p>
    <w:p w14:paraId="3C73ABE3" w14:textId="77777777" w:rsidR="00F63D66" w:rsidRPr="007467DE" w:rsidRDefault="00F63D66" w:rsidP="00F63D66">
      <w:pPr>
        <w:keepNext/>
        <w:keepLines/>
        <w:spacing w:before="200" w:after="0"/>
        <w:outlineLvl w:val="3"/>
        <w:rPr>
          <w:rFonts w:eastAsiaTheme="majorEastAsia"/>
          <w:b/>
          <w:bCs/>
          <w:i/>
          <w:iCs/>
          <w:sz w:val="22"/>
          <w:szCs w:val="22"/>
        </w:rPr>
      </w:pPr>
    </w:p>
    <w:p w14:paraId="3C95FB82" w14:textId="77777777" w:rsidR="00F63D66" w:rsidRPr="007467DE" w:rsidRDefault="00F63D66" w:rsidP="007467DE">
      <w:pPr>
        <w:pStyle w:val="Overskrift4"/>
        <w:rPr>
          <w:sz w:val="22"/>
          <w:szCs w:val="22"/>
        </w:rPr>
      </w:pPr>
      <w:r w:rsidRPr="007467DE">
        <w:rPr>
          <w:sz w:val="22"/>
          <w:szCs w:val="22"/>
        </w:rPr>
        <w:t>E.coli: Andel innbyggere tilknyttet kommunalt vannverk med tilfredsstillende prøveresultat</w:t>
      </w:r>
    </w:p>
    <w:p w14:paraId="60DE6E1C" w14:textId="77777777" w:rsidR="00F63D66" w:rsidRPr="007467DE" w:rsidRDefault="00F63D66" w:rsidP="00F63D66">
      <w:pPr>
        <w:rPr>
          <w:sz w:val="22"/>
          <w:szCs w:val="22"/>
        </w:rPr>
      </w:pPr>
      <w:r w:rsidRPr="007467DE">
        <w:rPr>
          <w:sz w:val="22"/>
          <w:szCs w:val="22"/>
        </w:rPr>
        <w:t>Det er ikke registrert tilfeller av E.coli i vannforsyninger til noen av kommunens abonnenter i 2021.</w:t>
      </w:r>
    </w:p>
    <w:p w14:paraId="503317BD" w14:textId="77777777" w:rsidR="00F63D66" w:rsidRPr="007467DE" w:rsidRDefault="00F63D66" w:rsidP="00F63D66">
      <w:pPr>
        <w:keepNext/>
        <w:keepLines/>
        <w:spacing w:before="200" w:after="0"/>
        <w:outlineLvl w:val="3"/>
        <w:rPr>
          <w:rFonts w:eastAsiaTheme="majorEastAsia"/>
          <w:b/>
          <w:bCs/>
          <w:i/>
          <w:iCs/>
          <w:sz w:val="22"/>
          <w:szCs w:val="22"/>
        </w:rPr>
      </w:pPr>
    </w:p>
    <w:p w14:paraId="53229942" w14:textId="77777777" w:rsidR="00F63D66" w:rsidRPr="007467DE" w:rsidRDefault="00F63D66" w:rsidP="007467DE">
      <w:pPr>
        <w:pStyle w:val="Overskrift4"/>
        <w:rPr>
          <w:sz w:val="22"/>
          <w:szCs w:val="22"/>
        </w:rPr>
      </w:pPr>
      <w:r w:rsidRPr="007467DE">
        <w:rPr>
          <w:sz w:val="22"/>
          <w:szCs w:val="22"/>
        </w:rPr>
        <w:t>Andel av total kommunal vannleveranse til lekkasje (prosent):</w:t>
      </w:r>
    </w:p>
    <w:p w14:paraId="715E4C85" w14:textId="77777777" w:rsidR="00F63D66" w:rsidRPr="007467DE" w:rsidRDefault="00F63D66" w:rsidP="00F63D66">
      <w:pPr>
        <w:rPr>
          <w:sz w:val="22"/>
          <w:szCs w:val="22"/>
        </w:rPr>
      </w:pPr>
      <w:r w:rsidRPr="007467DE">
        <w:rPr>
          <w:sz w:val="22"/>
          <w:szCs w:val="22"/>
        </w:rPr>
        <w:t>Alstahaug vannverk produserte i 2021 ca 1,39 mill  m</w:t>
      </w:r>
      <w:r w:rsidRPr="007467DE">
        <w:rPr>
          <w:sz w:val="22"/>
          <w:szCs w:val="22"/>
          <w:vertAlign w:val="superscript"/>
        </w:rPr>
        <w:t xml:space="preserve">3 </w:t>
      </w:r>
      <w:r w:rsidRPr="007467DE">
        <w:rPr>
          <w:sz w:val="22"/>
          <w:szCs w:val="22"/>
        </w:rPr>
        <w:t xml:space="preserve">vann. Gjennomsnittlig vanntap de siste tre år er 30,6 %. </w:t>
      </w:r>
    </w:p>
    <w:p w14:paraId="49AA7876" w14:textId="77777777" w:rsidR="00F63D66" w:rsidRPr="007467DE" w:rsidRDefault="00F63D66" w:rsidP="00F63D66">
      <w:pPr>
        <w:rPr>
          <w:sz w:val="22"/>
          <w:szCs w:val="22"/>
        </w:rPr>
      </w:pPr>
      <w:r w:rsidRPr="007467DE">
        <w:rPr>
          <w:sz w:val="22"/>
          <w:szCs w:val="22"/>
        </w:rPr>
        <w:t>Hver person bruker i snitt 140 liter vann i døgnet</w:t>
      </w:r>
    </w:p>
    <w:p w14:paraId="2BDC214F" w14:textId="77777777" w:rsidR="00F63D66" w:rsidRPr="007467DE" w:rsidRDefault="00F63D66" w:rsidP="00F63D66">
      <w:pPr>
        <w:rPr>
          <w:sz w:val="22"/>
          <w:szCs w:val="22"/>
        </w:rPr>
      </w:pPr>
      <w:r w:rsidRPr="007467DE">
        <w:rPr>
          <w:sz w:val="22"/>
          <w:szCs w:val="22"/>
        </w:rPr>
        <w:t xml:space="preserve">Noe vannforbruk eks. spyling, islegging, frosttapping, hagevanning, bilvask er ikke bokført i detalj </w:t>
      </w:r>
    </w:p>
    <w:p w14:paraId="36F69064" w14:textId="77777777" w:rsidR="00F63D66" w:rsidRPr="007467DE" w:rsidRDefault="00F63D66" w:rsidP="00F63D66">
      <w:pPr>
        <w:rPr>
          <w:noProof/>
          <w:sz w:val="22"/>
          <w:szCs w:val="22"/>
        </w:rPr>
      </w:pPr>
      <w:r w:rsidRPr="007467DE">
        <w:rPr>
          <w:sz w:val="22"/>
          <w:szCs w:val="22"/>
        </w:rPr>
        <w:t>Det er grunnlag for å anta at redusert og utsatt fornying av ledningsnett vil medføre mere og flere lekkasjer fremover.</w:t>
      </w:r>
      <w:r w:rsidRPr="007467DE">
        <w:rPr>
          <w:rFonts w:eastAsia="Calibri"/>
          <w:noProof/>
          <w:sz w:val="22"/>
          <w:szCs w:val="22"/>
        </w:rPr>
        <w:t xml:space="preserve"> Dette vil ikke være bærekraftig i fortsettelsen.</w:t>
      </w:r>
      <w:r w:rsidRPr="007467DE">
        <w:rPr>
          <w:noProof/>
          <w:sz w:val="22"/>
          <w:szCs w:val="22"/>
        </w:rPr>
        <w:t xml:space="preserve"> </w:t>
      </w:r>
    </w:p>
    <w:p w14:paraId="2C0E2B1D" w14:textId="77777777" w:rsidR="00F63D66" w:rsidRPr="00FC33B5" w:rsidRDefault="00F63D66" w:rsidP="00F63D66">
      <w:pPr>
        <w:rPr>
          <w:noProof/>
        </w:rPr>
      </w:pPr>
    </w:p>
    <w:p w14:paraId="3698C8C2" w14:textId="77777777" w:rsidR="00F63D66" w:rsidRPr="00FC33B5" w:rsidRDefault="00F63D66" w:rsidP="00F63D66">
      <w:pPr>
        <w:jc w:val="center"/>
        <w:rPr>
          <w:noProof/>
        </w:rPr>
      </w:pPr>
      <w:r w:rsidRPr="00FC33B5">
        <w:rPr>
          <w:noProof/>
        </w:rPr>
        <w:drawing>
          <wp:inline distT="0" distB="0" distL="0" distR="0" wp14:anchorId="1AC5F0C9" wp14:editId="36B32005">
            <wp:extent cx="5759450" cy="3985260"/>
            <wp:effectExtent l="19050" t="19050" r="12700" b="1524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450" cy="3985260"/>
                    </a:xfrm>
                    <a:prstGeom prst="rect">
                      <a:avLst/>
                    </a:prstGeom>
                    <a:noFill/>
                    <a:ln>
                      <a:solidFill>
                        <a:schemeClr val="tx1">
                          <a:lumMod val="50000"/>
                          <a:lumOff val="50000"/>
                        </a:schemeClr>
                      </a:solidFill>
                    </a:ln>
                  </pic:spPr>
                </pic:pic>
              </a:graphicData>
            </a:graphic>
          </wp:inline>
        </w:drawing>
      </w:r>
    </w:p>
    <w:p w14:paraId="1E5A906C" w14:textId="77777777" w:rsidR="00F63D66" w:rsidRPr="00FC33B5" w:rsidRDefault="00F63D66" w:rsidP="00F63D66">
      <w:pPr>
        <w:jc w:val="center"/>
        <w:rPr>
          <w:noProof/>
        </w:rPr>
      </w:pPr>
    </w:p>
    <w:p w14:paraId="13633FD3" w14:textId="77777777" w:rsidR="00F63D66" w:rsidRPr="00FC33B5" w:rsidRDefault="00F63D66" w:rsidP="00F63D66">
      <w:pPr>
        <w:jc w:val="center"/>
        <w:rPr>
          <w:noProof/>
        </w:rPr>
      </w:pPr>
    </w:p>
    <w:p w14:paraId="61944B28" w14:textId="77777777" w:rsidR="00F63D66" w:rsidRPr="00FC33B5" w:rsidRDefault="00F63D66" w:rsidP="00F63D66">
      <w:pPr>
        <w:jc w:val="center"/>
        <w:rPr>
          <w:noProof/>
        </w:rPr>
      </w:pPr>
    </w:p>
    <w:p w14:paraId="11141EA4" w14:textId="77777777" w:rsidR="00F63D66" w:rsidRPr="00FC33B5" w:rsidRDefault="00F63D66" w:rsidP="00F63D66">
      <w:pPr>
        <w:jc w:val="center"/>
        <w:rPr>
          <w:noProof/>
        </w:rPr>
      </w:pPr>
    </w:p>
    <w:p w14:paraId="4BE83CA3" w14:textId="77777777" w:rsidR="00F63D66" w:rsidRPr="00FC33B5" w:rsidRDefault="00F63D66" w:rsidP="00F63D66">
      <w:pPr>
        <w:jc w:val="center"/>
        <w:rPr>
          <w:noProof/>
        </w:rPr>
      </w:pPr>
    </w:p>
    <w:p w14:paraId="276B28DC" w14:textId="77777777" w:rsidR="00F63D66" w:rsidRPr="00FC33B5" w:rsidRDefault="00F63D66" w:rsidP="00F63D66">
      <w:pPr>
        <w:rPr>
          <w:noProof/>
        </w:rPr>
      </w:pPr>
    </w:p>
    <w:p w14:paraId="550B4C1F" w14:textId="77777777" w:rsidR="00F63D66" w:rsidRPr="00FC33B5" w:rsidRDefault="00F63D66" w:rsidP="00F63D66">
      <w:pPr>
        <w:jc w:val="center"/>
        <w:rPr>
          <w:rFonts w:eastAsia="Calibri"/>
          <w:noProof/>
        </w:rPr>
      </w:pPr>
    </w:p>
    <w:p w14:paraId="2D74370D" w14:textId="77777777" w:rsidR="00F63D66" w:rsidRPr="00FC33B5" w:rsidRDefault="00F63D66" w:rsidP="00F63D66">
      <w:pPr>
        <w:jc w:val="center"/>
      </w:pPr>
      <w:r w:rsidRPr="00FC33B5">
        <w:rPr>
          <w:noProof/>
        </w:rPr>
        <w:drawing>
          <wp:inline distT="0" distB="0" distL="0" distR="0" wp14:anchorId="10E020DB" wp14:editId="01593E84">
            <wp:extent cx="5759450" cy="3985260"/>
            <wp:effectExtent l="19050" t="19050" r="12700" b="1524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3985260"/>
                    </a:xfrm>
                    <a:prstGeom prst="rect">
                      <a:avLst/>
                    </a:prstGeom>
                    <a:noFill/>
                    <a:ln>
                      <a:solidFill>
                        <a:schemeClr val="tx1">
                          <a:lumMod val="50000"/>
                          <a:lumOff val="50000"/>
                        </a:schemeClr>
                      </a:solidFill>
                    </a:ln>
                  </pic:spPr>
                </pic:pic>
              </a:graphicData>
            </a:graphic>
          </wp:inline>
        </w:drawing>
      </w:r>
    </w:p>
    <w:p w14:paraId="5E70B5E1" w14:textId="77777777" w:rsidR="00F63D66" w:rsidRPr="00FC33B5" w:rsidRDefault="00F63D66" w:rsidP="00F63D66"/>
    <w:p w14:paraId="24FE4F82" w14:textId="77777777" w:rsidR="00F63D66" w:rsidRPr="00FC33B5" w:rsidRDefault="00F63D66" w:rsidP="00F63D66"/>
    <w:p w14:paraId="4B3CEEBD" w14:textId="77777777" w:rsidR="00F63D66" w:rsidRPr="00FC33B5" w:rsidRDefault="00F63D66" w:rsidP="00F63D66"/>
    <w:p w14:paraId="7B9FB18E" w14:textId="77777777" w:rsidR="00F63D66" w:rsidRPr="00FC33B5" w:rsidRDefault="00F63D66" w:rsidP="00F63D66"/>
    <w:p w14:paraId="386BA02E" w14:textId="77777777" w:rsidR="00F63D66" w:rsidRPr="00FC33B5" w:rsidRDefault="00F63D66" w:rsidP="00F63D66"/>
    <w:p w14:paraId="13ECC77A" w14:textId="77777777" w:rsidR="00F63D66" w:rsidRPr="00FC33B5" w:rsidRDefault="00F63D66" w:rsidP="00F63D66"/>
    <w:p w14:paraId="7DAD40B9" w14:textId="77777777" w:rsidR="00F63D66" w:rsidRPr="000C1991" w:rsidRDefault="00F63D66" w:rsidP="000C1991">
      <w:pPr>
        <w:pStyle w:val="Overskrift3"/>
      </w:pPr>
      <w:bookmarkStart w:id="59" w:name="_Toc116990224"/>
      <w:bookmarkStart w:id="60" w:name="_Toc118290637"/>
      <w:r w:rsidRPr="000C1991">
        <w:lastRenderedPageBreak/>
        <w:t>Samferdsel</w:t>
      </w:r>
      <w:bookmarkEnd w:id="59"/>
      <w:bookmarkEnd w:id="60"/>
    </w:p>
    <w:p w14:paraId="7A98FC41" w14:textId="77777777" w:rsidR="00F63D66" w:rsidRPr="00FC33B5" w:rsidRDefault="00F63D66" w:rsidP="007467DE">
      <w:pPr>
        <w:ind w:hanging="567"/>
        <w:jc w:val="center"/>
        <w:rPr>
          <w:rFonts w:eastAsia="Calibri"/>
          <w:noProof/>
        </w:rPr>
      </w:pPr>
      <w:r w:rsidRPr="00FC33B5">
        <w:rPr>
          <w:rFonts w:eastAsia="Calibri"/>
          <w:noProof/>
        </w:rPr>
        <w:drawing>
          <wp:inline distT="0" distB="0" distL="0" distR="0" wp14:anchorId="57BFEFF8" wp14:editId="7965E8C4">
            <wp:extent cx="5747385" cy="5747385"/>
            <wp:effectExtent l="0" t="0" r="5715" b="5715"/>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47385" cy="5747385"/>
                    </a:xfrm>
                    <a:prstGeom prst="rect">
                      <a:avLst/>
                    </a:prstGeom>
                    <a:noFill/>
                    <a:ln>
                      <a:noFill/>
                    </a:ln>
                  </pic:spPr>
                </pic:pic>
              </a:graphicData>
            </a:graphic>
          </wp:inline>
        </w:drawing>
      </w:r>
    </w:p>
    <w:p w14:paraId="5A123DFA" w14:textId="77777777" w:rsidR="00F63D66" w:rsidRPr="007467DE" w:rsidRDefault="00F63D66" w:rsidP="00F63D66">
      <w:pPr>
        <w:spacing w:after="0"/>
        <w:rPr>
          <w:rFonts w:eastAsia="Calibri"/>
          <w:noProof/>
          <w:sz w:val="22"/>
          <w:szCs w:val="22"/>
        </w:rPr>
      </w:pPr>
      <w:r w:rsidRPr="007467DE">
        <w:rPr>
          <w:rFonts w:eastAsia="Calibri"/>
          <w:noProof/>
          <w:sz w:val="22"/>
          <w:szCs w:val="22"/>
        </w:rPr>
        <w:t xml:space="preserve">Alstahaug kommune har ca 85 km med kommunal vei (med og uten fast dekke). Av dette har ca 40 km fast dekke som er kjørbar for personbil. </w:t>
      </w:r>
    </w:p>
    <w:p w14:paraId="08E07D1C" w14:textId="77777777" w:rsidR="00F63D66" w:rsidRPr="00FC33B5" w:rsidRDefault="00F63D66" w:rsidP="00F63D66"/>
    <w:p w14:paraId="272C541F" w14:textId="77777777" w:rsidR="00F63D66" w:rsidRPr="00FC33B5" w:rsidRDefault="00F63D66" w:rsidP="00F63D66"/>
    <w:p w14:paraId="6AA3DE89" w14:textId="77777777" w:rsidR="00F63D66" w:rsidRPr="00FC33B5" w:rsidRDefault="00F63D66" w:rsidP="00F63D66"/>
    <w:p w14:paraId="2B9D0D3B" w14:textId="77777777" w:rsidR="00F63D66" w:rsidRPr="00FC33B5" w:rsidRDefault="00F63D66" w:rsidP="00F63D66"/>
    <w:p w14:paraId="431153A5" w14:textId="77777777" w:rsidR="00F63D66" w:rsidRPr="00FC33B5" w:rsidRDefault="00F63D66" w:rsidP="00F63D66"/>
    <w:p w14:paraId="0AC2B829" w14:textId="77777777" w:rsidR="00F63D66" w:rsidRPr="00FC33B5" w:rsidRDefault="00F63D66" w:rsidP="00F63D66"/>
    <w:p w14:paraId="6B1FC0DA" w14:textId="77777777" w:rsidR="00F63D66" w:rsidRPr="00FC33B5" w:rsidRDefault="00F63D66" w:rsidP="00F63D66"/>
    <w:p w14:paraId="3C3661BC" w14:textId="77777777" w:rsidR="00F63D66" w:rsidRPr="00FC33B5" w:rsidRDefault="00F63D66" w:rsidP="00F63D66"/>
    <w:p w14:paraId="0D502A90" w14:textId="77777777" w:rsidR="00F63D66" w:rsidRPr="00FC33B5" w:rsidRDefault="00F63D66" w:rsidP="00F63D66"/>
    <w:p w14:paraId="577D91CE" w14:textId="77777777" w:rsidR="00F63D66" w:rsidRPr="00FC33B5" w:rsidRDefault="00F63D66" w:rsidP="00F63D66">
      <w:r w:rsidRPr="00FC33B5">
        <w:rPr>
          <w:noProof/>
        </w:rPr>
        <w:drawing>
          <wp:inline distT="0" distB="0" distL="0" distR="0" wp14:anchorId="559F8D2E" wp14:editId="64F7FFCA">
            <wp:extent cx="5759450" cy="3985260"/>
            <wp:effectExtent l="19050" t="19050" r="12700" b="15240"/>
            <wp:docPr id="99968" name="Bilde 9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9450" cy="3985260"/>
                    </a:xfrm>
                    <a:prstGeom prst="rect">
                      <a:avLst/>
                    </a:prstGeom>
                    <a:noFill/>
                    <a:ln>
                      <a:solidFill>
                        <a:schemeClr val="bg2">
                          <a:lumMod val="50000"/>
                        </a:schemeClr>
                      </a:solidFill>
                    </a:ln>
                  </pic:spPr>
                </pic:pic>
              </a:graphicData>
            </a:graphic>
          </wp:inline>
        </w:drawing>
      </w:r>
    </w:p>
    <w:p w14:paraId="074F6E38" w14:textId="77777777" w:rsidR="007467DE" w:rsidRDefault="007467DE" w:rsidP="007467DE">
      <w:pPr>
        <w:spacing w:after="0"/>
      </w:pPr>
    </w:p>
    <w:p w14:paraId="0D4420C8" w14:textId="77777777" w:rsidR="007467DE" w:rsidRDefault="007467DE" w:rsidP="007467DE">
      <w:pPr>
        <w:spacing w:after="0"/>
      </w:pPr>
    </w:p>
    <w:p w14:paraId="09AA423F" w14:textId="77777777" w:rsidR="007467DE" w:rsidRDefault="007467DE" w:rsidP="007467DE">
      <w:pPr>
        <w:spacing w:after="0"/>
      </w:pPr>
    </w:p>
    <w:p w14:paraId="63BC1718" w14:textId="77777777" w:rsidR="007467DE" w:rsidRDefault="007467DE" w:rsidP="007467DE">
      <w:pPr>
        <w:spacing w:after="0"/>
      </w:pPr>
    </w:p>
    <w:p w14:paraId="41CED400" w14:textId="77777777" w:rsidR="007467DE" w:rsidRDefault="007467DE" w:rsidP="007467DE">
      <w:pPr>
        <w:spacing w:after="0"/>
      </w:pPr>
    </w:p>
    <w:p w14:paraId="36A7ED80" w14:textId="77777777" w:rsidR="007467DE" w:rsidRDefault="007467DE" w:rsidP="007467DE">
      <w:pPr>
        <w:spacing w:after="0"/>
      </w:pPr>
    </w:p>
    <w:p w14:paraId="634F17BF" w14:textId="77777777" w:rsidR="007467DE" w:rsidRDefault="007467DE" w:rsidP="007467DE">
      <w:pPr>
        <w:spacing w:after="0"/>
      </w:pPr>
    </w:p>
    <w:p w14:paraId="6C4EE8D4" w14:textId="77777777" w:rsidR="007467DE" w:rsidRDefault="007467DE" w:rsidP="007467DE">
      <w:pPr>
        <w:spacing w:after="0"/>
      </w:pPr>
    </w:p>
    <w:p w14:paraId="2A47032E" w14:textId="77777777" w:rsidR="007467DE" w:rsidRDefault="007467DE" w:rsidP="007467DE">
      <w:pPr>
        <w:spacing w:after="0"/>
      </w:pPr>
    </w:p>
    <w:p w14:paraId="0151C06D" w14:textId="77777777" w:rsidR="007467DE" w:rsidRDefault="007467DE" w:rsidP="007467DE">
      <w:pPr>
        <w:spacing w:after="0"/>
      </w:pPr>
    </w:p>
    <w:p w14:paraId="384FB85D" w14:textId="77777777" w:rsidR="007467DE" w:rsidRDefault="007467DE" w:rsidP="007467DE">
      <w:pPr>
        <w:spacing w:after="0"/>
      </w:pPr>
    </w:p>
    <w:p w14:paraId="6560AC6A" w14:textId="77777777" w:rsidR="007467DE" w:rsidRDefault="007467DE" w:rsidP="007467DE">
      <w:pPr>
        <w:spacing w:after="0"/>
      </w:pPr>
    </w:p>
    <w:p w14:paraId="48C341A3" w14:textId="77777777" w:rsidR="007467DE" w:rsidRDefault="007467DE" w:rsidP="007467DE">
      <w:pPr>
        <w:spacing w:after="0"/>
      </w:pPr>
    </w:p>
    <w:p w14:paraId="05B9EFF9" w14:textId="77777777" w:rsidR="007467DE" w:rsidRDefault="007467DE" w:rsidP="007467DE">
      <w:pPr>
        <w:spacing w:after="0"/>
      </w:pPr>
    </w:p>
    <w:p w14:paraId="4937CA32" w14:textId="77777777" w:rsidR="007467DE" w:rsidRDefault="007467DE" w:rsidP="007467DE">
      <w:pPr>
        <w:spacing w:after="0"/>
      </w:pPr>
    </w:p>
    <w:p w14:paraId="7C54B67A" w14:textId="77777777" w:rsidR="007467DE" w:rsidRDefault="007467DE" w:rsidP="007467DE">
      <w:pPr>
        <w:spacing w:after="0"/>
      </w:pPr>
    </w:p>
    <w:p w14:paraId="58E9701D" w14:textId="77777777" w:rsidR="00F63D66" w:rsidRDefault="00F63D66" w:rsidP="00F63D66">
      <w:pPr>
        <w:pStyle w:val="Overskrift1"/>
      </w:pPr>
      <w:bookmarkStart w:id="61" w:name="_Toc118290638"/>
      <w:r>
        <w:lastRenderedPageBreak/>
        <w:t>3.4 Organisasjonsfakta</w:t>
      </w:r>
      <w:bookmarkEnd w:id="61"/>
    </w:p>
    <w:p w14:paraId="0E7EE3E0" w14:textId="77777777" w:rsidR="00B854DB" w:rsidRDefault="00B854DB" w:rsidP="00B854DB">
      <w:pPr>
        <w:pStyle w:val="innholdsfortegnelsegrafiskprofilalstahaug"/>
      </w:pPr>
      <w:r>
        <w:t>Organisasjonsfakta pr. 1.9.2022</w:t>
      </w:r>
    </w:p>
    <w:p w14:paraId="34F8CBF6" w14:textId="77777777" w:rsidR="00B854DB" w:rsidRPr="008927E7" w:rsidRDefault="00B854DB" w:rsidP="008927E7">
      <w:r w:rsidRPr="00B854DB">
        <w:rPr>
          <w:noProof/>
        </w:rPr>
        <w:drawing>
          <wp:inline distT="0" distB="0" distL="0" distR="0" wp14:anchorId="191CDFAC" wp14:editId="03BD838F">
            <wp:extent cx="5759450" cy="2339975"/>
            <wp:effectExtent l="0" t="0" r="0" b="3175"/>
            <wp:docPr id="99972" name="Bilde 9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9450" cy="2339975"/>
                    </a:xfrm>
                    <a:prstGeom prst="rect">
                      <a:avLst/>
                    </a:prstGeom>
                    <a:noFill/>
                    <a:ln>
                      <a:noFill/>
                    </a:ln>
                  </pic:spPr>
                </pic:pic>
              </a:graphicData>
            </a:graphic>
          </wp:inline>
        </w:drawing>
      </w:r>
      <w:r w:rsidRPr="00B854DB">
        <w:rPr>
          <w:rFonts w:eastAsia="Calibri"/>
          <w:sz w:val="16"/>
          <w:szCs w:val="16"/>
          <w:lang w:eastAsia="en-US"/>
        </w:rPr>
        <w:t xml:space="preserve">Tabellen inneholder fast ansatte med stillingsprosent i Alstahaug kommune pr. 1.9.2021. Tabellen inneholder ikke ubesatte stillingshjemler eller tilfeller av vakanser, og vil derfor kunne avvike fra virksomhetens rapportering på budsjetterte årsverk.  </w:t>
      </w:r>
    </w:p>
    <w:p w14:paraId="47B57010" w14:textId="77777777" w:rsidR="005A5442" w:rsidRDefault="005A5442" w:rsidP="00B854DB">
      <w:pPr>
        <w:spacing w:after="0" w:line="259" w:lineRule="auto"/>
        <w:rPr>
          <w:rFonts w:eastAsia="Calibri"/>
          <w:sz w:val="16"/>
          <w:szCs w:val="16"/>
          <w:lang w:eastAsia="en-US"/>
        </w:rPr>
      </w:pPr>
    </w:p>
    <w:p w14:paraId="1698EB89" w14:textId="77777777" w:rsidR="00B854DB" w:rsidRPr="005A5442" w:rsidRDefault="00B854DB" w:rsidP="00B854DB">
      <w:pPr>
        <w:spacing w:after="0" w:line="240" w:lineRule="auto"/>
        <w:rPr>
          <w:rFonts w:eastAsia="Calibri"/>
          <w:sz w:val="22"/>
          <w:szCs w:val="22"/>
          <w:lang w:eastAsia="en-US"/>
        </w:rPr>
      </w:pPr>
      <w:r w:rsidRPr="005A5442">
        <w:rPr>
          <w:rFonts w:eastAsia="Calibri"/>
          <w:sz w:val="22"/>
          <w:szCs w:val="22"/>
          <w:lang w:eastAsia="en-US"/>
        </w:rPr>
        <w:t xml:space="preserve">Flere enheter er slått sammen for enklere fremstilling. Noen ansatte rapporteres som deltidsansatte selv om de har en 100 % stilling. Dette skyldes fordeling av stillingsressurser mellom ulike ansvarssteder.  </w:t>
      </w:r>
    </w:p>
    <w:p w14:paraId="03909275" w14:textId="77777777" w:rsidR="00B854DB" w:rsidRPr="00B854DB" w:rsidRDefault="00B854DB" w:rsidP="00B854DB">
      <w:pPr>
        <w:spacing w:after="0" w:line="259" w:lineRule="auto"/>
        <w:rPr>
          <w:rFonts w:eastAsia="Calibri"/>
          <w:sz w:val="16"/>
          <w:szCs w:val="16"/>
          <w:lang w:eastAsia="en-US"/>
        </w:rPr>
      </w:pPr>
    </w:p>
    <w:p w14:paraId="5C4F4202" w14:textId="77777777" w:rsidR="00B854DB" w:rsidRDefault="00B854DB" w:rsidP="00B854DB"/>
    <w:p w14:paraId="67A426B5" w14:textId="77777777" w:rsidR="00AC2593" w:rsidRDefault="00AC2593" w:rsidP="00F63D66"/>
    <w:p w14:paraId="1F6DE1BF" w14:textId="77777777" w:rsidR="00AC2593" w:rsidRPr="002C64EA" w:rsidRDefault="002C64EA" w:rsidP="002C64EA">
      <w:pPr>
        <w:pStyle w:val="Overskrift3"/>
        <w:rPr>
          <w:rFonts w:eastAsia="Times New Roman"/>
        </w:rPr>
      </w:pPr>
      <w:bookmarkStart w:id="62" w:name="_Toc86766737"/>
      <w:bookmarkStart w:id="63" w:name="_Toc118290639"/>
      <w:r w:rsidRPr="00032D91">
        <w:rPr>
          <w:rFonts w:eastAsia="Times New Roman"/>
        </w:rPr>
        <w:t>Utvikling årsverk Alstahaug kommune 2010 - 20</w:t>
      </w:r>
      <w:r>
        <w:rPr>
          <w:rFonts w:eastAsia="Times New Roman"/>
        </w:rPr>
        <w:t>22</w:t>
      </w:r>
      <w:r w:rsidRPr="00032D91">
        <w:rPr>
          <w:rFonts w:eastAsia="Times New Roman"/>
        </w:rPr>
        <w:t>:</w:t>
      </w:r>
      <w:bookmarkEnd w:id="62"/>
      <w:bookmarkEnd w:id="63"/>
    </w:p>
    <w:p w14:paraId="557A16C1" w14:textId="77777777" w:rsidR="00AC2593" w:rsidRPr="00F63D66" w:rsidRDefault="00AC2593" w:rsidP="00F63D66">
      <w:r>
        <w:rPr>
          <w:noProof/>
        </w:rPr>
        <w:drawing>
          <wp:inline distT="0" distB="0" distL="0" distR="0" wp14:anchorId="186CAFA9" wp14:editId="1C9BAE67">
            <wp:extent cx="5095875" cy="3167062"/>
            <wp:effectExtent l="0" t="0" r="9525" b="14605"/>
            <wp:docPr id="99969" name="Diagram 9996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7C7D70F" w14:textId="77777777" w:rsidR="002C64EA" w:rsidRDefault="002C64EA" w:rsidP="002C64EA"/>
    <w:p w14:paraId="58923855" w14:textId="77777777" w:rsidR="002C64EA" w:rsidRDefault="002C64EA" w:rsidP="002C64EA"/>
    <w:p w14:paraId="7C880591" w14:textId="77777777" w:rsidR="002C64EA" w:rsidRDefault="002C64EA" w:rsidP="002C64EA"/>
    <w:p w14:paraId="094A9313" w14:textId="77777777" w:rsidR="002C64EA" w:rsidRDefault="002C64EA" w:rsidP="002C64EA">
      <w:pPr>
        <w:pStyle w:val="Overskrift3"/>
        <w:rPr>
          <w:rFonts w:eastAsia="Times New Roman"/>
        </w:rPr>
      </w:pPr>
      <w:bookmarkStart w:id="64" w:name="_Toc86766738"/>
      <w:bookmarkStart w:id="65" w:name="_Toc118290640"/>
      <w:r w:rsidRPr="00032D91">
        <w:rPr>
          <w:rFonts w:eastAsia="Times New Roman"/>
        </w:rPr>
        <w:t>Alder og kjønnsfordeling i Alstahaug kommune -september 20</w:t>
      </w:r>
      <w:r>
        <w:rPr>
          <w:rFonts w:eastAsia="Times New Roman"/>
        </w:rPr>
        <w:t>22</w:t>
      </w:r>
      <w:r w:rsidRPr="00032D91">
        <w:rPr>
          <w:rFonts w:eastAsia="Times New Roman"/>
        </w:rPr>
        <w:t>:</w:t>
      </w:r>
      <w:bookmarkEnd w:id="64"/>
      <w:bookmarkEnd w:id="65"/>
    </w:p>
    <w:p w14:paraId="0CF8FC13" w14:textId="77777777" w:rsidR="002C64EA" w:rsidRPr="00FC33B5" w:rsidRDefault="002C64EA" w:rsidP="002C64EA"/>
    <w:p w14:paraId="46EB12E9" w14:textId="77777777" w:rsidR="008541A3" w:rsidRDefault="002C64EA" w:rsidP="002C64EA">
      <w:r>
        <w:rPr>
          <w:noProof/>
        </w:rPr>
        <w:drawing>
          <wp:inline distT="0" distB="0" distL="0" distR="0" wp14:anchorId="1B7E6E40" wp14:editId="5C585601">
            <wp:extent cx="5759450" cy="2235835"/>
            <wp:effectExtent l="0" t="0" r="0" b="0"/>
            <wp:docPr id="99970" name="Bilde 9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59450" cy="2235835"/>
                    </a:xfrm>
                    <a:prstGeom prst="rect">
                      <a:avLst/>
                    </a:prstGeom>
                  </pic:spPr>
                </pic:pic>
              </a:graphicData>
            </a:graphic>
          </wp:inline>
        </w:drawing>
      </w:r>
      <w:r w:rsidRPr="002C64EA">
        <w:rPr>
          <w:rFonts w:eastAsia="Calibri"/>
          <w:lang w:eastAsia="en-US"/>
        </w:rPr>
        <w:t xml:space="preserve"> </w:t>
      </w:r>
      <w:r w:rsidRPr="007467DE">
        <w:rPr>
          <w:rFonts w:eastAsia="Calibri"/>
          <w:sz w:val="22"/>
          <w:szCs w:val="22"/>
          <w:lang w:eastAsia="en-US"/>
        </w:rPr>
        <w:t xml:space="preserve">Alstahaug kommune er en kvinnedominert arbeidsplass. Kjønnsfordelingen er i svak endring slik at det i dag er </w:t>
      </w:r>
      <w:r w:rsidR="00001EAE" w:rsidRPr="007467DE">
        <w:rPr>
          <w:rFonts w:eastAsia="Calibri"/>
          <w:sz w:val="22"/>
          <w:szCs w:val="22"/>
          <w:lang w:eastAsia="en-US"/>
        </w:rPr>
        <w:t>70</w:t>
      </w:r>
      <w:r w:rsidRPr="007467DE">
        <w:rPr>
          <w:rFonts w:eastAsia="Calibri"/>
          <w:sz w:val="22"/>
          <w:szCs w:val="22"/>
          <w:lang w:eastAsia="en-US"/>
        </w:rPr>
        <w:t xml:space="preserve"> % kvinnelige ansatte mot 73 % i 2010. Nasjonalt er fordelingen i offentlig sektor 70 % kvinner og 30 % menn i 2017</w:t>
      </w:r>
      <w:r w:rsidR="00E84C5B" w:rsidRPr="007467DE">
        <w:rPr>
          <w:sz w:val="22"/>
          <w:szCs w:val="22"/>
        </w:rPr>
        <w:tab/>
      </w:r>
      <w:r w:rsidR="00001EAE" w:rsidRPr="007467DE">
        <w:rPr>
          <w:sz w:val="22"/>
          <w:szCs w:val="22"/>
        </w:rPr>
        <w:t>.</w:t>
      </w:r>
    </w:p>
    <w:p w14:paraId="43413C5A" w14:textId="77777777" w:rsidR="005A38E4" w:rsidRDefault="005A38E4" w:rsidP="002C64EA"/>
    <w:p w14:paraId="38B51C04" w14:textId="77777777" w:rsidR="005A38E4" w:rsidRDefault="005A38E4" w:rsidP="005A38E4">
      <w:pPr>
        <w:pStyle w:val="Overskrift1"/>
      </w:pPr>
      <w:bookmarkStart w:id="66" w:name="_Toc86766739"/>
      <w:bookmarkStart w:id="67" w:name="_Toc118290641"/>
      <w:r>
        <w:t>3.5 Folkehelseprofil og andre nøkkeltall</w:t>
      </w:r>
      <w:bookmarkEnd w:id="66"/>
      <w:bookmarkEnd w:id="67"/>
    </w:p>
    <w:p w14:paraId="17009EB2" w14:textId="77777777" w:rsidR="005A38E4" w:rsidRDefault="005A38E4" w:rsidP="005A38E4"/>
    <w:p w14:paraId="0DD4D2F5" w14:textId="77777777" w:rsidR="005A38E4" w:rsidRPr="005A38E4" w:rsidRDefault="005A38E4" w:rsidP="005A38E4">
      <w:pPr>
        <w:pStyle w:val="innholdsfortegnelsegrafiskprofilalstahaug"/>
        <w:rPr>
          <w:b/>
          <w:bCs/>
          <w:sz w:val="20"/>
          <w:szCs w:val="20"/>
        </w:rPr>
      </w:pPr>
      <w:r w:rsidRPr="005A38E4">
        <w:rPr>
          <w:sz w:val="20"/>
          <w:szCs w:val="20"/>
        </w:rPr>
        <w:t xml:space="preserve">Informasjonen er hentet fra Folkehelseprofil for Alstahaug, 2021. </w:t>
      </w:r>
    </w:p>
    <w:p w14:paraId="38ADAEA3" w14:textId="77777777" w:rsidR="005A38E4" w:rsidRPr="007467DE" w:rsidRDefault="005A38E4" w:rsidP="005A38E4">
      <w:pPr>
        <w:rPr>
          <w:sz w:val="22"/>
          <w:szCs w:val="22"/>
        </w:rPr>
      </w:pPr>
      <w:r w:rsidRPr="007467DE">
        <w:rPr>
          <w:sz w:val="22"/>
          <w:szCs w:val="22"/>
        </w:rPr>
        <w:t>Fysisk aktivitet var temaet for folkehelseprofilen dette året, bare tre av ti voksne oppfyller anbefalingene om fysisk aktivitet. Blant barn er situasjonen bedre, men aktiviteten synker raskt med alderen. Fysisk aktivitet er ikke kun mosjon og trening, men all bevegelse som fører til et energiforbruk utover hvilenivå. Selv litt fysisk aktivitet gir helsegevinst. Det anbefales imidlertid at en del av aktiviteten skjer med moderat til høy intensitet.</w:t>
      </w:r>
    </w:p>
    <w:p w14:paraId="7A116E71" w14:textId="77777777" w:rsidR="005A38E4" w:rsidRPr="007467DE" w:rsidRDefault="005A38E4" w:rsidP="005A38E4">
      <w:pPr>
        <w:rPr>
          <w:sz w:val="22"/>
          <w:szCs w:val="22"/>
        </w:rPr>
      </w:pPr>
      <w:r w:rsidRPr="007467DE">
        <w:rPr>
          <w:sz w:val="22"/>
          <w:szCs w:val="22"/>
        </w:rPr>
        <w:t>Blant barn og unge er aktivitetsnivået høyere enn blant voksne. De fleste 6-åringer oppfyller minimumsanbefalingene, men andelen faller i løpet av barne- og ungdomsårene. De siste 10-15 årene har aktivitetsnivået blant barn og unge vært relativt stabilt. Unntaket er blant 9-åringer hvor det har vært en nedgang. Nedgangen blant 9-årige gutter tilsvarer 1- 2 timer med organisert idrett i uka.</w:t>
      </w:r>
    </w:p>
    <w:p w14:paraId="09C6CCFB" w14:textId="77777777" w:rsidR="005A38E4" w:rsidRPr="005A38E4" w:rsidRDefault="005A38E4" w:rsidP="005A0506">
      <w:pPr>
        <w:pStyle w:val="Overskrift4"/>
      </w:pPr>
      <w:r w:rsidRPr="005A38E4">
        <w:t>Noen trekk ved kommunens folkehelse i 2021:</w:t>
      </w:r>
    </w:p>
    <w:p w14:paraId="2AB26A43" w14:textId="77777777" w:rsidR="005A38E4" w:rsidRPr="005A38E4" w:rsidRDefault="005A38E4" w:rsidP="005A38E4"/>
    <w:p w14:paraId="19A36535" w14:textId="77777777" w:rsidR="005A38E4" w:rsidRPr="005A0506" w:rsidRDefault="005A38E4" w:rsidP="005A0506">
      <w:pPr>
        <w:pStyle w:val="Overskrift2"/>
        <w:rPr>
          <w:b w:val="0"/>
          <w:bCs w:val="0"/>
        </w:rPr>
      </w:pPr>
      <w:bookmarkStart w:id="68" w:name="_Toc118290642"/>
      <w:r w:rsidRPr="005A0506">
        <w:rPr>
          <w:b w:val="0"/>
          <w:bCs w:val="0"/>
        </w:rPr>
        <w:t>Befolkning:</w:t>
      </w:r>
      <w:bookmarkEnd w:id="68"/>
      <w:r w:rsidRPr="005A0506">
        <w:rPr>
          <w:b w:val="0"/>
          <w:bCs w:val="0"/>
        </w:rPr>
        <w:t xml:space="preserve"> </w:t>
      </w:r>
    </w:p>
    <w:p w14:paraId="2C6E6611" w14:textId="77777777" w:rsidR="005A38E4" w:rsidRPr="005A0506" w:rsidRDefault="005A38E4" w:rsidP="005A38E4">
      <w:pPr>
        <w:rPr>
          <w:sz w:val="22"/>
          <w:szCs w:val="22"/>
        </w:rPr>
      </w:pPr>
      <w:r w:rsidRPr="005A0506">
        <w:rPr>
          <w:sz w:val="22"/>
          <w:szCs w:val="22"/>
        </w:rPr>
        <w:t>I aldersgruppen 45 år og eldre er andelen som bor alene ikke signifikant forskjellig fra landsnivået.</w:t>
      </w:r>
    </w:p>
    <w:p w14:paraId="224E5C6A" w14:textId="77777777" w:rsidR="005A38E4" w:rsidRDefault="005A38E4" w:rsidP="005A38E4"/>
    <w:p w14:paraId="333C17DD" w14:textId="77777777" w:rsidR="005A0506" w:rsidRPr="005A38E4" w:rsidRDefault="005A0506" w:rsidP="005A38E4"/>
    <w:p w14:paraId="236C4C75" w14:textId="77777777" w:rsidR="005A38E4" w:rsidRPr="005A5442" w:rsidRDefault="005A38E4" w:rsidP="005A0506">
      <w:pPr>
        <w:pStyle w:val="Overskrift2"/>
        <w:rPr>
          <w:b w:val="0"/>
          <w:bCs w:val="0"/>
          <w:sz w:val="22"/>
          <w:szCs w:val="22"/>
        </w:rPr>
      </w:pPr>
      <w:bookmarkStart w:id="69" w:name="_Toc118290643"/>
      <w:r w:rsidRPr="005A5442">
        <w:rPr>
          <w:b w:val="0"/>
          <w:bCs w:val="0"/>
          <w:sz w:val="22"/>
          <w:szCs w:val="22"/>
        </w:rPr>
        <w:lastRenderedPageBreak/>
        <w:t>Helsetilstand:</w:t>
      </w:r>
      <w:bookmarkEnd w:id="69"/>
      <w:r w:rsidRPr="005A5442">
        <w:rPr>
          <w:b w:val="0"/>
          <w:bCs w:val="0"/>
          <w:sz w:val="22"/>
          <w:szCs w:val="22"/>
        </w:rPr>
        <w:t xml:space="preserve"> </w:t>
      </w:r>
    </w:p>
    <w:p w14:paraId="0CBDEFCF" w14:textId="77777777" w:rsidR="005A38E4" w:rsidRPr="005A5442" w:rsidRDefault="005A38E4" w:rsidP="005A38E4">
      <w:pPr>
        <w:rPr>
          <w:sz w:val="22"/>
          <w:szCs w:val="22"/>
        </w:rPr>
      </w:pPr>
      <w:r w:rsidRPr="005A5442">
        <w:rPr>
          <w:sz w:val="22"/>
          <w:szCs w:val="22"/>
        </w:rPr>
        <w:t>Forskjellen i forventet levealder mellom de som har grunnskole og de som i tillegg har videregående eller høyere utdanning, er ikke signifikant forskjellig fra landsnivået. Forskjellen i forventet levealder mellom utdanningsgruppene er en indikator på sosiale helseforskjeller i kommunen.</w:t>
      </w:r>
    </w:p>
    <w:p w14:paraId="6DA5A0BA" w14:textId="77777777" w:rsidR="005A38E4" w:rsidRPr="005A5442" w:rsidRDefault="005A38E4" w:rsidP="005A38E4">
      <w:pPr>
        <w:rPr>
          <w:sz w:val="22"/>
          <w:szCs w:val="22"/>
        </w:rPr>
      </w:pPr>
    </w:p>
    <w:p w14:paraId="0613F92F" w14:textId="77777777" w:rsidR="005A38E4" w:rsidRPr="005A5442" w:rsidRDefault="005A38E4" w:rsidP="005A0506">
      <w:pPr>
        <w:pStyle w:val="Overskrift2"/>
        <w:rPr>
          <w:b w:val="0"/>
          <w:bCs w:val="0"/>
          <w:sz w:val="22"/>
          <w:szCs w:val="22"/>
        </w:rPr>
      </w:pPr>
      <w:bookmarkStart w:id="70" w:name="_Toc118290644"/>
      <w:r w:rsidRPr="005A5442">
        <w:rPr>
          <w:b w:val="0"/>
          <w:bCs w:val="0"/>
          <w:sz w:val="22"/>
          <w:szCs w:val="22"/>
        </w:rPr>
        <w:t>Miljø, skader og ulykker:</w:t>
      </w:r>
      <w:bookmarkEnd w:id="70"/>
    </w:p>
    <w:p w14:paraId="474B2C0F" w14:textId="77777777" w:rsidR="005A38E4" w:rsidRPr="005A5442" w:rsidRDefault="005A38E4" w:rsidP="005A0506">
      <w:pPr>
        <w:pStyle w:val="Listeavsnitt"/>
        <w:numPr>
          <w:ilvl w:val="0"/>
          <w:numId w:val="43"/>
        </w:numPr>
        <w:rPr>
          <w:sz w:val="22"/>
          <w:szCs w:val="22"/>
        </w:rPr>
      </w:pPr>
      <w:r w:rsidRPr="005A5442">
        <w:rPr>
          <w:sz w:val="22"/>
          <w:szCs w:val="22"/>
        </w:rPr>
        <w:t xml:space="preserve">Andelen ungdomsskoleelever som oppgir at de er med i en fritidsorganisasjon, er ikke signifikant forskjellig fra landsnivået. Tallene er hentet fra Ungdata-undersøkelsen. </w:t>
      </w:r>
    </w:p>
    <w:p w14:paraId="29E606D4" w14:textId="77777777" w:rsidR="005A38E4" w:rsidRPr="005A5442" w:rsidRDefault="005A38E4" w:rsidP="005A0506">
      <w:pPr>
        <w:pStyle w:val="Listeavsnitt"/>
        <w:numPr>
          <w:ilvl w:val="0"/>
          <w:numId w:val="43"/>
        </w:numPr>
        <w:rPr>
          <w:sz w:val="22"/>
          <w:szCs w:val="22"/>
        </w:rPr>
      </w:pPr>
      <w:r w:rsidRPr="005A5442">
        <w:rPr>
          <w:sz w:val="22"/>
          <w:szCs w:val="22"/>
        </w:rPr>
        <w:t>Andelen 17-åringer som oppgir at de kan svømme 200 meter er høyere enn landsnivået, vurdert etter resultater fra nettbasert sesjon 1 for gutter og jenter. Gode svømmeferdigheter kan bidra til å forebygge drukningsulykker.</w:t>
      </w:r>
    </w:p>
    <w:p w14:paraId="78A0C283" w14:textId="77777777" w:rsidR="005A38E4" w:rsidRPr="005A5442" w:rsidRDefault="005A38E4" w:rsidP="005A38E4">
      <w:pPr>
        <w:rPr>
          <w:sz w:val="22"/>
          <w:szCs w:val="22"/>
        </w:rPr>
      </w:pPr>
    </w:p>
    <w:p w14:paraId="4A531114" w14:textId="77777777" w:rsidR="005A38E4" w:rsidRPr="005A5442" w:rsidRDefault="005A38E4" w:rsidP="005A0506">
      <w:pPr>
        <w:pStyle w:val="Overskrift2"/>
        <w:rPr>
          <w:b w:val="0"/>
          <w:bCs w:val="0"/>
          <w:sz w:val="22"/>
          <w:szCs w:val="22"/>
        </w:rPr>
      </w:pPr>
      <w:bookmarkStart w:id="71" w:name="_Toc118290645"/>
      <w:r w:rsidRPr="005A5442">
        <w:rPr>
          <w:b w:val="0"/>
          <w:bCs w:val="0"/>
          <w:sz w:val="22"/>
          <w:szCs w:val="22"/>
        </w:rPr>
        <w:t>Oppvekst og levekår:</w:t>
      </w:r>
      <w:bookmarkEnd w:id="71"/>
    </w:p>
    <w:p w14:paraId="6FC2FEE9" w14:textId="77777777" w:rsidR="005A38E4" w:rsidRPr="005A5442" w:rsidRDefault="005A38E4" w:rsidP="005A38E4">
      <w:pPr>
        <w:rPr>
          <w:sz w:val="22"/>
          <w:szCs w:val="22"/>
        </w:rPr>
      </w:pPr>
      <w:r w:rsidRPr="005A5442">
        <w:rPr>
          <w:sz w:val="22"/>
          <w:szCs w:val="22"/>
        </w:rPr>
        <w:t>Andelen som bor i husholdninger med vedvarende lav inntekt, er lavere enn i landet som helhet. Vedvarende lav husholdningsinntekt vil si at den gjennomsnittlige inntekten i en treårsperiode er under 60 prosent av median husholdningsinntekt i Norge.</w:t>
      </w:r>
    </w:p>
    <w:p w14:paraId="26BA17E6" w14:textId="77777777" w:rsidR="005A38E4" w:rsidRPr="005A5442" w:rsidRDefault="005A38E4" w:rsidP="005A38E4">
      <w:pPr>
        <w:rPr>
          <w:sz w:val="22"/>
          <w:szCs w:val="22"/>
        </w:rPr>
      </w:pPr>
    </w:p>
    <w:p w14:paraId="4C3391B8" w14:textId="77777777" w:rsidR="005A38E4" w:rsidRPr="005A5442" w:rsidRDefault="005A38E4" w:rsidP="005A0506">
      <w:pPr>
        <w:pStyle w:val="Overskrift2"/>
        <w:rPr>
          <w:b w:val="0"/>
          <w:bCs w:val="0"/>
          <w:sz w:val="22"/>
          <w:szCs w:val="22"/>
        </w:rPr>
      </w:pPr>
      <w:bookmarkStart w:id="72" w:name="_Toc118290646"/>
      <w:r w:rsidRPr="005A5442">
        <w:rPr>
          <w:b w:val="0"/>
          <w:bCs w:val="0"/>
          <w:sz w:val="22"/>
          <w:szCs w:val="22"/>
        </w:rPr>
        <w:t>Helserelatert atferd:</w:t>
      </w:r>
      <w:bookmarkEnd w:id="72"/>
    </w:p>
    <w:p w14:paraId="716A1E67" w14:textId="77777777" w:rsidR="005A38E4" w:rsidRPr="005A5442" w:rsidRDefault="005A38E4" w:rsidP="005A38E4">
      <w:pPr>
        <w:rPr>
          <w:sz w:val="22"/>
          <w:szCs w:val="22"/>
        </w:rPr>
      </w:pPr>
      <w:r w:rsidRPr="005A5442">
        <w:rPr>
          <w:sz w:val="22"/>
          <w:szCs w:val="22"/>
        </w:rPr>
        <w:t>Andelen 17-åringer som oppgir at de trener sjeldnere enn ukentlig er ikke signifikant forskjellig fra landsnivået, vurdert etter resultater fra nettbasert sesjon 1 for gutter og jenter.</w:t>
      </w:r>
    </w:p>
    <w:p w14:paraId="0F1D381A" w14:textId="77777777" w:rsidR="008930A3" w:rsidRPr="005A5442" w:rsidRDefault="008930A3" w:rsidP="005A38E4">
      <w:pPr>
        <w:pStyle w:val="Overskrift1"/>
        <w:rPr>
          <w:sz w:val="22"/>
          <w:szCs w:val="22"/>
        </w:rPr>
      </w:pPr>
    </w:p>
    <w:p w14:paraId="6EFDF976" w14:textId="77777777" w:rsidR="005A38E4" w:rsidRDefault="005A38E4" w:rsidP="005A38E4">
      <w:pPr>
        <w:pStyle w:val="Overskrift1"/>
      </w:pPr>
      <w:bookmarkStart w:id="73" w:name="_Toc118290647"/>
      <w:r>
        <w:t>Vedlegg:</w:t>
      </w:r>
      <w:bookmarkEnd w:id="73"/>
    </w:p>
    <w:p w14:paraId="205810AA" w14:textId="77777777" w:rsidR="005A38E4" w:rsidRPr="005A38E4" w:rsidRDefault="005A38E4" w:rsidP="005A38E4"/>
    <w:p w14:paraId="6D8419B4" w14:textId="77777777" w:rsidR="005A38E4" w:rsidRPr="005A0506" w:rsidRDefault="005A38E4" w:rsidP="005A0506">
      <w:pPr>
        <w:pStyle w:val="Overskrift3"/>
        <w:numPr>
          <w:ilvl w:val="0"/>
          <w:numId w:val="44"/>
        </w:numPr>
      </w:pPr>
      <w:bookmarkStart w:id="74" w:name="_Toc20679378"/>
      <w:bookmarkStart w:id="75" w:name="_Toc86766744"/>
      <w:bookmarkStart w:id="76" w:name="_Toc118290648"/>
      <w:r w:rsidRPr="005A0506">
        <w:t>Folkehelseprofil Alstahaug 20</w:t>
      </w:r>
      <w:bookmarkEnd w:id="74"/>
      <w:r w:rsidRPr="005A0506">
        <w:t>2</w:t>
      </w:r>
      <w:bookmarkEnd w:id="75"/>
      <w:r w:rsidR="003816E7">
        <w:t>1</w:t>
      </w:r>
      <w:bookmarkEnd w:id="76"/>
    </w:p>
    <w:p w14:paraId="7FDB0752" w14:textId="77777777" w:rsidR="005A38E4" w:rsidRPr="00E84C5B" w:rsidRDefault="005A38E4" w:rsidP="002C64EA"/>
    <w:sectPr w:rsidR="005A38E4" w:rsidRPr="00E84C5B" w:rsidSect="00E84C5B">
      <w:headerReference w:type="default" r:id="rId92"/>
      <w:footerReference w:type="default" r:id="rId93"/>
      <w:pgSz w:w="11906" w:h="16838"/>
      <w:pgMar w:top="1418" w:right="1418" w:bottom="1843" w:left="1418" w:header="709"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6B2A1" w14:textId="77777777" w:rsidR="009B326A" w:rsidRDefault="009B326A" w:rsidP="00170F83">
      <w:pPr>
        <w:spacing w:after="0" w:line="240" w:lineRule="auto"/>
      </w:pPr>
      <w:r>
        <w:separator/>
      </w:r>
    </w:p>
  </w:endnote>
  <w:endnote w:type="continuationSeparator" w:id="0">
    <w:p w14:paraId="158AB8D4" w14:textId="77777777" w:rsidR="009B326A" w:rsidRDefault="009B326A" w:rsidP="00170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9257" w14:textId="77777777" w:rsidR="00F374F4" w:rsidRDefault="00F374F4" w:rsidP="00794C63">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351BE" w14:textId="77777777" w:rsidR="00794C63" w:rsidRPr="00794C63" w:rsidRDefault="00794C63" w:rsidP="00E84C5B">
    <w:pPr>
      <w:tabs>
        <w:tab w:val="center" w:pos="4536"/>
        <w:tab w:val="right" w:pos="9498"/>
      </w:tabs>
      <w:rPr>
        <w:rFonts w:ascii="Verdana" w:hAnsi="Verdana"/>
        <w:color w:val="1F497D" w:themeColor="text2"/>
        <w:sz w:val="16"/>
        <w:szCs w:val="16"/>
      </w:rPr>
    </w:pPr>
    <w:r w:rsidRPr="0005784F">
      <w:rPr>
        <w:rFonts w:ascii="Verdana" w:hAnsi="Verdana"/>
        <w:noProof/>
        <w:color w:val="1F497D" w:themeColor="text2"/>
        <w:sz w:val="16"/>
        <w:szCs w:val="16"/>
      </w:rPr>
      <w:drawing>
        <wp:anchor distT="0" distB="0" distL="114300" distR="114300" simplePos="0" relativeHeight="251658240" behindDoc="1" locked="0" layoutInCell="1" allowOverlap="1" wp14:anchorId="3F38198F" wp14:editId="66395990">
          <wp:simplePos x="0" y="0"/>
          <wp:positionH relativeFrom="column">
            <wp:posOffset>-1024255</wp:posOffset>
          </wp:positionH>
          <wp:positionV relativeFrom="page">
            <wp:posOffset>9384665</wp:posOffset>
          </wp:positionV>
          <wp:extent cx="7842885" cy="103695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ellrekke PMS prosess blå 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2885" cy="1036955"/>
                  </a:xfrm>
                  <a:prstGeom prst="rect">
                    <a:avLst/>
                  </a:prstGeom>
                </pic:spPr>
              </pic:pic>
            </a:graphicData>
          </a:graphic>
          <wp14:sizeRelH relativeFrom="margin">
            <wp14:pctWidth>0</wp14:pctWidth>
          </wp14:sizeRelH>
          <wp14:sizeRelV relativeFrom="margin">
            <wp14:pctHeight>0</wp14:pctHeight>
          </wp14:sizeRelV>
        </wp:anchor>
      </w:drawing>
    </w:r>
    <w:r w:rsidR="00E84C5B">
      <w:rPr>
        <w:rFonts w:ascii="Verdana" w:hAnsi="Verdana"/>
        <w:color w:val="1F497D" w:themeColor="text2"/>
        <w:sz w:val="16"/>
        <w:szCs w:val="16"/>
      </w:rPr>
      <w:br/>
      <w:t xml:space="preserve"> </w:t>
    </w:r>
    <w:r w:rsidR="00E84C5B">
      <w:rPr>
        <w:rFonts w:ascii="Verdana" w:hAnsi="Verdana"/>
        <w:color w:val="1F497D" w:themeColor="text2"/>
        <w:sz w:val="16"/>
        <w:szCs w:val="16"/>
      </w:rPr>
      <w:tab/>
    </w:r>
    <w:sdt>
      <w:sdtPr>
        <w:rPr>
          <w:rFonts w:ascii="Verdana" w:hAnsi="Verdana"/>
          <w:color w:val="1F497D" w:themeColor="text2"/>
          <w:sz w:val="16"/>
          <w:szCs w:val="16"/>
        </w:rPr>
        <w:alias w:val="Tittel"/>
        <w:tag w:val=""/>
        <w:id w:val="-1395354033"/>
        <w:dataBinding w:prefixMappings="xmlns:ns0='http://purl.org/dc/elements/1.1/' xmlns:ns1='http://schemas.openxmlformats.org/package/2006/metadata/core-properties' " w:xpath="/ns1:coreProperties[1]/ns0:title[1]" w:storeItemID="{6C3C8BC8-F283-45AE-878A-BAB7291924A1}"/>
        <w:text/>
      </w:sdtPr>
      <w:sdtEndPr/>
      <w:sdtContent>
        <w:r w:rsidR="00741CC2">
          <w:rPr>
            <w:rFonts w:ascii="Verdana" w:hAnsi="Verdana"/>
            <w:color w:val="1F497D" w:themeColor="text2"/>
            <w:sz w:val="16"/>
            <w:szCs w:val="16"/>
          </w:rPr>
          <w:t>KOSTRA og nøkkeltall  Høst 2022</w:t>
        </w:r>
      </w:sdtContent>
    </w:sdt>
    <w:r w:rsidRPr="0005784F">
      <w:rPr>
        <w:rFonts w:ascii="Verdana" w:hAnsi="Verdana"/>
        <w:color w:val="1F497D" w:themeColor="text2"/>
        <w:sz w:val="16"/>
        <w:szCs w:val="16"/>
      </w:rPr>
      <w:t xml:space="preserve"> | Alstahaug kommune</w:t>
    </w:r>
    <w:r w:rsidR="00E84C5B">
      <w:rPr>
        <w:rFonts w:ascii="Verdana" w:hAnsi="Verdana"/>
        <w:color w:val="1F497D" w:themeColor="text2"/>
        <w:sz w:val="16"/>
        <w:szCs w:val="16"/>
      </w:rPr>
      <w:tab/>
    </w:r>
    <w:r w:rsidRPr="00794C63">
      <w:rPr>
        <w:rFonts w:ascii="Verdana" w:hAnsi="Verdana"/>
        <w:color w:val="1F497D" w:themeColor="text2"/>
        <w:sz w:val="16"/>
        <w:szCs w:val="16"/>
      </w:rPr>
      <w:fldChar w:fldCharType="begin"/>
    </w:r>
    <w:r w:rsidRPr="00794C63">
      <w:rPr>
        <w:rFonts w:ascii="Verdana" w:hAnsi="Verdana"/>
        <w:color w:val="1F497D" w:themeColor="text2"/>
        <w:sz w:val="16"/>
        <w:szCs w:val="16"/>
      </w:rPr>
      <w:instrText xml:space="preserve"> PAGE  \* Arabic  \* MERGEFORMAT </w:instrText>
    </w:r>
    <w:r w:rsidRPr="00794C63">
      <w:rPr>
        <w:rFonts w:ascii="Verdana" w:hAnsi="Verdana"/>
        <w:color w:val="1F497D" w:themeColor="text2"/>
        <w:sz w:val="16"/>
        <w:szCs w:val="16"/>
      </w:rPr>
      <w:fldChar w:fldCharType="separate"/>
    </w:r>
    <w:r w:rsidR="0093279D">
      <w:rPr>
        <w:rFonts w:ascii="Verdana" w:hAnsi="Verdana"/>
        <w:noProof/>
        <w:color w:val="1F497D" w:themeColor="text2"/>
        <w:sz w:val="16"/>
        <w:szCs w:val="16"/>
      </w:rPr>
      <w:t>20</w:t>
    </w:r>
    <w:r w:rsidRPr="00794C63">
      <w:rPr>
        <w:rFonts w:ascii="Verdana" w:hAnsi="Verdana"/>
        <w:color w:val="1F497D" w:themeColor="text2"/>
        <w:sz w:val="16"/>
        <w:szCs w:val="16"/>
      </w:rPr>
      <w:fldChar w:fldCharType="end"/>
    </w:r>
    <w:r w:rsidRPr="00794C63">
      <w:rPr>
        <w:rFonts w:ascii="Verdana" w:hAnsi="Verdana"/>
        <w:color w:val="1F497D" w:themeColor="text2"/>
        <w:sz w:val="16"/>
        <w:szCs w:val="16"/>
      </w:rPr>
      <w:t xml:space="preserve"> av </w:t>
    </w:r>
    <w:r w:rsidRPr="00794C63">
      <w:rPr>
        <w:rFonts w:ascii="Verdana" w:hAnsi="Verdana"/>
        <w:color w:val="1F497D" w:themeColor="text2"/>
        <w:sz w:val="16"/>
        <w:szCs w:val="16"/>
      </w:rPr>
      <w:fldChar w:fldCharType="begin"/>
    </w:r>
    <w:r w:rsidRPr="00794C63">
      <w:rPr>
        <w:rFonts w:ascii="Verdana" w:hAnsi="Verdana"/>
        <w:color w:val="1F497D" w:themeColor="text2"/>
        <w:sz w:val="16"/>
        <w:szCs w:val="16"/>
      </w:rPr>
      <w:instrText xml:space="preserve"> NUMPAGES  \* Arabic  \* MERGEFORMAT </w:instrText>
    </w:r>
    <w:r w:rsidRPr="00794C63">
      <w:rPr>
        <w:rFonts w:ascii="Verdana" w:hAnsi="Verdana"/>
        <w:color w:val="1F497D" w:themeColor="text2"/>
        <w:sz w:val="16"/>
        <w:szCs w:val="16"/>
      </w:rPr>
      <w:fldChar w:fldCharType="separate"/>
    </w:r>
    <w:r w:rsidR="0093279D">
      <w:rPr>
        <w:rFonts w:ascii="Verdana" w:hAnsi="Verdana"/>
        <w:noProof/>
        <w:color w:val="1F497D" w:themeColor="text2"/>
        <w:sz w:val="16"/>
        <w:szCs w:val="16"/>
      </w:rPr>
      <w:t>66</w:t>
    </w:r>
    <w:r w:rsidRPr="00794C63">
      <w:rPr>
        <w:rFonts w:ascii="Verdana" w:hAnsi="Verdana"/>
        <w:color w:val="1F497D" w:themeColor="tex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84C84" w14:textId="77777777" w:rsidR="009B326A" w:rsidRDefault="009B326A" w:rsidP="00170F83">
      <w:pPr>
        <w:spacing w:after="0" w:line="240" w:lineRule="auto"/>
      </w:pPr>
      <w:r>
        <w:separator/>
      </w:r>
    </w:p>
  </w:footnote>
  <w:footnote w:type="continuationSeparator" w:id="0">
    <w:p w14:paraId="506EC8D1" w14:textId="77777777" w:rsidR="009B326A" w:rsidRDefault="009B326A" w:rsidP="00170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3684" w14:textId="77777777" w:rsidR="003D6E47" w:rsidRDefault="003D6E47" w:rsidP="003D6E47">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6244C" w14:textId="77777777" w:rsidR="00794C63" w:rsidRDefault="00794C63" w:rsidP="00794C63">
    <w:pPr>
      <w:pStyle w:val="Topptekst"/>
      <w:jc w:val="right"/>
    </w:pPr>
    <w:r>
      <w:rPr>
        <w:noProof/>
      </w:rPr>
      <w:drawing>
        <wp:inline distT="0" distB="0" distL="0" distR="0" wp14:anchorId="70E8C582" wp14:editId="2CEDF0B5">
          <wp:extent cx="1700784" cy="682752"/>
          <wp:effectExtent l="0" t="0" r="0" b="317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tahaug kommu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0784" cy="6827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360E" w14:textId="77777777" w:rsidR="00794C63" w:rsidRDefault="00794C63" w:rsidP="003D6E47">
    <w:pPr>
      <w:pStyle w:val="Top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1FF"/>
    <w:multiLevelType w:val="hybridMultilevel"/>
    <w:tmpl w:val="30184EC0"/>
    <w:lvl w:ilvl="0" w:tplc="D06C6EEE">
      <w:start w:val="1"/>
      <w:numFmt w:val="decimal"/>
      <w:lvlText w:val="%1."/>
      <w:lvlJc w:val="left"/>
      <w:pPr>
        <w:ind w:left="72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301773B"/>
    <w:multiLevelType w:val="hybridMultilevel"/>
    <w:tmpl w:val="F44EFCA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D1148D"/>
    <w:multiLevelType w:val="hybridMultilevel"/>
    <w:tmpl w:val="16FAB9DE"/>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3" w15:restartNumberingAfterBreak="0">
    <w:nsid w:val="0BD17A1A"/>
    <w:multiLevelType w:val="hybridMultilevel"/>
    <w:tmpl w:val="11ECEDF6"/>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7E3CBB"/>
    <w:multiLevelType w:val="hybridMultilevel"/>
    <w:tmpl w:val="2FEE3C8A"/>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5" w15:restartNumberingAfterBreak="0">
    <w:nsid w:val="132B180D"/>
    <w:multiLevelType w:val="hybridMultilevel"/>
    <w:tmpl w:val="9C7CD052"/>
    <w:lvl w:ilvl="0" w:tplc="04140009">
      <w:start w:val="1"/>
      <w:numFmt w:val="bullet"/>
      <w:lvlText w:val=""/>
      <w:lvlJc w:val="left"/>
      <w:pPr>
        <w:ind w:left="1152" w:hanging="360"/>
      </w:pPr>
      <w:rPr>
        <w:rFonts w:ascii="Wingdings" w:hAnsi="Wingdings"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6" w15:restartNumberingAfterBreak="0">
    <w:nsid w:val="1990597D"/>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AEF0630"/>
    <w:multiLevelType w:val="hybridMultilevel"/>
    <w:tmpl w:val="5452401E"/>
    <w:lvl w:ilvl="0" w:tplc="66FA07D2">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C99506B"/>
    <w:multiLevelType w:val="hybridMultilevel"/>
    <w:tmpl w:val="9ED833CA"/>
    <w:lvl w:ilvl="0" w:tplc="04140009">
      <w:start w:val="1"/>
      <w:numFmt w:val="bullet"/>
      <w:lvlText w:val=""/>
      <w:lvlJc w:val="left"/>
      <w:pPr>
        <w:ind w:left="1152" w:hanging="360"/>
      </w:pPr>
      <w:rPr>
        <w:rFonts w:ascii="Wingdings" w:hAnsi="Wingdings"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9" w15:restartNumberingAfterBreak="0">
    <w:nsid w:val="1CE6696F"/>
    <w:multiLevelType w:val="hybridMultilevel"/>
    <w:tmpl w:val="82405512"/>
    <w:lvl w:ilvl="0" w:tplc="04140001">
      <w:start w:val="1"/>
      <w:numFmt w:val="bullet"/>
      <w:lvlText w:val=""/>
      <w:lvlJc w:val="left"/>
      <w:pPr>
        <w:tabs>
          <w:tab w:val="num" w:pos="360"/>
        </w:tabs>
        <w:ind w:left="360" w:hanging="360"/>
      </w:pPr>
      <w:rPr>
        <w:rFonts w:ascii="Symbol" w:hAnsi="Symbol" w:hint="default"/>
      </w:rPr>
    </w:lvl>
    <w:lvl w:ilvl="1" w:tplc="FC364E9E">
      <w:numFmt w:val="bullet"/>
      <w:lvlText w:val="-"/>
      <w:lvlJc w:val="left"/>
      <w:pPr>
        <w:tabs>
          <w:tab w:val="num" w:pos="1080"/>
        </w:tabs>
        <w:ind w:left="1080" w:hanging="360"/>
      </w:pPr>
      <w:rPr>
        <w:rFonts w:ascii="Times New Roman" w:eastAsia="Times New Roman" w:hAnsi="Times New Roman" w:cs="Times New Roman"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DFB4CA2"/>
    <w:multiLevelType w:val="hybridMultilevel"/>
    <w:tmpl w:val="4E9E6CF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585B9D"/>
    <w:multiLevelType w:val="hybridMultilevel"/>
    <w:tmpl w:val="AC82754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E747A8A"/>
    <w:multiLevelType w:val="hybridMultilevel"/>
    <w:tmpl w:val="8514E1E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D920F2"/>
    <w:multiLevelType w:val="hybridMultilevel"/>
    <w:tmpl w:val="59BCDB6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653721F"/>
    <w:multiLevelType w:val="hybridMultilevel"/>
    <w:tmpl w:val="A59864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7576582"/>
    <w:multiLevelType w:val="hybridMultilevel"/>
    <w:tmpl w:val="409AD76E"/>
    <w:lvl w:ilvl="0" w:tplc="04140001">
      <w:start w:val="926"/>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7E7084"/>
    <w:multiLevelType w:val="hybridMultilevel"/>
    <w:tmpl w:val="8D185A5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9DB00E3"/>
    <w:multiLevelType w:val="hybridMultilevel"/>
    <w:tmpl w:val="4EEAF60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5F59D4"/>
    <w:multiLevelType w:val="hybridMultilevel"/>
    <w:tmpl w:val="02D62A68"/>
    <w:lvl w:ilvl="0" w:tplc="D8329D96">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36152D2"/>
    <w:multiLevelType w:val="hybridMultilevel"/>
    <w:tmpl w:val="FC282F4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6E65FB2"/>
    <w:multiLevelType w:val="hybridMultilevel"/>
    <w:tmpl w:val="13F60F0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ADA7342"/>
    <w:multiLevelType w:val="hybridMultilevel"/>
    <w:tmpl w:val="FC60BAD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C96789B"/>
    <w:multiLevelType w:val="singleLevel"/>
    <w:tmpl w:val="CC323120"/>
    <w:lvl w:ilvl="0">
      <w:start w:val="1"/>
      <w:numFmt w:val="bullet"/>
      <w:lvlText w:val=""/>
      <w:lvlJc w:val="left"/>
      <w:pPr>
        <w:tabs>
          <w:tab w:val="num" w:pos="360"/>
        </w:tabs>
        <w:ind w:left="360" w:hanging="360"/>
      </w:pPr>
      <w:rPr>
        <w:rFonts w:ascii="Symbol" w:hAnsi="Symbol" w:hint="default"/>
        <w:color w:val="auto"/>
      </w:rPr>
    </w:lvl>
  </w:abstractNum>
  <w:abstractNum w:abstractNumId="23" w15:restartNumberingAfterBreak="0">
    <w:nsid w:val="3DC32766"/>
    <w:multiLevelType w:val="hybridMultilevel"/>
    <w:tmpl w:val="54409D62"/>
    <w:lvl w:ilvl="0" w:tplc="0414000F">
      <w:start w:val="1"/>
      <w:numFmt w:val="decimal"/>
      <w:lvlText w:val="%1."/>
      <w:lvlJc w:val="left"/>
      <w:pPr>
        <w:ind w:left="1152" w:hanging="360"/>
      </w:pPr>
    </w:lvl>
    <w:lvl w:ilvl="1" w:tplc="04140019" w:tentative="1">
      <w:start w:val="1"/>
      <w:numFmt w:val="lowerLetter"/>
      <w:lvlText w:val="%2."/>
      <w:lvlJc w:val="left"/>
      <w:pPr>
        <w:ind w:left="1872" w:hanging="360"/>
      </w:pPr>
    </w:lvl>
    <w:lvl w:ilvl="2" w:tplc="0414001B" w:tentative="1">
      <w:start w:val="1"/>
      <w:numFmt w:val="lowerRoman"/>
      <w:lvlText w:val="%3."/>
      <w:lvlJc w:val="right"/>
      <w:pPr>
        <w:ind w:left="2592" w:hanging="180"/>
      </w:pPr>
    </w:lvl>
    <w:lvl w:ilvl="3" w:tplc="0414000F" w:tentative="1">
      <w:start w:val="1"/>
      <w:numFmt w:val="decimal"/>
      <w:lvlText w:val="%4."/>
      <w:lvlJc w:val="left"/>
      <w:pPr>
        <w:ind w:left="3312" w:hanging="360"/>
      </w:pPr>
    </w:lvl>
    <w:lvl w:ilvl="4" w:tplc="04140019" w:tentative="1">
      <w:start w:val="1"/>
      <w:numFmt w:val="lowerLetter"/>
      <w:lvlText w:val="%5."/>
      <w:lvlJc w:val="left"/>
      <w:pPr>
        <w:ind w:left="4032" w:hanging="360"/>
      </w:pPr>
    </w:lvl>
    <w:lvl w:ilvl="5" w:tplc="0414001B" w:tentative="1">
      <w:start w:val="1"/>
      <w:numFmt w:val="lowerRoman"/>
      <w:lvlText w:val="%6."/>
      <w:lvlJc w:val="right"/>
      <w:pPr>
        <w:ind w:left="4752" w:hanging="180"/>
      </w:pPr>
    </w:lvl>
    <w:lvl w:ilvl="6" w:tplc="0414000F" w:tentative="1">
      <w:start w:val="1"/>
      <w:numFmt w:val="decimal"/>
      <w:lvlText w:val="%7."/>
      <w:lvlJc w:val="left"/>
      <w:pPr>
        <w:ind w:left="5472" w:hanging="360"/>
      </w:pPr>
    </w:lvl>
    <w:lvl w:ilvl="7" w:tplc="04140019" w:tentative="1">
      <w:start w:val="1"/>
      <w:numFmt w:val="lowerLetter"/>
      <w:lvlText w:val="%8."/>
      <w:lvlJc w:val="left"/>
      <w:pPr>
        <w:ind w:left="6192" w:hanging="360"/>
      </w:pPr>
    </w:lvl>
    <w:lvl w:ilvl="8" w:tplc="0414001B" w:tentative="1">
      <w:start w:val="1"/>
      <w:numFmt w:val="lowerRoman"/>
      <w:lvlText w:val="%9."/>
      <w:lvlJc w:val="right"/>
      <w:pPr>
        <w:ind w:left="6912" w:hanging="180"/>
      </w:pPr>
    </w:lvl>
  </w:abstractNum>
  <w:abstractNum w:abstractNumId="24" w15:restartNumberingAfterBreak="0">
    <w:nsid w:val="3F56127D"/>
    <w:multiLevelType w:val="hybridMultilevel"/>
    <w:tmpl w:val="EF484716"/>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25" w15:restartNumberingAfterBreak="0">
    <w:nsid w:val="440C4806"/>
    <w:multiLevelType w:val="hybridMultilevel"/>
    <w:tmpl w:val="805CB81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A153C3C"/>
    <w:multiLevelType w:val="hybridMultilevel"/>
    <w:tmpl w:val="8EB89A84"/>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27" w15:restartNumberingAfterBreak="0">
    <w:nsid w:val="4B3E606A"/>
    <w:multiLevelType w:val="hybridMultilevel"/>
    <w:tmpl w:val="FD8ED7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4672B9D"/>
    <w:multiLevelType w:val="hybridMultilevel"/>
    <w:tmpl w:val="E6DAB86C"/>
    <w:lvl w:ilvl="0" w:tplc="01928F2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6DE3998"/>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75E6A49"/>
    <w:multiLevelType w:val="hybridMultilevel"/>
    <w:tmpl w:val="97A28AA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E5428F"/>
    <w:multiLevelType w:val="hybridMultilevel"/>
    <w:tmpl w:val="780A8BC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AB9241F"/>
    <w:multiLevelType w:val="hybridMultilevel"/>
    <w:tmpl w:val="D89A2084"/>
    <w:lvl w:ilvl="0" w:tplc="DFE87D3C">
      <w:start w:val="606"/>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ADB4D2B"/>
    <w:multiLevelType w:val="hybridMultilevel"/>
    <w:tmpl w:val="5CE88DE0"/>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B187913"/>
    <w:multiLevelType w:val="hybridMultilevel"/>
    <w:tmpl w:val="2DE640B2"/>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0A01CBA"/>
    <w:multiLevelType w:val="hybridMultilevel"/>
    <w:tmpl w:val="0638DF6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631A1D83"/>
    <w:multiLevelType w:val="hybridMultilevel"/>
    <w:tmpl w:val="A0849106"/>
    <w:lvl w:ilvl="0" w:tplc="2138B52C">
      <w:start w:val="1"/>
      <w:numFmt w:val="bullet"/>
      <w:lvlText w:val=""/>
      <w:lvlJc w:val="left"/>
      <w:pPr>
        <w:ind w:left="720" w:hanging="360"/>
      </w:pPr>
      <w:rPr>
        <w:rFonts w:ascii="Symbol" w:hAnsi="Symbol" w:hint="default"/>
      </w:rPr>
    </w:lvl>
    <w:lvl w:ilvl="1" w:tplc="F030F8AC">
      <w:start w:val="1"/>
      <w:numFmt w:val="bullet"/>
      <w:lvlText w:val="o"/>
      <w:lvlJc w:val="left"/>
      <w:pPr>
        <w:ind w:left="1440" w:hanging="360"/>
      </w:pPr>
      <w:rPr>
        <w:rFonts w:ascii="Courier New" w:hAnsi="Courier New" w:hint="default"/>
      </w:rPr>
    </w:lvl>
    <w:lvl w:ilvl="2" w:tplc="A6E063EA">
      <w:start w:val="1"/>
      <w:numFmt w:val="bullet"/>
      <w:lvlText w:val=""/>
      <w:lvlJc w:val="left"/>
      <w:pPr>
        <w:ind w:left="2160" w:hanging="360"/>
      </w:pPr>
      <w:rPr>
        <w:rFonts w:ascii="Wingdings" w:hAnsi="Wingdings" w:hint="default"/>
      </w:rPr>
    </w:lvl>
    <w:lvl w:ilvl="3" w:tplc="917231AE">
      <w:start w:val="1"/>
      <w:numFmt w:val="bullet"/>
      <w:lvlText w:val=""/>
      <w:lvlJc w:val="left"/>
      <w:pPr>
        <w:ind w:left="2880" w:hanging="360"/>
      </w:pPr>
      <w:rPr>
        <w:rFonts w:ascii="Symbol" w:hAnsi="Symbol" w:hint="default"/>
      </w:rPr>
    </w:lvl>
    <w:lvl w:ilvl="4" w:tplc="509AA274">
      <w:start w:val="1"/>
      <w:numFmt w:val="bullet"/>
      <w:lvlText w:val="o"/>
      <w:lvlJc w:val="left"/>
      <w:pPr>
        <w:ind w:left="3600" w:hanging="360"/>
      </w:pPr>
      <w:rPr>
        <w:rFonts w:ascii="Courier New" w:hAnsi="Courier New" w:hint="default"/>
      </w:rPr>
    </w:lvl>
    <w:lvl w:ilvl="5" w:tplc="A88CA1CC">
      <w:start w:val="1"/>
      <w:numFmt w:val="bullet"/>
      <w:lvlText w:val=""/>
      <w:lvlJc w:val="left"/>
      <w:pPr>
        <w:ind w:left="4320" w:hanging="360"/>
      </w:pPr>
      <w:rPr>
        <w:rFonts w:ascii="Wingdings" w:hAnsi="Wingdings" w:hint="default"/>
      </w:rPr>
    </w:lvl>
    <w:lvl w:ilvl="6" w:tplc="90DA8052">
      <w:start w:val="1"/>
      <w:numFmt w:val="bullet"/>
      <w:lvlText w:val=""/>
      <w:lvlJc w:val="left"/>
      <w:pPr>
        <w:ind w:left="5040" w:hanging="360"/>
      </w:pPr>
      <w:rPr>
        <w:rFonts w:ascii="Symbol" w:hAnsi="Symbol" w:hint="default"/>
      </w:rPr>
    </w:lvl>
    <w:lvl w:ilvl="7" w:tplc="2FB82FE4">
      <w:start w:val="1"/>
      <w:numFmt w:val="bullet"/>
      <w:lvlText w:val="o"/>
      <w:lvlJc w:val="left"/>
      <w:pPr>
        <w:ind w:left="5760" w:hanging="360"/>
      </w:pPr>
      <w:rPr>
        <w:rFonts w:ascii="Courier New" w:hAnsi="Courier New" w:hint="default"/>
      </w:rPr>
    </w:lvl>
    <w:lvl w:ilvl="8" w:tplc="B1C43AB0">
      <w:start w:val="1"/>
      <w:numFmt w:val="bullet"/>
      <w:lvlText w:val=""/>
      <w:lvlJc w:val="left"/>
      <w:pPr>
        <w:ind w:left="6480" w:hanging="360"/>
      </w:pPr>
      <w:rPr>
        <w:rFonts w:ascii="Wingdings" w:hAnsi="Wingdings" w:hint="default"/>
      </w:rPr>
    </w:lvl>
  </w:abstractNum>
  <w:abstractNum w:abstractNumId="37" w15:restartNumberingAfterBreak="0">
    <w:nsid w:val="675733ED"/>
    <w:multiLevelType w:val="hybridMultilevel"/>
    <w:tmpl w:val="AAB0916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A8C4C0E"/>
    <w:multiLevelType w:val="hybridMultilevel"/>
    <w:tmpl w:val="13EA5A3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F0B5A9F"/>
    <w:multiLevelType w:val="hybridMultilevel"/>
    <w:tmpl w:val="1E342DC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717279B9"/>
    <w:multiLevelType w:val="hybridMultilevel"/>
    <w:tmpl w:val="0E728794"/>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41" w15:restartNumberingAfterBreak="0">
    <w:nsid w:val="74A360A1"/>
    <w:multiLevelType w:val="hybridMultilevel"/>
    <w:tmpl w:val="BC6CEC86"/>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D31B52"/>
    <w:multiLevelType w:val="hybridMultilevel"/>
    <w:tmpl w:val="BE6A966C"/>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55B6FAD"/>
    <w:multiLevelType w:val="hybridMultilevel"/>
    <w:tmpl w:val="D088797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798B2CB1"/>
    <w:multiLevelType w:val="hybridMultilevel"/>
    <w:tmpl w:val="8D5C66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B4B4AA8"/>
    <w:multiLevelType w:val="hybridMultilevel"/>
    <w:tmpl w:val="8314FBE8"/>
    <w:lvl w:ilvl="0" w:tplc="BE52E266">
      <w:start w:val="1"/>
      <w:numFmt w:val="bullet"/>
      <w:lvlText w:val="-"/>
      <w:lvlJc w:val="left"/>
      <w:pPr>
        <w:ind w:left="720" w:hanging="360"/>
      </w:pPr>
      <w:rPr>
        <w:rFonts w:ascii="Symbol" w:hAnsi="Symbol" w:hint="default"/>
      </w:rPr>
    </w:lvl>
    <w:lvl w:ilvl="1" w:tplc="DEC277A2">
      <w:start w:val="1"/>
      <w:numFmt w:val="bullet"/>
      <w:lvlText w:val="o"/>
      <w:lvlJc w:val="left"/>
      <w:pPr>
        <w:ind w:left="1440" w:hanging="360"/>
      </w:pPr>
      <w:rPr>
        <w:rFonts w:ascii="Courier New" w:hAnsi="Courier New" w:hint="default"/>
      </w:rPr>
    </w:lvl>
    <w:lvl w:ilvl="2" w:tplc="DF42974A">
      <w:start w:val="1"/>
      <w:numFmt w:val="bullet"/>
      <w:lvlText w:val=""/>
      <w:lvlJc w:val="left"/>
      <w:pPr>
        <w:ind w:left="2160" w:hanging="360"/>
      </w:pPr>
      <w:rPr>
        <w:rFonts w:ascii="Wingdings" w:hAnsi="Wingdings" w:hint="default"/>
      </w:rPr>
    </w:lvl>
    <w:lvl w:ilvl="3" w:tplc="6B96B3E0">
      <w:start w:val="1"/>
      <w:numFmt w:val="bullet"/>
      <w:lvlText w:val=""/>
      <w:lvlJc w:val="left"/>
      <w:pPr>
        <w:ind w:left="2880" w:hanging="360"/>
      </w:pPr>
      <w:rPr>
        <w:rFonts w:ascii="Symbol" w:hAnsi="Symbol" w:hint="default"/>
      </w:rPr>
    </w:lvl>
    <w:lvl w:ilvl="4" w:tplc="08B8D00A">
      <w:start w:val="1"/>
      <w:numFmt w:val="bullet"/>
      <w:lvlText w:val="o"/>
      <w:lvlJc w:val="left"/>
      <w:pPr>
        <w:ind w:left="3600" w:hanging="360"/>
      </w:pPr>
      <w:rPr>
        <w:rFonts w:ascii="Courier New" w:hAnsi="Courier New" w:hint="default"/>
      </w:rPr>
    </w:lvl>
    <w:lvl w:ilvl="5" w:tplc="AEB27228">
      <w:start w:val="1"/>
      <w:numFmt w:val="bullet"/>
      <w:lvlText w:val=""/>
      <w:lvlJc w:val="left"/>
      <w:pPr>
        <w:ind w:left="4320" w:hanging="360"/>
      </w:pPr>
      <w:rPr>
        <w:rFonts w:ascii="Wingdings" w:hAnsi="Wingdings" w:hint="default"/>
      </w:rPr>
    </w:lvl>
    <w:lvl w:ilvl="6" w:tplc="06927032">
      <w:start w:val="1"/>
      <w:numFmt w:val="bullet"/>
      <w:lvlText w:val=""/>
      <w:lvlJc w:val="left"/>
      <w:pPr>
        <w:ind w:left="5040" w:hanging="360"/>
      </w:pPr>
      <w:rPr>
        <w:rFonts w:ascii="Symbol" w:hAnsi="Symbol" w:hint="default"/>
      </w:rPr>
    </w:lvl>
    <w:lvl w:ilvl="7" w:tplc="C45A4F9A">
      <w:start w:val="1"/>
      <w:numFmt w:val="bullet"/>
      <w:lvlText w:val="o"/>
      <w:lvlJc w:val="left"/>
      <w:pPr>
        <w:ind w:left="5760" w:hanging="360"/>
      </w:pPr>
      <w:rPr>
        <w:rFonts w:ascii="Courier New" w:hAnsi="Courier New" w:hint="default"/>
      </w:rPr>
    </w:lvl>
    <w:lvl w:ilvl="8" w:tplc="16426A0C">
      <w:start w:val="1"/>
      <w:numFmt w:val="bullet"/>
      <w:lvlText w:val=""/>
      <w:lvlJc w:val="left"/>
      <w:pPr>
        <w:ind w:left="6480" w:hanging="360"/>
      </w:pPr>
      <w:rPr>
        <w:rFonts w:ascii="Wingdings" w:hAnsi="Wingdings" w:hint="default"/>
      </w:rPr>
    </w:lvl>
  </w:abstractNum>
  <w:abstractNum w:abstractNumId="46" w15:restartNumberingAfterBreak="0">
    <w:nsid w:val="7D004162"/>
    <w:multiLevelType w:val="hybridMultilevel"/>
    <w:tmpl w:val="D00874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FBC211C"/>
    <w:multiLevelType w:val="hybridMultilevel"/>
    <w:tmpl w:val="E070CC20"/>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num w:numId="1" w16cid:durableId="66534719">
    <w:abstractNumId w:val="41"/>
  </w:num>
  <w:num w:numId="2" w16cid:durableId="310840285">
    <w:abstractNumId w:val="16"/>
  </w:num>
  <w:num w:numId="3" w16cid:durableId="410203761">
    <w:abstractNumId w:val="25"/>
  </w:num>
  <w:num w:numId="4" w16cid:durableId="1800491393">
    <w:abstractNumId w:val="47"/>
  </w:num>
  <w:num w:numId="5" w16cid:durableId="791749756">
    <w:abstractNumId w:val="21"/>
  </w:num>
  <w:num w:numId="6" w16cid:durableId="16974960">
    <w:abstractNumId w:val="33"/>
  </w:num>
  <w:num w:numId="7" w16cid:durableId="296492979">
    <w:abstractNumId w:val="19"/>
  </w:num>
  <w:num w:numId="8" w16cid:durableId="1296063352">
    <w:abstractNumId w:val="3"/>
  </w:num>
  <w:num w:numId="9" w16cid:durableId="1847092605">
    <w:abstractNumId w:val="34"/>
  </w:num>
  <w:num w:numId="10" w16cid:durableId="1141774160">
    <w:abstractNumId w:val="11"/>
  </w:num>
  <w:num w:numId="11" w16cid:durableId="270866858">
    <w:abstractNumId w:val="42"/>
  </w:num>
  <w:num w:numId="12" w16cid:durableId="244072997">
    <w:abstractNumId w:val="12"/>
  </w:num>
  <w:num w:numId="13" w16cid:durableId="278608414">
    <w:abstractNumId w:val="31"/>
  </w:num>
  <w:num w:numId="14" w16cid:durableId="314452108">
    <w:abstractNumId w:val="9"/>
  </w:num>
  <w:num w:numId="15" w16cid:durableId="1527593058">
    <w:abstractNumId w:val="37"/>
  </w:num>
  <w:num w:numId="16" w16cid:durableId="1380089696">
    <w:abstractNumId w:val="10"/>
  </w:num>
  <w:num w:numId="17" w16cid:durableId="2034453181">
    <w:abstractNumId w:val="38"/>
  </w:num>
  <w:num w:numId="18" w16cid:durableId="212499847">
    <w:abstractNumId w:val="17"/>
  </w:num>
  <w:num w:numId="19" w16cid:durableId="1327708734">
    <w:abstractNumId w:val="30"/>
  </w:num>
  <w:num w:numId="20" w16cid:durableId="83230936">
    <w:abstractNumId w:val="0"/>
  </w:num>
  <w:num w:numId="21" w16cid:durableId="2114284338">
    <w:abstractNumId w:val="18"/>
  </w:num>
  <w:num w:numId="22" w16cid:durableId="1949659873">
    <w:abstractNumId w:val="14"/>
  </w:num>
  <w:num w:numId="23" w16cid:durableId="1384871597">
    <w:abstractNumId w:val="13"/>
  </w:num>
  <w:num w:numId="24" w16cid:durableId="1638024942">
    <w:abstractNumId w:val="1"/>
  </w:num>
  <w:num w:numId="25" w16cid:durableId="9767987">
    <w:abstractNumId w:val="35"/>
  </w:num>
  <w:num w:numId="26" w16cid:durableId="363093142">
    <w:abstractNumId w:val="45"/>
  </w:num>
  <w:num w:numId="27" w16cid:durableId="1899121088">
    <w:abstractNumId w:val="36"/>
  </w:num>
  <w:num w:numId="28" w16cid:durableId="1915969761">
    <w:abstractNumId w:val="20"/>
  </w:num>
  <w:num w:numId="29" w16cid:durableId="1586574176">
    <w:abstractNumId w:val="26"/>
  </w:num>
  <w:num w:numId="30" w16cid:durableId="1155993136">
    <w:abstractNumId w:val="7"/>
  </w:num>
  <w:num w:numId="31" w16cid:durableId="1014065825">
    <w:abstractNumId w:val="32"/>
  </w:num>
  <w:num w:numId="32" w16cid:durableId="630864514">
    <w:abstractNumId w:val="46"/>
  </w:num>
  <w:num w:numId="33" w16cid:durableId="200752438">
    <w:abstractNumId w:val="15"/>
  </w:num>
  <w:num w:numId="34" w16cid:durableId="55325328">
    <w:abstractNumId w:val="39"/>
  </w:num>
  <w:num w:numId="35" w16cid:durableId="168255650">
    <w:abstractNumId w:val="43"/>
  </w:num>
  <w:num w:numId="36" w16cid:durableId="809906527">
    <w:abstractNumId w:val="6"/>
  </w:num>
  <w:num w:numId="37" w16cid:durableId="1722636578">
    <w:abstractNumId w:val="29"/>
  </w:num>
  <w:num w:numId="38" w16cid:durableId="251475975">
    <w:abstractNumId w:val="22"/>
  </w:num>
  <w:num w:numId="39" w16cid:durableId="208884460">
    <w:abstractNumId w:val="40"/>
  </w:num>
  <w:num w:numId="40" w16cid:durableId="607275880">
    <w:abstractNumId w:val="23"/>
  </w:num>
  <w:num w:numId="41" w16cid:durableId="567149116">
    <w:abstractNumId w:val="2"/>
  </w:num>
  <w:num w:numId="42" w16cid:durableId="678653050">
    <w:abstractNumId w:val="8"/>
  </w:num>
  <w:num w:numId="43" w16cid:durableId="1029140209">
    <w:abstractNumId w:val="5"/>
  </w:num>
  <w:num w:numId="44" w16cid:durableId="253249016">
    <w:abstractNumId w:val="28"/>
  </w:num>
  <w:num w:numId="45" w16cid:durableId="581262907">
    <w:abstractNumId w:val="24"/>
  </w:num>
  <w:num w:numId="46" w16cid:durableId="1638220117">
    <w:abstractNumId w:val="44"/>
  </w:num>
  <w:num w:numId="47" w16cid:durableId="1717317521">
    <w:abstractNumId w:val="4"/>
  </w:num>
  <w:num w:numId="48" w16cid:durableId="13125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CC2"/>
    <w:rsid w:val="00001EAE"/>
    <w:rsid w:val="0005784F"/>
    <w:rsid w:val="00060B87"/>
    <w:rsid w:val="0006483F"/>
    <w:rsid w:val="000747A4"/>
    <w:rsid w:val="000C1991"/>
    <w:rsid w:val="001519BF"/>
    <w:rsid w:val="00170F83"/>
    <w:rsid w:val="001F7344"/>
    <w:rsid w:val="002536BC"/>
    <w:rsid w:val="00275DBE"/>
    <w:rsid w:val="00281D65"/>
    <w:rsid w:val="002C64EA"/>
    <w:rsid w:val="002D13B1"/>
    <w:rsid w:val="00341FC8"/>
    <w:rsid w:val="003471AF"/>
    <w:rsid w:val="003816E7"/>
    <w:rsid w:val="003D6E47"/>
    <w:rsid w:val="003F360C"/>
    <w:rsid w:val="00471ACE"/>
    <w:rsid w:val="0049315F"/>
    <w:rsid w:val="004A1B29"/>
    <w:rsid w:val="004B767F"/>
    <w:rsid w:val="004C3B79"/>
    <w:rsid w:val="00541D4B"/>
    <w:rsid w:val="005A0506"/>
    <w:rsid w:val="005A38E4"/>
    <w:rsid w:val="005A5442"/>
    <w:rsid w:val="00625450"/>
    <w:rsid w:val="006473F6"/>
    <w:rsid w:val="006622FB"/>
    <w:rsid w:val="00687461"/>
    <w:rsid w:val="006A3ECB"/>
    <w:rsid w:val="00741CC2"/>
    <w:rsid w:val="007467DE"/>
    <w:rsid w:val="00781A65"/>
    <w:rsid w:val="007879AC"/>
    <w:rsid w:val="00794C63"/>
    <w:rsid w:val="007D1FFE"/>
    <w:rsid w:val="008541A3"/>
    <w:rsid w:val="008927E7"/>
    <w:rsid w:val="008930A3"/>
    <w:rsid w:val="008A0337"/>
    <w:rsid w:val="008B039A"/>
    <w:rsid w:val="008B0786"/>
    <w:rsid w:val="008F4243"/>
    <w:rsid w:val="008F5FC7"/>
    <w:rsid w:val="0093279D"/>
    <w:rsid w:val="009B326A"/>
    <w:rsid w:val="009C5896"/>
    <w:rsid w:val="009D555B"/>
    <w:rsid w:val="00A762F1"/>
    <w:rsid w:val="00A962E2"/>
    <w:rsid w:val="00AB3690"/>
    <w:rsid w:val="00AC2593"/>
    <w:rsid w:val="00AC7E00"/>
    <w:rsid w:val="00AF4CE7"/>
    <w:rsid w:val="00B22E2E"/>
    <w:rsid w:val="00B434C8"/>
    <w:rsid w:val="00B65DD0"/>
    <w:rsid w:val="00B854DB"/>
    <w:rsid w:val="00C2203C"/>
    <w:rsid w:val="00CB46D2"/>
    <w:rsid w:val="00CE1119"/>
    <w:rsid w:val="00CE2013"/>
    <w:rsid w:val="00DD5851"/>
    <w:rsid w:val="00E12FFD"/>
    <w:rsid w:val="00E362B3"/>
    <w:rsid w:val="00E620CD"/>
    <w:rsid w:val="00E84C5B"/>
    <w:rsid w:val="00E910A1"/>
    <w:rsid w:val="00EC1E80"/>
    <w:rsid w:val="00F2548E"/>
    <w:rsid w:val="00F374F4"/>
    <w:rsid w:val="00F63D66"/>
    <w:rsid w:val="00FC19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C1F7E1"/>
  <w15:docId w15:val="{833EBBB1-6A8A-421F-9C6E-7328FD47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690"/>
    <w:pPr>
      <w:spacing w:after="180" w:line="274" w:lineRule="auto"/>
    </w:pPr>
    <w:rPr>
      <w:rFonts w:ascii="Times New Roman" w:hAnsi="Times New Roman" w:cs="Times New Roman"/>
      <w:sz w:val="24"/>
      <w:szCs w:val="24"/>
    </w:rPr>
  </w:style>
  <w:style w:type="paragraph" w:styleId="Overskrift1">
    <w:name w:val="heading 1"/>
    <w:basedOn w:val="Normal"/>
    <w:next w:val="Normal"/>
    <w:link w:val="Overskrift1Tegn"/>
    <w:uiPriority w:val="9"/>
    <w:qFormat/>
    <w:rsid w:val="009D555B"/>
    <w:pPr>
      <w:keepNext/>
      <w:keepLines/>
      <w:spacing w:before="360" w:after="0" w:line="240" w:lineRule="auto"/>
      <w:jc w:val="both"/>
      <w:outlineLvl w:val="0"/>
    </w:pPr>
    <w:rPr>
      <w:rFonts w:ascii="Verdana" w:eastAsiaTheme="majorEastAsia" w:hAnsi="Verdana" w:cstheme="majorBidi"/>
      <w:b/>
      <w:bCs/>
      <w:color w:val="FA8000" w:themeColor="accent1"/>
      <w:spacing w:val="20"/>
      <w:sz w:val="32"/>
      <w:szCs w:val="28"/>
    </w:rPr>
  </w:style>
  <w:style w:type="paragraph" w:styleId="Overskrift2">
    <w:name w:val="heading 2"/>
    <w:basedOn w:val="Normal"/>
    <w:next w:val="Normal"/>
    <w:link w:val="Overskrift2Tegn"/>
    <w:unhideWhenUsed/>
    <w:qFormat/>
    <w:rsid w:val="00A962E2"/>
    <w:pPr>
      <w:keepNext/>
      <w:keepLines/>
      <w:spacing w:before="120" w:after="0" w:line="240" w:lineRule="auto"/>
      <w:jc w:val="both"/>
      <w:outlineLvl w:val="1"/>
    </w:pPr>
    <w:rPr>
      <w:rFonts w:ascii="Verdana" w:eastAsiaTheme="majorEastAsia" w:hAnsi="Verdana" w:cstheme="majorBidi"/>
      <w:b/>
      <w:bCs/>
      <w:color w:val="FA8000" w:themeColor="accent1"/>
    </w:rPr>
  </w:style>
  <w:style w:type="paragraph" w:styleId="Overskrift3">
    <w:name w:val="heading 3"/>
    <w:basedOn w:val="Normal"/>
    <w:next w:val="Normal"/>
    <w:link w:val="Overskrift3Tegn"/>
    <w:uiPriority w:val="9"/>
    <w:unhideWhenUsed/>
    <w:qFormat/>
    <w:rsid w:val="009D555B"/>
    <w:pPr>
      <w:keepNext/>
      <w:keepLines/>
      <w:spacing w:before="20" w:after="0" w:line="240" w:lineRule="auto"/>
      <w:jc w:val="both"/>
      <w:outlineLvl w:val="2"/>
    </w:pPr>
    <w:rPr>
      <w:rFonts w:ascii="Verdana" w:eastAsiaTheme="majorEastAsia" w:hAnsi="Verdana" w:cstheme="majorBidi"/>
      <w:bCs/>
      <w:color w:val="1F497D" w:themeColor="text2"/>
      <w:spacing w:val="14"/>
      <w:sz w:val="22"/>
      <w:szCs w:val="22"/>
    </w:rPr>
  </w:style>
  <w:style w:type="paragraph" w:styleId="Overskrift4">
    <w:name w:val="heading 4"/>
    <w:basedOn w:val="Normal"/>
    <w:next w:val="Normal"/>
    <w:link w:val="Overskrift4Tegn"/>
    <w:uiPriority w:val="9"/>
    <w:unhideWhenUsed/>
    <w:qFormat/>
    <w:rsid w:val="001519BF"/>
    <w:pPr>
      <w:keepNext/>
      <w:keepLines/>
      <w:spacing w:before="200" w:after="0"/>
      <w:outlineLvl w:val="3"/>
    </w:pPr>
    <w:rPr>
      <w:rFonts w:eastAsiaTheme="majorEastAsia" w:cstheme="majorBidi"/>
      <w:b/>
      <w:bCs/>
      <w:i/>
      <w:iCs/>
      <w:color w:val="000000"/>
    </w:rPr>
  </w:style>
  <w:style w:type="paragraph" w:styleId="Overskrift5">
    <w:name w:val="heading 5"/>
    <w:basedOn w:val="Normal"/>
    <w:next w:val="Normal"/>
    <w:link w:val="Overskrift5Tegn"/>
    <w:uiPriority w:val="9"/>
    <w:semiHidden/>
    <w:unhideWhenUsed/>
    <w:qFormat/>
    <w:rsid w:val="001519BF"/>
    <w:pPr>
      <w:keepNext/>
      <w:keepLines/>
      <w:spacing w:before="200" w:after="0"/>
      <w:outlineLvl w:val="4"/>
    </w:pPr>
    <w:rPr>
      <w:rFonts w:asciiTheme="majorHAnsi" w:eastAsiaTheme="majorEastAsia" w:hAnsiTheme="majorHAnsi" w:cstheme="majorBidi"/>
      <w:color w:val="000000"/>
      <w:sz w:val="22"/>
    </w:rPr>
  </w:style>
  <w:style w:type="paragraph" w:styleId="Overskrift6">
    <w:name w:val="heading 6"/>
    <w:basedOn w:val="Normal"/>
    <w:next w:val="Normal"/>
    <w:link w:val="Overskrift6Tegn"/>
    <w:uiPriority w:val="9"/>
    <w:semiHidden/>
    <w:unhideWhenUsed/>
    <w:qFormat/>
    <w:rsid w:val="001519BF"/>
    <w:pPr>
      <w:keepNext/>
      <w:keepLines/>
      <w:spacing w:before="200" w:after="0"/>
      <w:outlineLvl w:val="5"/>
    </w:pPr>
    <w:rPr>
      <w:rFonts w:asciiTheme="majorHAnsi" w:eastAsiaTheme="majorEastAsia" w:hAnsiTheme="majorHAnsi" w:cstheme="majorBidi"/>
      <w:iCs/>
      <w:color w:val="FA8000" w:themeColor="accent1"/>
      <w:sz w:val="22"/>
    </w:rPr>
  </w:style>
  <w:style w:type="paragraph" w:styleId="Overskrift7">
    <w:name w:val="heading 7"/>
    <w:basedOn w:val="Normal"/>
    <w:next w:val="Normal"/>
    <w:link w:val="Overskrift7Tegn"/>
    <w:uiPriority w:val="9"/>
    <w:semiHidden/>
    <w:unhideWhenUsed/>
    <w:qFormat/>
    <w:rsid w:val="001519BF"/>
    <w:pPr>
      <w:keepNext/>
      <w:keepLines/>
      <w:spacing w:before="200" w:after="0"/>
      <w:outlineLvl w:val="6"/>
    </w:pPr>
    <w:rPr>
      <w:rFonts w:asciiTheme="majorHAnsi" w:eastAsiaTheme="majorEastAsia" w:hAnsiTheme="majorHAnsi" w:cstheme="majorBidi"/>
      <w:i/>
      <w:iCs/>
      <w:color w:val="000000"/>
      <w:sz w:val="22"/>
    </w:rPr>
  </w:style>
  <w:style w:type="paragraph" w:styleId="Overskrift8">
    <w:name w:val="heading 8"/>
    <w:basedOn w:val="Normal"/>
    <w:next w:val="Normal"/>
    <w:link w:val="Overskrift8Tegn"/>
    <w:uiPriority w:val="9"/>
    <w:semiHidden/>
    <w:unhideWhenUsed/>
    <w:qFormat/>
    <w:rsid w:val="001519BF"/>
    <w:pPr>
      <w:keepNext/>
      <w:keepLines/>
      <w:spacing w:before="200" w:after="0"/>
      <w:outlineLvl w:val="7"/>
    </w:pPr>
    <w:rPr>
      <w:rFonts w:asciiTheme="majorHAnsi" w:eastAsiaTheme="majorEastAsia" w:hAnsiTheme="majorHAnsi" w:cstheme="majorBidi"/>
      <w:color w:val="000000"/>
      <w:sz w:val="20"/>
      <w:szCs w:val="20"/>
    </w:rPr>
  </w:style>
  <w:style w:type="paragraph" w:styleId="Overskrift9">
    <w:name w:val="heading 9"/>
    <w:basedOn w:val="Normal"/>
    <w:next w:val="Normal"/>
    <w:link w:val="Overskrift9Tegn"/>
    <w:uiPriority w:val="9"/>
    <w:semiHidden/>
    <w:unhideWhenUsed/>
    <w:qFormat/>
    <w:rsid w:val="001519BF"/>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910A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910A1"/>
    <w:rPr>
      <w:rFonts w:ascii="Tahoma" w:hAnsi="Tahoma" w:cs="Tahoma"/>
      <w:sz w:val="16"/>
      <w:szCs w:val="16"/>
    </w:rPr>
  </w:style>
  <w:style w:type="character" w:customStyle="1" w:styleId="Overskrift1Tegn">
    <w:name w:val="Overskrift 1 Tegn"/>
    <w:basedOn w:val="Standardskriftforavsnitt"/>
    <w:link w:val="Overskrift1"/>
    <w:uiPriority w:val="9"/>
    <w:rsid w:val="009D555B"/>
    <w:rPr>
      <w:rFonts w:ascii="Verdana" w:eastAsiaTheme="majorEastAsia" w:hAnsi="Verdana" w:cstheme="majorBidi"/>
      <w:b/>
      <w:bCs/>
      <w:color w:val="FA8000" w:themeColor="accent1"/>
      <w:spacing w:val="20"/>
      <w:sz w:val="32"/>
      <w:szCs w:val="28"/>
    </w:rPr>
  </w:style>
  <w:style w:type="paragraph" w:styleId="Overskriftforinnholdsfortegnelse">
    <w:name w:val="TOC Heading"/>
    <w:basedOn w:val="Overskrift1"/>
    <w:next w:val="Normal"/>
    <w:uiPriority w:val="39"/>
    <w:unhideWhenUsed/>
    <w:qFormat/>
    <w:rsid w:val="001519BF"/>
    <w:pPr>
      <w:spacing w:before="480" w:line="264" w:lineRule="auto"/>
      <w:outlineLvl w:val="9"/>
    </w:pPr>
    <w:rPr>
      <w:b w:val="0"/>
    </w:rPr>
  </w:style>
  <w:style w:type="character" w:customStyle="1" w:styleId="Overskrift2Tegn">
    <w:name w:val="Overskrift 2 Tegn"/>
    <w:basedOn w:val="Standardskriftforavsnitt"/>
    <w:link w:val="Overskrift2"/>
    <w:rsid w:val="00A962E2"/>
    <w:rPr>
      <w:rFonts w:ascii="Verdana" w:eastAsiaTheme="majorEastAsia" w:hAnsi="Verdana" w:cstheme="majorBidi"/>
      <w:b/>
      <w:bCs/>
      <w:color w:val="FA8000" w:themeColor="accent1"/>
      <w:sz w:val="24"/>
      <w:szCs w:val="24"/>
    </w:rPr>
  </w:style>
  <w:style w:type="paragraph" w:styleId="NormalWeb">
    <w:name w:val="Normal (Web)"/>
    <w:basedOn w:val="Normal"/>
    <w:uiPriority w:val="99"/>
    <w:unhideWhenUsed/>
    <w:rsid w:val="001519BF"/>
    <w:pPr>
      <w:spacing w:before="100" w:beforeAutospacing="1" w:after="100" w:afterAutospacing="1" w:line="240" w:lineRule="auto"/>
    </w:pPr>
    <w:rPr>
      <w:rFonts w:eastAsia="Times New Roman"/>
    </w:rPr>
  </w:style>
  <w:style w:type="character" w:styleId="Hyperkobling">
    <w:name w:val="Hyperlink"/>
    <w:basedOn w:val="Standardskriftforavsnitt"/>
    <w:uiPriority w:val="99"/>
    <w:unhideWhenUsed/>
    <w:rsid w:val="001519BF"/>
    <w:rPr>
      <w:color w:val="0000FF"/>
      <w:u w:val="single"/>
    </w:rPr>
  </w:style>
  <w:style w:type="character" w:customStyle="1" w:styleId="Overskrift3Tegn">
    <w:name w:val="Overskrift 3 Tegn"/>
    <w:basedOn w:val="Standardskriftforavsnitt"/>
    <w:link w:val="Overskrift3"/>
    <w:uiPriority w:val="9"/>
    <w:rsid w:val="009D555B"/>
    <w:rPr>
      <w:rFonts w:ascii="Verdana" w:eastAsiaTheme="majorEastAsia" w:hAnsi="Verdana" w:cstheme="majorBidi"/>
      <w:bCs/>
      <w:color w:val="1F497D" w:themeColor="text2"/>
      <w:spacing w:val="14"/>
    </w:rPr>
  </w:style>
  <w:style w:type="character" w:customStyle="1" w:styleId="Overskrift4Tegn">
    <w:name w:val="Overskrift 4 Tegn"/>
    <w:basedOn w:val="Standardskriftforavsnitt"/>
    <w:link w:val="Overskrift4"/>
    <w:uiPriority w:val="9"/>
    <w:rsid w:val="001519BF"/>
    <w:rPr>
      <w:rFonts w:eastAsiaTheme="majorEastAsia" w:cstheme="majorBidi"/>
      <w:b/>
      <w:bCs/>
      <w:i/>
      <w:iCs/>
      <w:color w:val="000000"/>
      <w:sz w:val="24"/>
    </w:rPr>
  </w:style>
  <w:style w:type="character" w:customStyle="1" w:styleId="Overskrift5Tegn">
    <w:name w:val="Overskrift 5 Tegn"/>
    <w:basedOn w:val="Standardskriftforavsnitt"/>
    <w:link w:val="Overskrift5"/>
    <w:uiPriority w:val="9"/>
    <w:semiHidden/>
    <w:rsid w:val="001519BF"/>
    <w:rPr>
      <w:rFonts w:asciiTheme="majorHAnsi" w:eastAsiaTheme="majorEastAsia" w:hAnsiTheme="majorHAnsi" w:cstheme="majorBidi"/>
      <w:color w:val="000000"/>
    </w:rPr>
  </w:style>
  <w:style w:type="character" w:customStyle="1" w:styleId="Overskrift6Tegn">
    <w:name w:val="Overskrift 6 Tegn"/>
    <w:basedOn w:val="Standardskriftforavsnitt"/>
    <w:link w:val="Overskrift6"/>
    <w:uiPriority w:val="9"/>
    <w:semiHidden/>
    <w:rsid w:val="001519BF"/>
    <w:rPr>
      <w:rFonts w:asciiTheme="majorHAnsi" w:eastAsiaTheme="majorEastAsia" w:hAnsiTheme="majorHAnsi" w:cstheme="majorBidi"/>
      <w:iCs/>
      <w:color w:val="FA8000" w:themeColor="accent1"/>
    </w:rPr>
  </w:style>
  <w:style w:type="character" w:customStyle="1" w:styleId="Overskrift7Tegn">
    <w:name w:val="Overskrift 7 Tegn"/>
    <w:basedOn w:val="Standardskriftforavsnitt"/>
    <w:link w:val="Overskrift7"/>
    <w:uiPriority w:val="9"/>
    <w:semiHidden/>
    <w:rsid w:val="001519BF"/>
    <w:rPr>
      <w:rFonts w:asciiTheme="majorHAnsi" w:eastAsiaTheme="majorEastAsia" w:hAnsiTheme="majorHAnsi" w:cstheme="majorBidi"/>
      <w:i/>
      <w:iCs/>
      <w:color w:val="000000"/>
    </w:rPr>
  </w:style>
  <w:style w:type="character" w:customStyle="1" w:styleId="Overskrift8Tegn">
    <w:name w:val="Overskrift 8 Tegn"/>
    <w:basedOn w:val="Standardskriftforavsnitt"/>
    <w:link w:val="Overskrift8"/>
    <w:uiPriority w:val="9"/>
    <w:semiHidden/>
    <w:rsid w:val="001519BF"/>
    <w:rPr>
      <w:rFonts w:asciiTheme="majorHAnsi" w:eastAsiaTheme="majorEastAsia" w:hAnsiTheme="majorHAnsi" w:cstheme="majorBidi"/>
      <w:color w:val="000000"/>
      <w:sz w:val="20"/>
      <w:szCs w:val="20"/>
    </w:rPr>
  </w:style>
  <w:style w:type="character" w:customStyle="1" w:styleId="Overskrift9Tegn">
    <w:name w:val="Overskrift 9 Tegn"/>
    <w:basedOn w:val="Standardskriftforavsnitt"/>
    <w:link w:val="Overskrift9"/>
    <w:uiPriority w:val="9"/>
    <w:semiHidden/>
    <w:rsid w:val="001519BF"/>
    <w:rPr>
      <w:rFonts w:asciiTheme="majorHAnsi" w:eastAsiaTheme="majorEastAsia" w:hAnsiTheme="majorHAnsi" w:cstheme="majorBidi"/>
      <w:i/>
      <w:iCs/>
      <w:color w:val="000000"/>
      <w:sz w:val="20"/>
      <w:szCs w:val="20"/>
    </w:rPr>
  </w:style>
  <w:style w:type="paragraph" w:styleId="Bildetekst">
    <w:name w:val="caption"/>
    <w:basedOn w:val="Normal"/>
    <w:next w:val="Normal"/>
    <w:uiPriority w:val="35"/>
    <w:semiHidden/>
    <w:unhideWhenUsed/>
    <w:qFormat/>
    <w:rsid w:val="001519BF"/>
    <w:pPr>
      <w:spacing w:line="240" w:lineRule="auto"/>
    </w:pPr>
    <w:rPr>
      <w:rFonts w:asciiTheme="majorHAnsi" w:eastAsiaTheme="minorEastAsia" w:hAnsiTheme="majorHAnsi"/>
      <w:bCs/>
      <w:smallCaps/>
      <w:color w:val="1F497D" w:themeColor="text2"/>
      <w:spacing w:val="6"/>
      <w:sz w:val="22"/>
      <w:szCs w:val="18"/>
      <w:lang w:bidi="hi-IN"/>
    </w:rPr>
  </w:style>
  <w:style w:type="paragraph" w:styleId="Tittel">
    <w:name w:val="Title"/>
    <w:basedOn w:val="Normal"/>
    <w:next w:val="Normal"/>
    <w:link w:val="TittelTegn"/>
    <w:uiPriority w:val="10"/>
    <w:qFormat/>
    <w:rsid w:val="00AB3690"/>
    <w:rPr>
      <w:rFonts w:ascii="Verdana" w:hAnsi="Verdana"/>
      <w:b/>
      <w:color w:val="FA8000"/>
      <w:sz w:val="56"/>
      <w:szCs w:val="56"/>
    </w:rPr>
  </w:style>
  <w:style w:type="character" w:customStyle="1" w:styleId="TittelTegn">
    <w:name w:val="Tittel Tegn"/>
    <w:basedOn w:val="Standardskriftforavsnitt"/>
    <w:link w:val="Tittel"/>
    <w:uiPriority w:val="10"/>
    <w:rsid w:val="00AB3690"/>
    <w:rPr>
      <w:rFonts w:ascii="Verdana" w:hAnsi="Verdana" w:cs="Times New Roman"/>
      <w:b/>
      <w:color w:val="FA8000"/>
      <w:sz w:val="56"/>
      <w:szCs w:val="56"/>
    </w:rPr>
  </w:style>
  <w:style w:type="paragraph" w:styleId="Undertittel">
    <w:name w:val="Subtitle"/>
    <w:basedOn w:val="Normal"/>
    <w:next w:val="Normal"/>
    <w:link w:val="UndertittelTegn"/>
    <w:uiPriority w:val="11"/>
    <w:qFormat/>
    <w:rsid w:val="00AB3690"/>
    <w:rPr>
      <w:rFonts w:ascii="Verdana" w:hAnsi="Verdana"/>
      <w:color w:val="FA8000"/>
      <w:sz w:val="44"/>
      <w:szCs w:val="44"/>
    </w:rPr>
  </w:style>
  <w:style w:type="character" w:customStyle="1" w:styleId="UndertittelTegn">
    <w:name w:val="Undertittel Tegn"/>
    <w:basedOn w:val="Standardskriftforavsnitt"/>
    <w:link w:val="Undertittel"/>
    <w:uiPriority w:val="11"/>
    <w:rsid w:val="00AB3690"/>
    <w:rPr>
      <w:rFonts w:ascii="Verdana" w:hAnsi="Verdana" w:cs="Times New Roman"/>
      <w:color w:val="FA8000"/>
      <w:sz w:val="44"/>
      <w:szCs w:val="44"/>
    </w:rPr>
  </w:style>
  <w:style w:type="character" w:styleId="Sterk">
    <w:name w:val="Strong"/>
    <w:basedOn w:val="Standardskriftforavsnitt"/>
    <w:uiPriority w:val="22"/>
    <w:qFormat/>
    <w:rsid w:val="001519BF"/>
    <w:rPr>
      <w:b w:val="0"/>
      <w:bCs/>
      <w:i/>
      <w:color w:val="1F497D" w:themeColor="text2"/>
    </w:rPr>
  </w:style>
  <w:style w:type="character" w:styleId="Utheving">
    <w:name w:val="Emphasis"/>
    <w:basedOn w:val="Standardskriftforavsnitt"/>
    <w:uiPriority w:val="20"/>
    <w:qFormat/>
    <w:rsid w:val="001519BF"/>
    <w:rPr>
      <w:b/>
      <w:i/>
      <w:iCs/>
    </w:rPr>
  </w:style>
  <w:style w:type="paragraph" w:styleId="Ingenmellomrom">
    <w:name w:val="No Spacing"/>
    <w:link w:val="IngenmellomromTegn"/>
    <w:uiPriority w:val="1"/>
    <w:qFormat/>
    <w:rsid w:val="001519BF"/>
    <w:pPr>
      <w:spacing w:after="0" w:line="240" w:lineRule="auto"/>
    </w:pPr>
  </w:style>
  <w:style w:type="character" w:customStyle="1" w:styleId="IngenmellomromTegn">
    <w:name w:val="Ingen mellomrom Tegn"/>
    <w:basedOn w:val="Standardskriftforavsnitt"/>
    <w:link w:val="Ingenmellomrom"/>
    <w:uiPriority w:val="1"/>
    <w:rsid w:val="001519BF"/>
  </w:style>
  <w:style w:type="paragraph" w:styleId="Listeavsnitt">
    <w:name w:val="List Paragraph"/>
    <w:basedOn w:val="Normal"/>
    <w:uiPriority w:val="34"/>
    <w:qFormat/>
    <w:rsid w:val="001519BF"/>
    <w:pPr>
      <w:spacing w:line="240" w:lineRule="auto"/>
      <w:ind w:left="720" w:hanging="288"/>
      <w:contextualSpacing/>
    </w:pPr>
    <w:rPr>
      <w:color w:val="1F497D" w:themeColor="text2"/>
    </w:rPr>
  </w:style>
  <w:style w:type="paragraph" w:styleId="Sitat">
    <w:name w:val="Quote"/>
    <w:basedOn w:val="Normal"/>
    <w:next w:val="Normal"/>
    <w:link w:val="SitatTegn"/>
    <w:uiPriority w:val="29"/>
    <w:qFormat/>
    <w:rsid w:val="001519BF"/>
    <w:pPr>
      <w:spacing w:after="0" w:line="360" w:lineRule="auto"/>
      <w:jc w:val="center"/>
    </w:pPr>
    <w:rPr>
      <w:rFonts w:eastAsiaTheme="minorEastAsia"/>
      <w:b/>
      <w:i/>
      <w:iCs/>
      <w:color w:val="FA8000" w:themeColor="accent1"/>
      <w:sz w:val="26"/>
      <w:lang w:bidi="hi-IN"/>
    </w:rPr>
  </w:style>
  <w:style w:type="character" w:customStyle="1" w:styleId="SitatTegn">
    <w:name w:val="Sitat Tegn"/>
    <w:basedOn w:val="Standardskriftforavsnitt"/>
    <w:link w:val="Sitat"/>
    <w:uiPriority w:val="29"/>
    <w:rsid w:val="001519BF"/>
    <w:rPr>
      <w:rFonts w:eastAsiaTheme="minorEastAsia"/>
      <w:b/>
      <w:i/>
      <w:iCs/>
      <w:color w:val="FA8000" w:themeColor="accent1"/>
      <w:sz w:val="26"/>
      <w:lang w:bidi="hi-IN"/>
    </w:rPr>
  </w:style>
  <w:style w:type="paragraph" w:styleId="Sterktsitat">
    <w:name w:val="Intense Quote"/>
    <w:basedOn w:val="Normal"/>
    <w:next w:val="Normal"/>
    <w:link w:val="SterktsitatTegn"/>
    <w:uiPriority w:val="30"/>
    <w:qFormat/>
    <w:rsid w:val="001519BF"/>
    <w:pPr>
      <w:pBdr>
        <w:top w:val="single" w:sz="36" w:space="8" w:color="FA8000" w:themeColor="accent1"/>
        <w:left w:val="single" w:sz="36" w:space="8" w:color="FA8000" w:themeColor="accent1"/>
        <w:bottom w:val="single" w:sz="36" w:space="8" w:color="FA8000" w:themeColor="accent1"/>
        <w:right w:val="single" w:sz="36" w:space="8" w:color="FA8000" w:themeColor="accent1"/>
      </w:pBdr>
      <w:shd w:val="clear" w:color="auto" w:fill="FA8000"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SterktsitatTegn">
    <w:name w:val="Sterkt sitat Tegn"/>
    <w:basedOn w:val="Standardskriftforavsnitt"/>
    <w:link w:val="Sterktsitat"/>
    <w:uiPriority w:val="30"/>
    <w:rsid w:val="001519BF"/>
    <w:rPr>
      <w:rFonts w:asciiTheme="majorHAnsi" w:eastAsiaTheme="minorEastAsia" w:hAnsiTheme="majorHAnsi"/>
      <w:bCs/>
      <w:iCs/>
      <w:color w:val="FFFFFF" w:themeColor="background1"/>
      <w:sz w:val="28"/>
      <w:shd w:val="clear" w:color="auto" w:fill="FA8000" w:themeFill="accent1"/>
      <w:lang w:bidi="hi-IN"/>
    </w:rPr>
  </w:style>
  <w:style w:type="character" w:styleId="Svakutheving">
    <w:name w:val="Subtle Emphasis"/>
    <w:basedOn w:val="Standardskriftforavsnitt"/>
    <w:uiPriority w:val="19"/>
    <w:qFormat/>
    <w:rsid w:val="001519BF"/>
    <w:rPr>
      <w:i/>
      <w:iCs/>
      <w:color w:val="000000"/>
    </w:rPr>
  </w:style>
  <w:style w:type="character" w:styleId="Sterkutheving">
    <w:name w:val="Intense Emphasis"/>
    <w:basedOn w:val="Standardskriftforavsnitt"/>
    <w:uiPriority w:val="21"/>
    <w:qFormat/>
    <w:rsid w:val="001519BF"/>
    <w:rPr>
      <w:b/>
      <w:bCs/>
      <w:i/>
      <w:iCs/>
      <w:color w:val="FA8000" w:themeColor="accent1"/>
    </w:rPr>
  </w:style>
  <w:style w:type="character" w:styleId="Svakreferanse">
    <w:name w:val="Subtle Reference"/>
    <w:basedOn w:val="Standardskriftforavsnitt"/>
    <w:uiPriority w:val="31"/>
    <w:qFormat/>
    <w:rsid w:val="001519BF"/>
    <w:rPr>
      <w:smallCaps/>
      <w:color w:val="000000"/>
      <w:u w:val="single"/>
    </w:rPr>
  </w:style>
  <w:style w:type="character" w:styleId="Sterkreferanse">
    <w:name w:val="Intense Reference"/>
    <w:basedOn w:val="Standardskriftforavsnitt"/>
    <w:uiPriority w:val="32"/>
    <w:qFormat/>
    <w:rsid w:val="001519BF"/>
    <w:rPr>
      <w:b w:val="0"/>
      <w:bCs/>
      <w:smallCaps/>
      <w:color w:val="FA8000" w:themeColor="accent1"/>
      <w:spacing w:val="5"/>
      <w:u w:val="single"/>
    </w:rPr>
  </w:style>
  <w:style w:type="character" w:styleId="Boktittel">
    <w:name w:val="Book Title"/>
    <w:basedOn w:val="Standardskriftforavsnitt"/>
    <w:uiPriority w:val="33"/>
    <w:qFormat/>
    <w:rsid w:val="001519BF"/>
    <w:rPr>
      <w:b/>
      <w:bCs/>
      <w:caps/>
      <w:smallCaps w:val="0"/>
      <w:color w:val="1F497D" w:themeColor="text2"/>
      <w:spacing w:val="10"/>
    </w:rPr>
  </w:style>
  <w:style w:type="paragraph" w:styleId="INNH1">
    <w:name w:val="toc 1"/>
    <w:basedOn w:val="Normal"/>
    <w:next w:val="Normal"/>
    <w:link w:val="INNH1Tegn"/>
    <w:autoRedefine/>
    <w:uiPriority w:val="39"/>
    <w:unhideWhenUsed/>
    <w:rsid w:val="008B039A"/>
    <w:pPr>
      <w:tabs>
        <w:tab w:val="right" w:leader="dot" w:pos="9062"/>
      </w:tabs>
      <w:spacing w:after="100"/>
    </w:pPr>
    <w:rPr>
      <w:rFonts w:ascii="Verdana" w:hAnsi="Verdana"/>
      <w:noProof/>
      <w:color w:val="0063AD"/>
    </w:rPr>
  </w:style>
  <w:style w:type="paragraph" w:styleId="INNH2">
    <w:name w:val="toc 2"/>
    <w:basedOn w:val="Normal"/>
    <w:next w:val="Normal"/>
    <w:autoRedefine/>
    <w:uiPriority w:val="39"/>
    <w:unhideWhenUsed/>
    <w:rsid w:val="002D13B1"/>
    <w:pPr>
      <w:tabs>
        <w:tab w:val="right" w:leader="dot" w:pos="9062"/>
      </w:tabs>
      <w:spacing w:after="100"/>
      <w:ind w:left="240"/>
    </w:pPr>
    <w:rPr>
      <w:noProof/>
      <w:color w:val="0063AD"/>
    </w:rPr>
  </w:style>
  <w:style w:type="paragraph" w:styleId="INNH3">
    <w:name w:val="toc 3"/>
    <w:basedOn w:val="Normal"/>
    <w:next w:val="Normal"/>
    <w:autoRedefine/>
    <w:uiPriority w:val="39"/>
    <w:unhideWhenUsed/>
    <w:rsid w:val="002D13B1"/>
    <w:pPr>
      <w:tabs>
        <w:tab w:val="right" w:leader="dot" w:pos="9062"/>
      </w:tabs>
      <w:spacing w:after="100"/>
      <w:ind w:left="480"/>
    </w:pPr>
    <w:rPr>
      <w:noProof/>
      <w:color w:val="0063AD"/>
    </w:rPr>
  </w:style>
  <w:style w:type="paragraph" w:customStyle="1" w:styleId="innholdsfortegnelsegrafiskprofilalstahaug">
    <w:name w:val="innholdsfortegnelse grafisk profil alstahaug"/>
    <w:basedOn w:val="INNH1"/>
    <w:link w:val="innholdsfortegnelsegrafiskprofilalstahaugTegn"/>
    <w:qFormat/>
    <w:rsid w:val="002D13B1"/>
  </w:style>
  <w:style w:type="paragraph" w:styleId="Topptekst">
    <w:name w:val="header"/>
    <w:basedOn w:val="Normal"/>
    <w:link w:val="TopptekstTegn"/>
    <w:unhideWhenUsed/>
    <w:rsid w:val="00170F83"/>
    <w:pPr>
      <w:tabs>
        <w:tab w:val="center" w:pos="4536"/>
        <w:tab w:val="right" w:pos="9072"/>
      </w:tabs>
      <w:spacing w:after="0" w:line="240" w:lineRule="auto"/>
    </w:pPr>
  </w:style>
  <w:style w:type="character" w:customStyle="1" w:styleId="INNH1Tegn">
    <w:name w:val="INNH 1 Tegn"/>
    <w:basedOn w:val="Standardskriftforavsnitt"/>
    <w:link w:val="INNH1"/>
    <w:uiPriority w:val="39"/>
    <w:rsid w:val="002D13B1"/>
    <w:rPr>
      <w:rFonts w:ascii="Verdana" w:hAnsi="Verdana" w:cs="Times New Roman"/>
      <w:noProof/>
      <w:color w:val="0063AD"/>
      <w:sz w:val="24"/>
      <w:szCs w:val="24"/>
    </w:rPr>
  </w:style>
  <w:style w:type="character" w:customStyle="1" w:styleId="innholdsfortegnelsegrafiskprofilalstahaugTegn">
    <w:name w:val="innholdsfortegnelse grafisk profil alstahaug Tegn"/>
    <w:basedOn w:val="INNH1Tegn"/>
    <w:link w:val="innholdsfortegnelsegrafiskprofilalstahaug"/>
    <w:rsid w:val="002D13B1"/>
    <w:rPr>
      <w:rFonts w:ascii="Verdana" w:hAnsi="Verdana" w:cs="Times New Roman"/>
      <w:noProof/>
      <w:color w:val="0063AD"/>
      <w:sz w:val="24"/>
      <w:szCs w:val="24"/>
    </w:rPr>
  </w:style>
  <w:style w:type="character" w:customStyle="1" w:styleId="TopptekstTegn">
    <w:name w:val="Topptekst Tegn"/>
    <w:basedOn w:val="Standardskriftforavsnitt"/>
    <w:link w:val="Topptekst"/>
    <w:rsid w:val="00170F83"/>
    <w:rPr>
      <w:rFonts w:ascii="Times New Roman" w:hAnsi="Times New Roman" w:cs="Times New Roman"/>
      <w:sz w:val="24"/>
      <w:szCs w:val="24"/>
    </w:rPr>
  </w:style>
  <w:style w:type="paragraph" w:styleId="Bunntekst">
    <w:name w:val="footer"/>
    <w:basedOn w:val="Normal"/>
    <w:link w:val="BunntekstTegn"/>
    <w:uiPriority w:val="99"/>
    <w:unhideWhenUsed/>
    <w:rsid w:val="00170F8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70F83"/>
    <w:rPr>
      <w:rFonts w:ascii="Times New Roman" w:hAnsi="Times New Roman" w:cs="Times New Roman"/>
      <w:sz w:val="24"/>
      <w:szCs w:val="24"/>
    </w:rPr>
  </w:style>
  <w:style w:type="paragraph" w:styleId="Brdtekstinnrykk">
    <w:name w:val="Body Text Indent"/>
    <w:basedOn w:val="Normal"/>
    <w:link w:val="BrdtekstinnrykkTegn"/>
    <w:rsid w:val="00A962E2"/>
    <w:pPr>
      <w:spacing w:after="0" w:line="240" w:lineRule="auto"/>
    </w:pPr>
    <w:rPr>
      <w:rFonts w:eastAsia="Times New Roman"/>
      <w:b/>
      <w:bCs/>
      <w:sz w:val="32"/>
      <w:szCs w:val="32"/>
    </w:rPr>
  </w:style>
  <w:style w:type="character" w:customStyle="1" w:styleId="BrdtekstinnrykkTegn">
    <w:name w:val="Brødtekstinnrykk Tegn"/>
    <w:basedOn w:val="Standardskriftforavsnitt"/>
    <w:link w:val="Brdtekstinnrykk"/>
    <w:rsid w:val="00A962E2"/>
    <w:rPr>
      <w:rFonts w:ascii="Times New Roman" w:eastAsia="Times New Roman" w:hAnsi="Times New Roman" w:cs="Times New Roman"/>
      <w:b/>
      <w:bCs/>
      <w:sz w:val="32"/>
      <w:szCs w:val="32"/>
    </w:rPr>
  </w:style>
  <w:style w:type="paragraph" w:styleId="Brdtekst">
    <w:name w:val="Body Text"/>
    <w:basedOn w:val="Normal"/>
    <w:link w:val="BrdtekstTegn"/>
    <w:rsid w:val="00A962E2"/>
    <w:pPr>
      <w:spacing w:after="0" w:line="240" w:lineRule="auto"/>
    </w:pPr>
    <w:rPr>
      <w:rFonts w:eastAsia="Times New Roman"/>
    </w:rPr>
  </w:style>
  <w:style w:type="character" w:customStyle="1" w:styleId="BrdtekstTegn">
    <w:name w:val="Brødtekst Tegn"/>
    <w:basedOn w:val="Standardskriftforavsnitt"/>
    <w:link w:val="Brdtekst"/>
    <w:rsid w:val="00A962E2"/>
    <w:rPr>
      <w:rFonts w:ascii="Times New Roman" w:eastAsia="Times New Roman" w:hAnsi="Times New Roman" w:cs="Times New Roman"/>
      <w:sz w:val="24"/>
      <w:szCs w:val="24"/>
    </w:rPr>
  </w:style>
  <w:style w:type="paragraph" w:customStyle="1" w:styleId="xl30">
    <w:name w:val="xl30"/>
    <w:basedOn w:val="Normal"/>
    <w:rsid w:val="00A962E2"/>
    <w:pPr>
      <w:pBdr>
        <w:left w:val="single" w:sz="4" w:space="0" w:color="auto"/>
        <w:bottom w:val="single" w:sz="4" w:space="0" w:color="auto"/>
      </w:pBdr>
      <w:spacing w:before="100" w:beforeAutospacing="1" w:after="100" w:afterAutospacing="1" w:line="240" w:lineRule="auto"/>
    </w:pPr>
    <w:rPr>
      <w:rFonts w:ascii="Arial" w:eastAsia="Arial Unicode MS" w:hAnsi="Arial" w:cs="Arial"/>
      <w:b/>
      <w:bCs/>
    </w:rPr>
  </w:style>
  <w:style w:type="paragraph" w:customStyle="1" w:styleId="Enkeltlinje">
    <w:name w:val="Enkeltlinje"/>
    <w:basedOn w:val="Normal"/>
    <w:rsid w:val="00A962E2"/>
    <w:pPr>
      <w:tabs>
        <w:tab w:val="left" w:pos="1701"/>
        <w:tab w:val="left" w:pos="5670"/>
        <w:tab w:val="left" w:pos="7371"/>
      </w:tabs>
      <w:spacing w:after="0" w:line="240" w:lineRule="auto"/>
    </w:pPr>
    <w:rPr>
      <w:rFonts w:eastAsia="Times New Roman"/>
      <w:szCs w:val="20"/>
    </w:rPr>
  </w:style>
  <w:style w:type="paragraph" w:styleId="Liste">
    <w:name w:val="List"/>
    <w:basedOn w:val="Normal"/>
    <w:rsid w:val="00A962E2"/>
    <w:pPr>
      <w:spacing w:after="0" w:line="240" w:lineRule="auto"/>
      <w:ind w:left="283" w:hanging="283"/>
    </w:pPr>
    <w:rPr>
      <w:rFonts w:eastAsia="Times New Roman"/>
    </w:rPr>
  </w:style>
  <w:style w:type="paragraph" w:customStyle="1" w:styleId="Brevadresse">
    <w:name w:val="Brevadresse"/>
    <w:basedOn w:val="Normal"/>
    <w:rsid w:val="00A962E2"/>
    <w:pPr>
      <w:spacing w:after="0" w:line="240" w:lineRule="auto"/>
    </w:pPr>
    <w:rPr>
      <w:rFonts w:eastAsia="Times New Roman"/>
    </w:rPr>
  </w:style>
  <w:style w:type="paragraph" w:customStyle="1" w:styleId="k-a7">
    <w:name w:val="k-a7"/>
    <w:basedOn w:val="Normal"/>
    <w:rsid w:val="00A962E2"/>
    <w:pPr>
      <w:spacing w:after="120" w:line="312" w:lineRule="atLeast"/>
    </w:pPr>
    <w:rPr>
      <w:rFonts w:eastAsia="Times New Roman"/>
    </w:rPr>
  </w:style>
  <w:style w:type="paragraph" w:customStyle="1" w:styleId="tilfradato">
    <w:name w:val="til/fra/dato"/>
    <w:basedOn w:val="Normal"/>
    <w:rsid w:val="00A962E2"/>
    <w:pPr>
      <w:tabs>
        <w:tab w:val="left" w:pos="851"/>
      </w:tabs>
      <w:spacing w:before="120" w:after="240" w:line="240" w:lineRule="auto"/>
    </w:pPr>
    <w:rPr>
      <w:rFonts w:ascii="Arial" w:eastAsia="Times New Roman" w:hAnsi="Arial"/>
      <w:szCs w:val="20"/>
    </w:rPr>
  </w:style>
  <w:style w:type="character" w:styleId="Plassholdertekst">
    <w:name w:val="Placeholder Text"/>
    <w:basedOn w:val="Standardskriftforavsnitt"/>
    <w:uiPriority w:val="99"/>
    <w:semiHidden/>
    <w:rsid w:val="00794C63"/>
    <w:rPr>
      <w:color w:val="808080"/>
    </w:rPr>
  </w:style>
  <w:style w:type="table" w:customStyle="1" w:styleId="Tabellrutenett1">
    <w:name w:val="Tabellrutenett1"/>
    <w:basedOn w:val="Vanligtabell"/>
    <w:next w:val="Tabellrutenett"/>
    <w:uiPriority w:val="59"/>
    <w:rsid w:val="00A762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59"/>
    <w:unhideWhenUsed/>
    <w:rsid w:val="00A76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1">
    <w:name w:val="Tabellrutenett11"/>
    <w:basedOn w:val="Vanligtabell"/>
    <w:next w:val="Tabellrutenett"/>
    <w:uiPriority w:val="59"/>
    <w:rsid w:val="00625450"/>
    <w:pPr>
      <w:spacing w:after="0" w:line="240" w:lineRule="auto"/>
    </w:pPr>
    <w:rPr>
      <w:rFonts w:ascii="Calibri" w:eastAsia="Calibri"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39"/>
    <w:rsid w:val="00625450"/>
    <w:pPr>
      <w:spacing w:after="0" w:line="240" w:lineRule="auto"/>
    </w:pPr>
    <w:rPr>
      <w:rFonts w:eastAsiaTheme="minorEastAsia"/>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545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Middelsrutenett3uthevingsfarge5">
    <w:name w:val="Medium Grid 3 Accent 5"/>
    <w:basedOn w:val="Vanligtabell"/>
    <w:uiPriority w:val="69"/>
    <w:rsid w:val="006254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ddelsrutenett1uthevingsfarge5">
    <w:name w:val="Medium Grid 1 Accent 5"/>
    <w:basedOn w:val="Vanligtabell"/>
    <w:uiPriority w:val="67"/>
    <w:rsid w:val="0062545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Fotnotetekst">
    <w:name w:val="footnote text"/>
    <w:basedOn w:val="Normal"/>
    <w:link w:val="FotnotetekstTegn"/>
    <w:uiPriority w:val="99"/>
    <w:semiHidden/>
    <w:unhideWhenUsed/>
    <w:rsid w:val="00625450"/>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625450"/>
    <w:rPr>
      <w:rFonts w:ascii="Times New Roman" w:hAnsi="Times New Roman" w:cs="Times New Roman"/>
      <w:sz w:val="20"/>
      <w:szCs w:val="20"/>
    </w:rPr>
  </w:style>
  <w:style w:type="character" w:styleId="Fotnotereferanse">
    <w:name w:val="footnote reference"/>
    <w:basedOn w:val="Standardskriftforavsnitt"/>
    <w:uiPriority w:val="99"/>
    <w:semiHidden/>
    <w:unhideWhenUsed/>
    <w:rsid w:val="00625450"/>
    <w:rPr>
      <w:vertAlign w:val="superscript"/>
    </w:rPr>
  </w:style>
  <w:style w:type="paragraph" w:styleId="Sluttnotetekst">
    <w:name w:val="endnote text"/>
    <w:basedOn w:val="Normal"/>
    <w:link w:val="SluttnotetekstTegn"/>
    <w:uiPriority w:val="99"/>
    <w:semiHidden/>
    <w:unhideWhenUsed/>
    <w:rsid w:val="00625450"/>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625450"/>
    <w:rPr>
      <w:rFonts w:ascii="Times New Roman" w:hAnsi="Times New Roman" w:cs="Times New Roman"/>
      <w:sz w:val="20"/>
      <w:szCs w:val="20"/>
    </w:rPr>
  </w:style>
  <w:style w:type="character" w:styleId="Sluttnotereferanse">
    <w:name w:val="endnote reference"/>
    <w:basedOn w:val="Standardskriftforavsnitt"/>
    <w:uiPriority w:val="99"/>
    <w:semiHidden/>
    <w:unhideWhenUsed/>
    <w:rsid w:val="00625450"/>
    <w:rPr>
      <w:vertAlign w:val="superscript"/>
    </w:rPr>
  </w:style>
  <w:style w:type="table" w:customStyle="1" w:styleId="Middelsrutenett3-uthevingsfarge11">
    <w:name w:val="Middels rutenett 3 - uthevingsfarge 11"/>
    <w:basedOn w:val="Vanligtabell"/>
    <w:next w:val="Middelsrutenett3uthevingsfarge1"/>
    <w:uiPriority w:val="69"/>
    <w:unhideWhenUsed/>
    <w:rsid w:val="00625450"/>
    <w:pPr>
      <w:spacing w:after="0" w:line="240" w:lineRule="auto"/>
    </w:pPr>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iddelsrutenett3uthevingsfarge1">
    <w:name w:val="Medium Grid 3 Accent 1"/>
    <w:basedOn w:val="Vanligtabell"/>
    <w:uiPriority w:val="69"/>
    <w:rsid w:val="006254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styleId="Lysskyggelegginguthevingsfarge5">
    <w:name w:val="Light Shading Accent 5"/>
    <w:basedOn w:val="Vanligtabell"/>
    <w:uiPriority w:val="60"/>
    <w:rsid w:val="0062545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iddelsrutenett3-uthevingsfarge51">
    <w:name w:val="Middels rutenett 3 - uthevingsfarge 51"/>
    <w:basedOn w:val="Vanligtabell"/>
    <w:next w:val="Middelsrutenett3uthevingsfarge5"/>
    <w:uiPriority w:val="69"/>
    <w:rsid w:val="006254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ellrutenett21">
    <w:name w:val="Tabellrutenett21"/>
    <w:basedOn w:val="Vanligtabell"/>
    <w:next w:val="Tabellrutenett"/>
    <w:uiPriority w:val="39"/>
    <w:rsid w:val="0062545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625450"/>
    <w:rPr>
      <w:sz w:val="16"/>
      <w:szCs w:val="16"/>
    </w:rPr>
  </w:style>
  <w:style w:type="paragraph" w:styleId="Merknadstekst">
    <w:name w:val="annotation text"/>
    <w:basedOn w:val="Normal"/>
    <w:link w:val="MerknadstekstTegn"/>
    <w:uiPriority w:val="99"/>
    <w:semiHidden/>
    <w:unhideWhenUsed/>
    <w:rsid w:val="0062545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625450"/>
    <w:rPr>
      <w:rFonts w:ascii="Times New Roman" w:hAnsi="Times New Roman" w:cs="Times New Roman"/>
      <w:sz w:val="20"/>
      <w:szCs w:val="20"/>
    </w:rPr>
  </w:style>
  <w:style w:type="paragraph" w:styleId="Kommentaremne">
    <w:name w:val="annotation subject"/>
    <w:basedOn w:val="Merknadstekst"/>
    <w:next w:val="Merknadstekst"/>
    <w:link w:val="KommentaremneTegn"/>
    <w:uiPriority w:val="99"/>
    <w:semiHidden/>
    <w:unhideWhenUsed/>
    <w:rsid w:val="00625450"/>
    <w:rPr>
      <w:b/>
      <w:bCs/>
    </w:rPr>
  </w:style>
  <w:style w:type="character" w:customStyle="1" w:styleId="KommentaremneTegn">
    <w:name w:val="Kommentaremne Tegn"/>
    <w:basedOn w:val="MerknadstekstTegn"/>
    <w:link w:val="Kommentaremne"/>
    <w:uiPriority w:val="99"/>
    <w:semiHidden/>
    <w:rsid w:val="00625450"/>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575832">
      <w:bodyDiv w:val="1"/>
      <w:marLeft w:val="0"/>
      <w:marRight w:val="0"/>
      <w:marTop w:val="0"/>
      <w:marBottom w:val="0"/>
      <w:divBdr>
        <w:top w:val="none" w:sz="0" w:space="0" w:color="auto"/>
        <w:left w:val="none" w:sz="0" w:space="0" w:color="auto"/>
        <w:bottom w:val="none" w:sz="0" w:space="0" w:color="auto"/>
        <w:right w:val="none" w:sz="0" w:space="0" w:color="auto"/>
      </w:divBdr>
    </w:div>
    <w:div w:id="1062799707">
      <w:bodyDiv w:val="1"/>
      <w:marLeft w:val="0"/>
      <w:marRight w:val="0"/>
      <w:marTop w:val="0"/>
      <w:marBottom w:val="0"/>
      <w:divBdr>
        <w:top w:val="none" w:sz="0" w:space="0" w:color="auto"/>
        <w:left w:val="none" w:sz="0" w:space="0" w:color="auto"/>
        <w:bottom w:val="none" w:sz="0" w:space="0" w:color="auto"/>
        <w:right w:val="none" w:sz="0" w:space="0" w:color="auto"/>
      </w:divBdr>
    </w:div>
    <w:div w:id="1488667054">
      <w:bodyDiv w:val="1"/>
      <w:marLeft w:val="0"/>
      <w:marRight w:val="0"/>
      <w:marTop w:val="0"/>
      <w:marBottom w:val="0"/>
      <w:divBdr>
        <w:top w:val="none" w:sz="0" w:space="0" w:color="auto"/>
        <w:left w:val="none" w:sz="0" w:space="0" w:color="auto"/>
        <w:bottom w:val="none" w:sz="0" w:space="0" w:color="auto"/>
        <w:right w:val="none" w:sz="0" w:space="0" w:color="auto"/>
      </w:divBdr>
    </w:div>
    <w:div w:id="1539315056">
      <w:bodyDiv w:val="1"/>
      <w:marLeft w:val="0"/>
      <w:marRight w:val="0"/>
      <w:marTop w:val="0"/>
      <w:marBottom w:val="0"/>
      <w:divBdr>
        <w:top w:val="none" w:sz="0" w:space="0" w:color="auto"/>
        <w:left w:val="none" w:sz="0" w:space="0" w:color="auto"/>
        <w:bottom w:val="none" w:sz="0" w:space="0" w:color="auto"/>
        <w:right w:val="none" w:sz="0" w:space="0" w:color="auto"/>
      </w:divBdr>
      <w:divsChild>
        <w:div w:id="159468653">
          <w:marLeft w:val="0"/>
          <w:marRight w:val="0"/>
          <w:marTop w:val="0"/>
          <w:marBottom w:val="0"/>
          <w:divBdr>
            <w:top w:val="none" w:sz="0" w:space="0" w:color="auto"/>
            <w:left w:val="none" w:sz="0" w:space="0" w:color="auto"/>
            <w:bottom w:val="none" w:sz="0" w:space="0" w:color="auto"/>
            <w:right w:val="none" w:sz="0" w:space="0" w:color="auto"/>
          </w:divBdr>
        </w:div>
        <w:div w:id="794644655">
          <w:marLeft w:val="0"/>
          <w:marRight w:val="0"/>
          <w:marTop w:val="0"/>
          <w:marBottom w:val="0"/>
          <w:divBdr>
            <w:top w:val="none" w:sz="0" w:space="0" w:color="auto"/>
            <w:left w:val="none" w:sz="0" w:space="0" w:color="auto"/>
            <w:bottom w:val="none" w:sz="0" w:space="0" w:color="auto"/>
            <w:right w:val="none" w:sz="0" w:space="0" w:color="auto"/>
          </w:divBdr>
          <w:divsChild>
            <w:div w:id="945886260">
              <w:marLeft w:val="0"/>
              <w:marRight w:val="0"/>
              <w:marTop w:val="0"/>
              <w:marBottom w:val="0"/>
              <w:divBdr>
                <w:top w:val="none" w:sz="0" w:space="0" w:color="auto"/>
                <w:left w:val="none" w:sz="0" w:space="0" w:color="auto"/>
                <w:bottom w:val="none" w:sz="0" w:space="0" w:color="auto"/>
                <w:right w:val="none" w:sz="0" w:space="0" w:color="auto"/>
              </w:divBdr>
              <w:divsChild>
                <w:div w:id="2883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1.png"/><Relationship Id="rId42" Type="http://schemas.openxmlformats.org/officeDocument/2006/relationships/diagramData" Target="diagrams/data1.xml"/><Relationship Id="rId47" Type="http://schemas.openxmlformats.org/officeDocument/2006/relationships/chart" Target="charts/chart6.xml"/><Relationship Id="rId63" Type="http://schemas.openxmlformats.org/officeDocument/2006/relationships/chart" Target="charts/chart20.xml"/><Relationship Id="rId68" Type="http://schemas.openxmlformats.org/officeDocument/2006/relationships/chart" Target="charts/chart25.xml"/><Relationship Id="rId84" Type="http://schemas.openxmlformats.org/officeDocument/2006/relationships/image" Target="media/image32.png"/><Relationship Id="rId89" Type="http://schemas.openxmlformats.org/officeDocument/2006/relationships/image" Target="media/image37.emf"/><Relationship Id="rId16" Type="http://schemas.openxmlformats.org/officeDocument/2006/relationships/image" Target="media/image6.png"/><Relationship Id="rId11" Type="http://schemas.openxmlformats.org/officeDocument/2006/relationships/header" Target="header2.xml"/><Relationship Id="rId32" Type="http://schemas.openxmlformats.org/officeDocument/2006/relationships/chart" Target="charts/chart4.xml"/><Relationship Id="rId37"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chart" Target="charts/chart15.xml"/><Relationship Id="rId74" Type="http://schemas.openxmlformats.org/officeDocument/2006/relationships/chart" Target="charts/chart31.xml"/><Relationship Id="rId79" Type="http://schemas.openxmlformats.org/officeDocument/2006/relationships/chart" Target="charts/chart36.xml"/><Relationship Id="rId5" Type="http://schemas.openxmlformats.org/officeDocument/2006/relationships/webSettings" Target="webSettings.xml"/><Relationship Id="rId90" Type="http://schemas.openxmlformats.org/officeDocument/2006/relationships/chart" Target="charts/chart38.xml"/><Relationship Id="rId95" Type="http://schemas.openxmlformats.org/officeDocument/2006/relationships/glossaryDocument" Target="glossary/document.xml"/><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diagramLayout" Target="diagrams/layout1.xml"/><Relationship Id="rId48" Type="http://schemas.openxmlformats.org/officeDocument/2006/relationships/chart" Target="charts/chart7.xml"/><Relationship Id="rId64" Type="http://schemas.openxmlformats.org/officeDocument/2006/relationships/chart" Target="charts/chart21.xml"/><Relationship Id="rId69" Type="http://schemas.openxmlformats.org/officeDocument/2006/relationships/chart" Target="charts/chart26.xml"/><Relationship Id="rId8" Type="http://schemas.openxmlformats.org/officeDocument/2006/relationships/image" Target="media/image1.jpeg"/><Relationship Id="rId51" Type="http://schemas.openxmlformats.org/officeDocument/2006/relationships/chart" Target="charts/chart10.xml"/><Relationship Id="rId72" Type="http://schemas.openxmlformats.org/officeDocument/2006/relationships/chart" Target="charts/chart29.xml"/><Relationship Id="rId80" Type="http://schemas.openxmlformats.org/officeDocument/2006/relationships/chart" Target="charts/chart37.xml"/><Relationship Id="rId85" Type="http://schemas.openxmlformats.org/officeDocument/2006/relationships/image" Target="media/image33.pn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ssb.no/offentlig-sektor/kostra/"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chart" Target="charts/chart5.xml"/><Relationship Id="rId38" Type="http://schemas.openxmlformats.org/officeDocument/2006/relationships/image" Target="media/image23.png"/><Relationship Id="rId46" Type="http://schemas.microsoft.com/office/2007/relationships/diagramDrawing" Target="diagrams/drawing1.xml"/><Relationship Id="rId59" Type="http://schemas.openxmlformats.org/officeDocument/2006/relationships/chart" Target="charts/chart16.xml"/><Relationship Id="rId67" Type="http://schemas.openxmlformats.org/officeDocument/2006/relationships/chart" Target="charts/chart24.xm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chart" Target="charts/chart11.xml"/><Relationship Id="rId62" Type="http://schemas.openxmlformats.org/officeDocument/2006/relationships/chart" Target="charts/chart19.xml"/><Relationship Id="rId70" Type="http://schemas.openxmlformats.org/officeDocument/2006/relationships/chart" Target="charts/chart27.xml"/><Relationship Id="rId75" Type="http://schemas.openxmlformats.org/officeDocument/2006/relationships/chart" Target="charts/chart32.xml"/><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image" Target="media/image38.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chart" Target="charts/chart8.xml"/><Relationship Id="rId57" Type="http://schemas.openxmlformats.org/officeDocument/2006/relationships/chart" Target="charts/chart14.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diagramQuickStyle" Target="diagrams/quickStyle1.xml"/><Relationship Id="rId52" Type="http://schemas.openxmlformats.org/officeDocument/2006/relationships/image" Target="media/image27.png"/><Relationship Id="rId60" Type="http://schemas.openxmlformats.org/officeDocument/2006/relationships/chart" Target="charts/chart17.xml"/><Relationship Id="rId65" Type="http://schemas.openxmlformats.org/officeDocument/2006/relationships/chart" Target="charts/chart22.xml"/><Relationship Id="rId73" Type="http://schemas.openxmlformats.org/officeDocument/2006/relationships/chart" Target="charts/chart30.xml"/><Relationship Id="rId78" Type="http://schemas.openxmlformats.org/officeDocument/2006/relationships/chart" Target="charts/chart35.xml"/><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chart" Target="charts/chart9.xml"/><Relationship Id="rId55" Type="http://schemas.openxmlformats.org/officeDocument/2006/relationships/chart" Target="charts/chart12.xml"/><Relationship Id="rId76" Type="http://schemas.openxmlformats.org/officeDocument/2006/relationships/chart" Target="charts/chart33.xml"/><Relationship Id="rId7" Type="http://schemas.openxmlformats.org/officeDocument/2006/relationships/endnotes" Target="endnotes.xml"/><Relationship Id="rId71" Type="http://schemas.openxmlformats.org/officeDocument/2006/relationships/chart" Target="charts/chart28.xml"/><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chart" Target="charts/chart1.xml"/><Relationship Id="rId40" Type="http://schemas.openxmlformats.org/officeDocument/2006/relationships/image" Target="media/image25.png"/><Relationship Id="rId45" Type="http://schemas.openxmlformats.org/officeDocument/2006/relationships/diagramColors" Target="diagrams/colors1.xml"/><Relationship Id="rId66" Type="http://schemas.openxmlformats.org/officeDocument/2006/relationships/chart" Target="charts/chart23.xml"/><Relationship Id="rId87" Type="http://schemas.openxmlformats.org/officeDocument/2006/relationships/image" Target="media/image35.png"/><Relationship Id="rId61" Type="http://schemas.openxmlformats.org/officeDocument/2006/relationships/chart" Target="charts/chart18.xml"/><Relationship Id="rId82" Type="http://schemas.openxmlformats.org/officeDocument/2006/relationships/image" Target="media/image30.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chart" Target="charts/chart3.xml"/><Relationship Id="rId35" Type="http://schemas.openxmlformats.org/officeDocument/2006/relationships/image" Target="media/image20.png"/><Relationship Id="rId56" Type="http://schemas.openxmlformats.org/officeDocument/2006/relationships/chart" Target="charts/chart13.xml"/><Relationship Id="rId77" Type="http://schemas.openxmlformats.org/officeDocument/2006/relationships/chart" Target="charts/chart34.xml"/></Relationships>
</file>

<file path=word/_rels/footer2.xml.rels><?xml version="1.0" encoding="UTF-8" standalone="yes"?>
<Relationships xmlns="http://schemas.openxmlformats.org/package/2006/relationships"><Relationship Id="rId1" Type="http://schemas.openxmlformats.org/officeDocument/2006/relationships/image" Target="media/image39.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Win32\MSOffice\Maler\AK%20-%20Rapportmal.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https://skolehald-my.sharepoint.com/personal/dagfinn_ness_andreassen_alstahaug_kommune_no/Documents/Alstahaug%20kommune/Kostra-rapportering%20statistikk%20brann%202020.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https://skolehald-my.sharepoint.com/personal/dagfinn_ness_andreassen_alstahaug_kommune_no/Documents/Alstahaug%20kommune/Kostra-rapportering%20statistikk%20brann%202020.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KOSbelopinnbygge0000!$S$42</c:f>
              <c:strCache>
                <c:ptCount val="1"/>
                <c:pt idx="0">
                  <c:v>Alstahaug</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KOSbelopinnbygge0000!$T$40:$Z$41</c:f>
              <c:multiLvlStrCache>
                <c:ptCount val="7"/>
                <c:lvl>
                  <c:pt idx="0">
                    <c:v>2015</c:v>
                  </c:pt>
                  <c:pt idx="1">
                    <c:v>2016</c:v>
                  </c:pt>
                  <c:pt idx="2">
                    <c:v>2017</c:v>
                  </c:pt>
                  <c:pt idx="3">
                    <c:v>2018</c:v>
                  </c:pt>
                  <c:pt idx="4">
                    <c:v>2019</c:v>
                  </c:pt>
                  <c:pt idx="5">
                    <c:v>2020</c:v>
                  </c:pt>
                  <c:pt idx="6">
                    <c:v>2021</c:v>
                  </c:pt>
                </c:lvl>
                <c:lvl>
                  <c:pt idx="0">
                    <c:v>Beløp per innbygger (kr)</c:v>
                  </c:pt>
                </c:lvl>
              </c:multiLvlStrCache>
            </c:multiLvlStrRef>
          </c:cat>
          <c:val>
            <c:numRef>
              <c:f>KOSbelopinnbygge0000!$T$42:$Z$42</c:f>
              <c:numCache>
                <c:formatCode>General</c:formatCode>
                <c:ptCount val="7"/>
                <c:pt idx="0">
                  <c:v>8184</c:v>
                </c:pt>
                <c:pt idx="1">
                  <c:v>8416</c:v>
                </c:pt>
                <c:pt idx="2">
                  <c:v>8608</c:v>
                </c:pt>
                <c:pt idx="3">
                  <c:v>8334</c:v>
                </c:pt>
                <c:pt idx="4">
                  <c:v>8719</c:v>
                </c:pt>
                <c:pt idx="5">
                  <c:v>7903</c:v>
                </c:pt>
                <c:pt idx="6">
                  <c:v>8753</c:v>
                </c:pt>
              </c:numCache>
            </c:numRef>
          </c:val>
          <c:extLst>
            <c:ext xmlns:c16="http://schemas.microsoft.com/office/drawing/2014/chart" uri="{C3380CC4-5D6E-409C-BE32-E72D297353CC}">
              <c16:uniqueId val="{00000000-30A6-4A49-B352-B736E20CDD31}"/>
            </c:ext>
          </c:extLst>
        </c:ser>
        <c:ser>
          <c:idx val="1"/>
          <c:order val="1"/>
          <c:tx>
            <c:strRef>
              <c:f>KOSbelopinnbygge0000!$S$43</c:f>
              <c:strCache>
                <c:ptCount val="1"/>
                <c:pt idx="0">
                  <c:v>Landet u Oslo</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KOSbelopinnbygge0000!$T$40:$Z$41</c:f>
              <c:multiLvlStrCache>
                <c:ptCount val="7"/>
                <c:lvl>
                  <c:pt idx="0">
                    <c:v>2015</c:v>
                  </c:pt>
                  <c:pt idx="1">
                    <c:v>2016</c:v>
                  </c:pt>
                  <c:pt idx="2">
                    <c:v>2017</c:v>
                  </c:pt>
                  <c:pt idx="3">
                    <c:v>2018</c:v>
                  </c:pt>
                  <c:pt idx="4">
                    <c:v>2019</c:v>
                  </c:pt>
                  <c:pt idx="5">
                    <c:v>2020</c:v>
                  </c:pt>
                  <c:pt idx="6">
                    <c:v>2021</c:v>
                  </c:pt>
                </c:lvl>
                <c:lvl>
                  <c:pt idx="0">
                    <c:v>Beløp per innbygger (kr)</c:v>
                  </c:pt>
                </c:lvl>
              </c:multiLvlStrCache>
            </c:multiLvlStrRef>
          </c:cat>
          <c:val>
            <c:numRef>
              <c:f>KOSbelopinnbygge0000!$T$43:$Z$43</c:f>
              <c:numCache>
                <c:formatCode>0</c:formatCode>
                <c:ptCount val="7"/>
                <c:pt idx="0">
                  <c:v>7700</c:v>
                </c:pt>
                <c:pt idx="1">
                  <c:v>7959</c:v>
                </c:pt>
                <c:pt idx="2">
                  <c:v>8219</c:v>
                </c:pt>
                <c:pt idx="3">
                  <c:v>8581</c:v>
                </c:pt>
                <c:pt idx="4">
                  <c:v>8932</c:v>
                </c:pt>
                <c:pt idx="5">
                  <c:v>9011</c:v>
                </c:pt>
                <c:pt idx="6">
                  <c:v>9456</c:v>
                </c:pt>
              </c:numCache>
            </c:numRef>
          </c:val>
          <c:extLst>
            <c:ext xmlns:c16="http://schemas.microsoft.com/office/drawing/2014/chart" uri="{C3380CC4-5D6E-409C-BE32-E72D297353CC}">
              <c16:uniqueId val="{00000001-30A6-4A49-B352-B736E20CDD31}"/>
            </c:ext>
          </c:extLst>
        </c:ser>
        <c:dLbls>
          <c:showLegendKey val="0"/>
          <c:showVal val="1"/>
          <c:showCatName val="0"/>
          <c:showSerName val="0"/>
          <c:showPercent val="0"/>
          <c:showBubbleSize val="0"/>
        </c:dLbls>
        <c:gapWidth val="75"/>
        <c:axId val="2129647471"/>
        <c:axId val="2129646223"/>
      </c:barChart>
      <c:catAx>
        <c:axId val="2129647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646223"/>
        <c:crosses val="autoZero"/>
        <c:auto val="1"/>
        <c:lblAlgn val="ctr"/>
        <c:lblOffset val="100"/>
        <c:noMultiLvlLbl val="0"/>
      </c:catAx>
      <c:valAx>
        <c:axId val="21296462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647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r>
              <a:rPr lang="en-US"/>
              <a:t>Omsorgskoeffesient for Alstahaug(antall)</a:t>
            </a:r>
          </a:p>
        </c:rich>
      </c:tx>
      <c:layout>
        <c:manualLayout>
          <c:xMode val="edge"/>
          <c:yMode val="edge"/>
          <c:x val="0.22965842811315249"/>
          <c:y val="5.1587301587301584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'Ark1'!$A$2:$A$8</c:f>
              <c:numCache>
                <c:formatCode>General</c:formatCode>
                <c:ptCount val="7"/>
                <c:pt idx="0">
                  <c:v>2022</c:v>
                </c:pt>
                <c:pt idx="1">
                  <c:v>2025</c:v>
                </c:pt>
                <c:pt idx="2">
                  <c:v>2030</c:v>
                </c:pt>
                <c:pt idx="3">
                  <c:v>2035</c:v>
                </c:pt>
                <c:pt idx="4">
                  <c:v>2040</c:v>
                </c:pt>
                <c:pt idx="5">
                  <c:v>2045</c:v>
                </c:pt>
                <c:pt idx="6">
                  <c:v>2050</c:v>
                </c:pt>
              </c:numCache>
            </c:numRef>
          </c:cat>
          <c:val>
            <c:numRef>
              <c:f>'Ark1'!$B$2:$B$8</c:f>
              <c:numCache>
                <c:formatCode>General</c:formatCode>
                <c:ptCount val="7"/>
                <c:pt idx="0">
                  <c:v>10.1</c:v>
                </c:pt>
                <c:pt idx="1">
                  <c:v>8.4</c:v>
                </c:pt>
                <c:pt idx="2">
                  <c:v>6.1</c:v>
                </c:pt>
                <c:pt idx="3">
                  <c:v>4</c:v>
                </c:pt>
                <c:pt idx="4">
                  <c:v>3.2</c:v>
                </c:pt>
                <c:pt idx="5">
                  <c:v>3</c:v>
                </c:pt>
                <c:pt idx="6">
                  <c:v>2.8</c:v>
                </c:pt>
              </c:numCache>
            </c:numRef>
          </c:val>
          <c:extLst>
            <c:ext xmlns:c16="http://schemas.microsoft.com/office/drawing/2014/chart" uri="{C3380CC4-5D6E-409C-BE32-E72D297353CC}">
              <c16:uniqueId val="{00000000-D505-4FC5-8BFE-BC11A6C666C9}"/>
            </c:ext>
          </c:extLst>
        </c:ser>
        <c:dLbls>
          <c:dLblPos val="outEnd"/>
          <c:showLegendKey val="0"/>
          <c:showVal val="1"/>
          <c:showCatName val="0"/>
          <c:showSerName val="0"/>
          <c:showPercent val="0"/>
          <c:showBubbleSize val="0"/>
        </c:dLbls>
        <c:gapWidth val="100"/>
        <c:overlap val="-24"/>
        <c:axId val="1923601088"/>
        <c:axId val="1923587776"/>
      </c:barChart>
      <c:catAx>
        <c:axId val="1923601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23587776"/>
        <c:crosses val="autoZero"/>
        <c:auto val="1"/>
        <c:lblAlgn val="ctr"/>
        <c:lblOffset val="100"/>
        <c:noMultiLvlLbl val="0"/>
      </c:catAx>
      <c:valAx>
        <c:axId val="192358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2360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Andel innbyggere over 80 år og over som er beboere på sykehjem(%)</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Alstahaug</c:v>
                </c:pt>
                <c:pt idx="1">
                  <c:v>Nordland</c:v>
                </c:pt>
                <c:pt idx="2">
                  <c:v>Kostragruppe 2</c:v>
                </c:pt>
                <c:pt idx="3">
                  <c:v>Landet u Oslo</c:v>
                </c:pt>
              </c:strCache>
            </c:strRef>
          </c:cat>
          <c:val>
            <c:numRef>
              <c:f>'Ark1'!$B$2:$B$5</c:f>
              <c:numCache>
                <c:formatCode>0%</c:formatCode>
                <c:ptCount val="4"/>
                <c:pt idx="0" formatCode="0.00%">
                  <c:v>7.0999999999999994E-2</c:v>
                </c:pt>
                <c:pt idx="1">
                  <c:v>0.11</c:v>
                </c:pt>
                <c:pt idx="2">
                  <c:v>0.11</c:v>
                </c:pt>
                <c:pt idx="3" formatCode="0.00%">
                  <c:v>0.109</c:v>
                </c:pt>
              </c:numCache>
            </c:numRef>
          </c:val>
          <c:extLst>
            <c:ext xmlns:c16="http://schemas.microsoft.com/office/drawing/2014/chart" uri="{C3380CC4-5D6E-409C-BE32-E72D297353CC}">
              <c16:uniqueId val="{00000000-8803-43F0-82BE-939F179273AF}"/>
            </c:ext>
          </c:extLst>
        </c:ser>
        <c:dLbls>
          <c:dLblPos val="outEnd"/>
          <c:showLegendKey val="0"/>
          <c:showVal val="1"/>
          <c:showCatName val="0"/>
          <c:showSerName val="0"/>
          <c:showPercent val="0"/>
          <c:showBubbleSize val="0"/>
        </c:dLbls>
        <c:gapWidth val="100"/>
        <c:overlap val="-24"/>
        <c:axId val="1799683856"/>
        <c:axId val="1799695088"/>
      </c:barChart>
      <c:catAx>
        <c:axId val="1799683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99695088"/>
        <c:crosses val="autoZero"/>
        <c:auto val="1"/>
        <c:lblAlgn val="ctr"/>
        <c:lblOffset val="100"/>
        <c:noMultiLvlLbl val="0"/>
      </c:catAx>
      <c:valAx>
        <c:axId val="1799695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99683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Andel innbyggere over 80</a:t>
            </a:r>
            <a:r>
              <a:rPr lang="en-US" baseline="0"/>
              <a:t> år og over som er beboere på sykehjem i Alstahaug perioden 2015-2021(%)</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lineChart>
        <c:grouping val="stacked"/>
        <c:varyColors val="0"/>
        <c:ser>
          <c:idx val="0"/>
          <c:order val="0"/>
          <c:tx>
            <c:strRef>
              <c:f>'Ark1'!$B$1</c:f>
              <c:strCache>
                <c:ptCount val="1"/>
                <c:pt idx="0">
                  <c:v>Kolonne4</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'Ark1'!$A$2:$A$8</c:f>
              <c:numCache>
                <c:formatCode>General</c:formatCode>
                <c:ptCount val="7"/>
                <c:pt idx="0">
                  <c:v>2015</c:v>
                </c:pt>
                <c:pt idx="1">
                  <c:v>2016</c:v>
                </c:pt>
                <c:pt idx="2">
                  <c:v>2017</c:v>
                </c:pt>
                <c:pt idx="3">
                  <c:v>2018</c:v>
                </c:pt>
                <c:pt idx="4">
                  <c:v>2019</c:v>
                </c:pt>
                <c:pt idx="5">
                  <c:v>2020</c:v>
                </c:pt>
                <c:pt idx="6">
                  <c:v>2021</c:v>
                </c:pt>
              </c:numCache>
            </c:numRef>
          </c:cat>
          <c:val>
            <c:numRef>
              <c:f>'Ark1'!$B$2:$B$8</c:f>
              <c:numCache>
                <c:formatCode>0.00%</c:formatCode>
                <c:ptCount val="7"/>
                <c:pt idx="0">
                  <c:v>0.121</c:v>
                </c:pt>
                <c:pt idx="1">
                  <c:v>0.113</c:v>
                </c:pt>
                <c:pt idx="2">
                  <c:v>0.10100000000000001</c:v>
                </c:pt>
                <c:pt idx="3">
                  <c:v>0.108</c:v>
                </c:pt>
                <c:pt idx="4">
                  <c:v>0.10100000000000001</c:v>
                </c:pt>
                <c:pt idx="5">
                  <c:v>9.0999999999999998E-2</c:v>
                </c:pt>
                <c:pt idx="6">
                  <c:v>7.0999999999999994E-2</c:v>
                </c:pt>
              </c:numCache>
            </c:numRef>
          </c:val>
          <c:smooth val="0"/>
          <c:extLst>
            <c:ext xmlns:c16="http://schemas.microsoft.com/office/drawing/2014/chart" uri="{C3380CC4-5D6E-409C-BE32-E72D297353CC}">
              <c16:uniqueId val="{00000000-FA94-476D-B07D-7E74050E2699}"/>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2017635680"/>
        <c:axId val="2017644832"/>
      </c:lineChart>
      <c:catAx>
        <c:axId val="2017635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17644832"/>
        <c:crosses val="autoZero"/>
        <c:auto val="1"/>
        <c:lblAlgn val="ctr"/>
        <c:lblOffset val="100"/>
        <c:noMultiLvlLbl val="0"/>
      </c:catAx>
      <c:valAx>
        <c:axId val="2017644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17635680"/>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Andel</a:t>
            </a:r>
            <a:r>
              <a:rPr lang="en-US" baseline="0"/>
              <a:t> brukere av hjemmetjenester 0-66 år(%)</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Alstahaug</c:v>
                </c:pt>
                <c:pt idx="1">
                  <c:v>Nordland</c:v>
                </c:pt>
                <c:pt idx="2">
                  <c:v>Kostragruppe 2</c:v>
                </c:pt>
                <c:pt idx="3">
                  <c:v>Landet u Oslo</c:v>
                </c:pt>
              </c:strCache>
            </c:strRef>
          </c:cat>
          <c:val>
            <c:numRef>
              <c:f>'Ark1'!$B$2:$B$5</c:f>
              <c:numCache>
                <c:formatCode>0.00%</c:formatCode>
                <c:ptCount val="4"/>
                <c:pt idx="0">
                  <c:v>0.52100000000000002</c:v>
                </c:pt>
                <c:pt idx="1">
                  <c:v>0.47299999999999998</c:v>
                </c:pt>
                <c:pt idx="2">
                  <c:v>0.44900000000000001</c:v>
                </c:pt>
                <c:pt idx="3">
                  <c:v>0.48799999999999999</c:v>
                </c:pt>
              </c:numCache>
            </c:numRef>
          </c:val>
          <c:extLst>
            <c:ext xmlns:c16="http://schemas.microsoft.com/office/drawing/2014/chart" uri="{C3380CC4-5D6E-409C-BE32-E72D297353CC}">
              <c16:uniqueId val="{00000000-608E-4ED5-9C4E-87E11E7845A4}"/>
            </c:ext>
          </c:extLst>
        </c:ser>
        <c:dLbls>
          <c:dLblPos val="outEnd"/>
          <c:showLegendKey val="0"/>
          <c:showVal val="1"/>
          <c:showCatName val="0"/>
          <c:showSerName val="0"/>
          <c:showPercent val="0"/>
          <c:showBubbleSize val="0"/>
        </c:dLbls>
        <c:gapWidth val="100"/>
        <c:overlap val="-24"/>
        <c:axId val="113520720"/>
        <c:axId val="113496176"/>
      </c:barChart>
      <c:catAx>
        <c:axId val="11352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3496176"/>
        <c:crosses val="autoZero"/>
        <c:auto val="1"/>
        <c:lblAlgn val="ctr"/>
        <c:lblOffset val="100"/>
        <c:noMultiLvlLbl val="0"/>
      </c:catAx>
      <c:valAx>
        <c:axId val="113496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3520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Årsverk per bruker av omsorgstjenester(årsverk)</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Alstahaug</c:v>
                </c:pt>
                <c:pt idx="1">
                  <c:v>Nordland</c:v>
                </c:pt>
                <c:pt idx="2">
                  <c:v>Kostragruppe 2</c:v>
                </c:pt>
                <c:pt idx="3">
                  <c:v>Landet u Oslo</c:v>
                </c:pt>
              </c:strCache>
            </c:strRef>
          </c:cat>
          <c:val>
            <c:numRef>
              <c:f>'Ark1'!$B$2:$B$5</c:f>
              <c:numCache>
                <c:formatCode>General</c:formatCode>
                <c:ptCount val="4"/>
                <c:pt idx="0">
                  <c:v>0.77</c:v>
                </c:pt>
                <c:pt idx="1">
                  <c:v>0.57999999999999996</c:v>
                </c:pt>
                <c:pt idx="2">
                  <c:v>0.53</c:v>
                </c:pt>
                <c:pt idx="3">
                  <c:v>0.57999999999999996</c:v>
                </c:pt>
              </c:numCache>
            </c:numRef>
          </c:val>
          <c:extLst>
            <c:ext xmlns:c16="http://schemas.microsoft.com/office/drawing/2014/chart" uri="{C3380CC4-5D6E-409C-BE32-E72D297353CC}">
              <c16:uniqueId val="{00000000-659F-4E1C-92AF-9D04569EB8C2}"/>
            </c:ext>
          </c:extLst>
        </c:ser>
        <c:dLbls>
          <c:dLblPos val="outEnd"/>
          <c:showLegendKey val="0"/>
          <c:showVal val="1"/>
          <c:showCatName val="0"/>
          <c:showSerName val="0"/>
          <c:showPercent val="0"/>
          <c:showBubbleSize val="0"/>
        </c:dLbls>
        <c:gapWidth val="100"/>
        <c:overlap val="-24"/>
        <c:axId val="317303392"/>
        <c:axId val="317290080"/>
      </c:barChart>
      <c:catAx>
        <c:axId val="317303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17290080"/>
        <c:crosses val="autoZero"/>
        <c:auto val="1"/>
        <c:lblAlgn val="ctr"/>
        <c:lblOffset val="100"/>
        <c:noMultiLvlLbl val="0"/>
      </c:catAx>
      <c:valAx>
        <c:axId val="31729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17303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a:t>Avtalte fysioterapeutårsverk per 10 000 innbyggere(årsverk)</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5.5484106153397494E-2"/>
          <c:y val="0.1409920634920635"/>
          <c:w val="0.9190529308836396"/>
          <c:h val="0.76695131858517684"/>
        </c:manualLayout>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'Ark1'!$A$2:$A$6</c:f>
              <c:strCache>
                <c:ptCount val="5"/>
                <c:pt idx="0">
                  <c:v>Alstahaug</c:v>
                </c:pt>
                <c:pt idx="1">
                  <c:v>Brønnøy</c:v>
                </c:pt>
                <c:pt idx="2">
                  <c:v>Nordland</c:v>
                </c:pt>
                <c:pt idx="3">
                  <c:v>Kostragruppe 2</c:v>
                </c:pt>
                <c:pt idx="4">
                  <c:v>Landet u Oslo</c:v>
                </c:pt>
              </c:strCache>
            </c:strRef>
          </c:cat>
          <c:val>
            <c:numRef>
              <c:f>'Ark1'!$B$2:$B$6</c:f>
              <c:numCache>
                <c:formatCode>General</c:formatCode>
                <c:ptCount val="5"/>
                <c:pt idx="0">
                  <c:v>15</c:v>
                </c:pt>
                <c:pt idx="1">
                  <c:v>13.6</c:v>
                </c:pt>
                <c:pt idx="2">
                  <c:v>12.1</c:v>
                </c:pt>
                <c:pt idx="3">
                  <c:v>11.3</c:v>
                </c:pt>
                <c:pt idx="4">
                  <c:v>9.6999999999999993</c:v>
                </c:pt>
              </c:numCache>
            </c:numRef>
          </c:val>
          <c:extLst>
            <c:ext xmlns:c16="http://schemas.microsoft.com/office/drawing/2014/chart" uri="{C3380CC4-5D6E-409C-BE32-E72D297353CC}">
              <c16:uniqueId val="{00000000-3F98-484C-8704-0CDD14715C5D}"/>
            </c:ext>
          </c:extLst>
        </c:ser>
        <c:dLbls>
          <c:dLblPos val="outEnd"/>
          <c:showLegendKey val="0"/>
          <c:showVal val="1"/>
          <c:showCatName val="0"/>
          <c:showSerName val="0"/>
          <c:showPercent val="0"/>
          <c:showBubbleSize val="0"/>
        </c:dLbls>
        <c:gapWidth val="100"/>
        <c:overlap val="-24"/>
        <c:axId val="2129541584"/>
        <c:axId val="2129539088"/>
      </c:barChart>
      <c:catAx>
        <c:axId val="2129541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539088"/>
        <c:crosses val="autoZero"/>
        <c:auto val="1"/>
        <c:lblAlgn val="ctr"/>
        <c:lblOffset val="100"/>
        <c:noMultiLvlLbl val="0"/>
      </c:catAx>
      <c:valAx>
        <c:axId val="212953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541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Avtalte legeårsverk per 10 000 innbyggere(årsverk)</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'Ark1'!$A$2:$A$6</c:f>
              <c:strCache>
                <c:ptCount val="5"/>
                <c:pt idx="0">
                  <c:v>Alstahaug</c:v>
                </c:pt>
                <c:pt idx="1">
                  <c:v>Brønnøy</c:v>
                </c:pt>
                <c:pt idx="2">
                  <c:v>Nordland</c:v>
                </c:pt>
                <c:pt idx="3">
                  <c:v>Kostragruppe 2</c:v>
                </c:pt>
                <c:pt idx="4">
                  <c:v>Landet u Oslo</c:v>
                </c:pt>
              </c:strCache>
            </c:strRef>
          </c:cat>
          <c:val>
            <c:numRef>
              <c:f>'Ark1'!$B$2:$B$6</c:f>
              <c:numCache>
                <c:formatCode>General</c:formatCode>
                <c:ptCount val="5"/>
                <c:pt idx="0">
                  <c:v>14.5</c:v>
                </c:pt>
                <c:pt idx="1">
                  <c:v>15.4</c:v>
                </c:pt>
                <c:pt idx="2">
                  <c:v>14.9</c:v>
                </c:pt>
                <c:pt idx="3">
                  <c:v>14.9</c:v>
                </c:pt>
                <c:pt idx="4">
                  <c:v>12.1</c:v>
                </c:pt>
              </c:numCache>
            </c:numRef>
          </c:val>
          <c:extLst>
            <c:ext xmlns:c16="http://schemas.microsoft.com/office/drawing/2014/chart" uri="{C3380CC4-5D6E-409C-BE32-E72D297353CC}">
              <c16:uniqueId val="{00000000-E021-488B-ADD5-D1F387D8B8F8}"/>
            </c:ext>
          </c:extLst>
        </c:ser>
        <c:dLbls>
          <c:dLblPos val="outEnd"/>
          <c:showLegendKey val="0"/>
          <c:showVal val="1"/>
          <c:showCatName val="0"/>
          <c:showSerName val="0"/>
          <c:showPercent val="0"/>
          <c:showBubbleSize val="0"/>
        </c:dLbls>
        <c:gapWidth val="100"/>
        <c:overlap val="-24"/>
        <c:axId val="314971840"/>
        <c:axId val="314961024"/>
      </c:barChart>
      <c:catAx>
        <c:axId val="314971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14961024"/>
        <c:crosses val="autoZero"/>
        <c:auto val="1"/>
        <c:lblAlgn val="ctr"/>
        <c:lblOffset val="100"/>
        <c:noMultiLvlLbl val="0"/>
      </c:catAx>
      <c:valAx>
        <c:axId val="31496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14971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Andel hjemmebesøk av helsesykepleier til nyfødte(%)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Alstahaug</c:v>
                </c:pt>
                <c:pt idx="1">
                  <c:v>Nordland</c:v>
                </c:pt>
                <c:pt idx="2">
                  <c:v>Kostragruppe 2</c:v>
                </c:pt>
                <c:pt idx="3">
                  <c:v>Landet u Oslo</c:v>
                </c:pt>
              </c:strCache>
            </c:strRef>
          </c:cat>
          <c:val>
            <c:numRef>
              <c:f>'Ark1'!$B$2:$B$5</c:f>
              <c:numCache>
                <c:formatCode>0%</c:formatCode>
                <c:ptCount val="4"/>
                <c:pt idx="0">
                  <c:v>1</c:v>
                </c:pt>
                <c:pt idx="1">
                  <c:v>0.876</c:v>
                </c:pt>
                <c:pt idx="2" formatCode="0.00%">
                  <c:v>0.96</c:v>
                </c:pt>
                <c:pt idx="3">
                  <c:v>0.80500000000000005</c:v>
                </c:pt>
              </c:numCache>
            </c:numRef>
          </c:val>
          <c:extLst>
            <c:ext xmlns:c16="http://schemas.microsoft.com/office/drawing/2014/chart" uri="{C3380CC4-5D6E-409C-BE32-E72D297353CC}">
              <c16:uniqueId val="{00000000-C719-4B0D-9AA7-7F03E41570A7}"/>
            </c:ext>
          </c:extLst>
        </c:ser>
        <c:dLbls>
          <c:dLblPos val="outEnd"/>
          <c:showLegendKey val="0"/>
          <c:showVal val="1"/>
          <c:showCatName val="0"/>
          <c:showSerName val="0"/>
          <c:showPercent val="0"/>
          <c:showBubbleSize val="0"/>
        </c:dLbls>
        <c:gapWidth val="100"/>
        <c:overlap val="-24"/>
        <c:axId val="2129558224"/>
        <c:axId val="2129554480"/>
      </c:barChart>
      <c:catAx>
        <c:axId val="2129558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554480"/>
        <c:crosses val="autoZero"/>
        <c:auto val="1"/>
        <c:lblAlgn val="ctr"/>
        <c:lblOffset val="100"/>
        <c:noMultiLvlLbl val="0"/>
      </c:catAx>
      <c:valAx>
        <c:axId val="212955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558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Avtalte årsverk i helsestasjons- og skolehelsetjenesten per 10 000 innbyggere 0-20 år(årsverk)</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Alstahaug</c:v>
                </c:pt>
                <c:pt idx="1">
                  <c:v>Nordland</c:v>
                </c:pt>
                <c:pt idx="2">
                  <c:v>Kostragruppe 2</c:v>
                </c:pt>
                <c:pt idx="3">
                  <c:v>Landet u Oslo</c:v>
                </c:pt>
              </c:strCache>
            </c:strRef>
          </c:cat>
          <c:val>
            <c:numRef>
              <c:f>'Ark1'!$B$2:$B$5</c:f>
              <c:numCache>
                <c:formatCode>General</c:formatCode>
                <c:ptCount val="4"/>
                <c:pt idx="0">
                  <c:v>65.3</c:v>
                </c:pt>
                <c:pt idx="1">
                  <c:v>62</c:v>
                </c:pt>
                <c:pt idx="2">
                  <c:v>59.8</c:v>
                </c:pt>
                <c:pt idx="3">
                  <c:v>55.2</c:v>
                </c:pt>
              </c:numCache>
            </c:numRef>
          </c:val>
          <c:extLst>
            <c:ext xmlns:c16="http://schemas.microsoft.com/office/drawing/2014/chart" uri="{C3380CC4-5D6E-409C-BE32-E72D297353CC}">
              <c16:uniqueId val="{00000000-5694-4C6C-83B4-33D83DF41DAE}"/>
            </c:ext>
          </c:extLst>
        </c:ser>
        <c:dLbls>
          <c:dLblPos val="outEnd"/>
          <c:showLegendKey val="0"/>
          <c:showVal val="1"/>
          <c:showCatName val="0"/>
          <c:showSerName val="0"/>
          <c:showPercent val="0"/>
          <c:showBubbleSize val="0"/>
        </c:dLbls>
        <c:gapWidth val="100"/>
        <c:overlap val="-24"/>
        <c:axId val="2127622096"/>
        <c:axId val="2127635824"/>
      </c:barChart>
      <c:catAx>
        <c:axId val="2127622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7635824"/>
        <c:crosses val="autoZero"/>
        <c:auto val="1"/>
        <c:lblAlgn val="ctr"/>
        <c:lblOffset val="100"/>
        <c:noMultiLvlLbl val="0"/>
      </c:catAx>
      <c:valAx>
        <c:axId val="212763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7622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Netto driftsutgifter til kommunehelsetjenesten i prosent av kommunens samlede netto driftsutgifter(%)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Alstahaug</c:v>
                </c:pt>
                <c:pt idx="1">
                  <c:v>Nordland</c:v>
                </c:pt>
                <c:pt idx="2">
                  <c:v>Kostragruppe 2</c:v>
                </c:pt>
                <c:pt idx="3">
                  <c:v>Landet u Oslo</c:v>
                </c:pt>
              </c:strCache>
            </c:strRef>
          </c:cat>
          <c:val>
            <c:numRef>
              <c:f>'Ark1'!$B$2:$B$5</c:f>
              <c:numCache>
                <c:formatCode>0.00%</c:formatCode>
                <c:ptCount val="4"/>
                <c:pt idx="0">
                  <c:v>5.7000000000000002E-2</c:v>
                </c:pt>
                <c:pt idx="1">
                  <c:v>6.9000000000000006E-2</c:v>
                </c:pt>
                <c:pt idx="2">
                  <c:v>7.0999999999999994E-2</c:v>
                </c:pt>
                <c:pt idx="3">
                  <c:v>6.6000000000000003E-2</c:v>
                </c:pt>
              </c:numCache>
            </c:numRef>
          </c:val>
          <c:extLst>
            <c:ext xmlns:c16="http://schemas.microsoft.com/office/drawing/2014/chart" uri="{C3380CC4-5D6E-409C-BE32-E72D297353CC}">
              <c16:uniqueId val="{00000000-F28E-40ED-B0DB-DCB98188DC45}"/>
            </c:ext>
          </c:extLst>
        </c:ser>
        <c:dLbls>
          <c:dLblPos val="outEnd"/>
          <c:showLegendKey val="0"/>
          <c:showVal val="1"/>
          <c:showCatName val="0"/>
          <c:showSerName val="0"/>
          <c:showPercent val="0"/>
          <c:showBubbleSize val="0"/>
        </c:dLbls>
        <c:gapWidth val="100"/>
        <c:overlap val="-24"/>
        <c:axId val="113516976"/>
        <c:axId val="113517808"/>
      </c:barChart>
      <c:catAx>
        <c:axId val="113516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3517808"/>
        <c:crosses val="autoZero"/>
        <c:auto val="1"/>
        <c:lblAlgn val="ctr"/>
        <c:lblOffset val="100"/>
        <c:noMultiLvlLbl val="0"/>
      </c:catAx>
      <c:valAx>
        <c:axId val="113517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351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nb-NO" sz="1000"/>
              <a:t>Barnehage, fordelte kostnader 2021</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31962078469611482"/>
          <c:y val="0.1687948350071736"/>
          <c:w val="0.27486007699288129"/>
          <c:h val="0.68862899490504859"/>
        </c:manualLayout>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E60-40AC-ABC6-DA899451E5AB}"/>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E60-40AC-ABC6-DA899451E5AB}"/>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E60-40AC-ABC6-DA899451E5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'avd 2'!$L$61:$L$63</c:f>
              <c:strCache>
                <c:ptCount val="3"/>
                <c:pt idx="0">
                  <c:v>Kommunale </c:v>
                </c:pt>
                <c:pt idx="1">
                  <c:v>Ikke-kommunale</c:v>
                </c:pt>
                <c:pt idx="2">
                  <c:v>Støtteteam</c:v>
                </c:pt>
              </c:strCache>
            </c:strRef>
          </c:cat>
          <c:val>
            <c:numRef>
              <c:f>'avd 2'!$M$61:$M$63</c:f>
              <c:numCache>
                <c:formatCode>#,##0</c:formatCode>
                <c:ptCount val="3"/>
                <c:pt idx="0">
                  <c:v>24074739</c:v>
                </c:pt>
                <c:pt idx="1">
                  <c:v>32596826</c:v>
                </c:pt>
                <c:pt idx="2">
                  <c:v>1493382</c:v>
                </c:pt>
              </c:numCache>
            </c:numRef>
          </c:val>
          <c:extLst>
            <c:ext xmlns:c16="http://schemas.microsoft.com/office/drawing/2014/chart" uri="{C3380CC4-5D6E-409C-BE32-E72D297353CC}">
              <c16:uniqueId val="{00000006-2E60-40AC-ABC6-DA899451E5A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a:t>Antall sosialhjelpstilfeller 18-24 år(antall)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z</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Herøy</c:v>
                </c:pt>
                <c:pt idx="1">
                  <c:v>Alstahaug</c:v>
                </c:pt>
                <c:pt idx="2">
                  <c:v>Leirfjord</c:v>
                </c:pt>
                <c:pt idx="3">
                  <c:v>Dønna</c:v>
                </c:pt>
              </c:strCache>
            </c:strRef>
          </c:cat>
          <c:val>
            <c:numRef>
              <c:f>'Ark1'!$B$2:$B$5</c:f>
              <c:numCache>
                <c:formatCode>General</c:formatCode>
                <c:ptCount val="4"/>
                <c:pt idx="0">
                  <c:v>10</c:v>
                </c:pt>
                <c:pt idx="1">
                  <c:v>24</c:v>
                </c:pt>
                <c:pt idx="2">
                  <c:v>10</c:v>
                </c:pt>
                <c:pt idx="3">
                  <c:v>7</c:v>
                </c:pt>
              </c:numCache>
            </c:numRef>
          </c:val>
          <c:extLst>
            <c:ext xmlns:c16="http://schemas.microsoft.com/office/drawing/2014/chart" uri="{C3380CC4-5D6E-409C-BE32-E72D297353CC}">
              <c16:uniqueId val="{00000000-13D4-4789-9693-3732DDCB4AA2}"/>
            </c:ext>
          </c:extLst>
        </c:ser>
        <c:dLbls>
          <c:showLegendKey val="0"/>
          <c:showVal val="0"/>
          <c:showCatName val="0"/>
          <c:showSerName val="0"/>
          <c:showPercent val="0"/>
          <c:showBubbleSize val="0"/>
        </c:dLbls>
        <c:gapWidth val="100"/>
        <c:overlap val="-24"/>
        <c:axId val="1925231024"/>
        <c:axId val="1925228112"/>
      </c:barChart>
      <c:catAx>
        <c:axId val="1925231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25228112"/>
        <c:crosses val="autoZero"/>
        <c:auto val="1"/>
        <c:lblAlgn val="ctr"/>
        <c:lblOffset val="100"/>
        <c:noMultiLvlLbl val="0"/>
      </c:catAx>
      <c:valAx>
        <c:axId val="192522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25231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a:t>Antall barn i familier som mottok sosialhjelp(antall)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Herøy</c:v>
                </c:pt>
                <c:pt idx="1">
                  <c:v>Alstahaug</c:v>
                </c:pt>
                <c:pt idx="2">
                  <c:v>Leirfjord</c:v>
                </c:pt>
                <c:pt idx="3">
                  <c:v>Dønna</c:v>
                </c:pt>
              </c:strCache>
            </c:strRef>
          </c:cat>
          <c:val>
            <c:numRef>
              <c:f>'Ark1'!$B$2:$B$5</c:f>
              <c:numCache>
                <c:formatCode>General</c:formatCode>
                <c:ptCount val="4"/>
                <c:pt idx="0">
                  <c:v>93</c:v>
                </c:pt>
                <c:pt idx="1">
                  <c:v>107</c:v>
                </c:pt>
                <c:pt idx="2">
                  <c:v>87</c:v>
                </c:pt>
                <c:pt idx="3">
                  <c:v>47</c:v>
                </c:pt>
              </c:numCache>
            </c:numRef>
          </c:val>
          <c:extLst>
            <c:ext xmlns:c16="http://schemas.microsoft.com/office/drawing/2014/chart" uri="{C3380CC4-5D6E-409C-BE32-E72D297353CC}">
              <c16:uniqueId val="{00000000-93C0-425F-B9E2-BA95D9E22073}"/>
            </c:ext>
          </c:extLst>
        </c:ser>
        <c:dLbls>
          <c:dLblPos val="outEnd"/>
          <c:showLegendKey val="0"/>
          <c:showVal val="1"/>
          <c:showCatName val="0"/>
          <c:showSerName val="0"/>
          <c:showPercent val="0"/>
          <c:showBubbleSize val="0"/>
        </c:dLbls>
        <c:gapWidth val="100"/>
        <c:overlap val="-24"/>
        <c:axId val="1925231856"/>
        <c:axId val="1925230192"/>
      </c:barChart>
      <c:catAx>
        <c:axId val="1925231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25230192"/>
        <c:crosses val="autoZero"/>
        <c:auto val="1"/>
        <c:lblAlgn val="ctr"/>
        <c:lblOffset val="100"/>
        <c:noMultiLvlLbl val="0"/>
      </c:catAx>
      <c:valAx>
        <c:axId val="192523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2523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Alle innbyggere i HALD(antall)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Herøy</c:v>
                </c:pt>
                <c:pt idx="1">
                  <c:v>Alstahaug</c:v>
                </c:pt>
                <c:pt idx="2">
                  <c:v>Leirfjord</c:v>
                </c:pt>
                <c:pt idx="3">
                  <c:v>Dønna</c:v>
                </c:pt>
              </c:strCache>
            </c:strRef>
          </c:cat>
          <c:val>
            <c:numRef>
              <c:f>'Ark1'!$B$2:$B$5</c:f>
              <c:numCache>
                <c:formatCode>General</c:formatCode>
                <c:ptCount val="4"/>
                <c:pt idx="0">
                  <c:v>1819</c:v>
                </c:pt>
                <c:pt idx="1">
                  <c:v>7338</c:v>
                </c:pt>
                <c:pt idx="2">
                  <c:v>2259</c:v>
                </c:pt>
                <c:pt idx="3">
                  <c:v>1388</c:v>
                </c:pt>
              </c:numCache>
            </c:numRef>
          </c:val>
          <c:extLst>
            <c:ext xmlns:c16="http://schemas.microsoft.com/office/drawing/2014/chart" uri="{C3380CC4-5D6E-409C-BE32-E72D297353CC}">
              <c16:uniqueId val="{00000000-9D03-4A76-8CE9-7746D8772029}"/>
            </c:ext>
          </c:extLst>
        </c:ser>
        <c:dLbls>
          <c:dLblPos val="outEnd"/>
          <c:showLegendKey val="0"/>
          <c:showVal val="1"/>
          <c:showCatName val="0"/>
          <c:showSerName val="0"/>
          <c:showPercent val="0"/>
          <c:showBubbleSize val="0"/>
        </c:dLbls>
        <c:gapWidth val="100"/>
        <c:overlap val="-24"/>
        <c:axId val="2014242640"/>
        <c:axId val="2014244720"/>
      </c:barChart>
      <c:catAx>
        <c:axId val="20142426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14244720"/>
        <c:crosses val="autoZero"/>
        <c:auto val="1"/>
        <c:lblAlgn val="ctr"/>
        <c:lblOffset val="100"/>
        <c:noMultiLvlLbl val="0"/>
      </c:catAx>
      <c:valAx>
        <c:axId val="201424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14242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Fødte per 1000 innbygger(antall)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Herøy</c:v>
                </c:pt>
                <c:pt idx="1">
                  <c:v>Alstahaug</c:v>
                </c:pt>
                <c:pt idx="2">
                  <c:v>Leirfjord</c:v>
                </c:pt>
                <c:pt idx="3">
                  <c:v>Dønna</c:v>
                </c:pt>
              </c:strCache>
            </c:strRef>
          </c:cat>
          <c:val>
            <c:numRef>
              <c:f>'Ark1'!$B$2:$B$5</c:f>
              <c:numCache>
                <c:formatCode>General</c:formatCode>
                <c:ptCount val="4"/>
                <c:pt idx="0">
                  <c:v>8.8000000000000007</c:v>
                </c:pt>
                <c:pt idx="1">
                  <c:v>8.6</c:v>
                </c:pt>
                <c:pt idx="2">
                  <c:v>11.5</c:v>
                </c:pt>
                <c:pt idx="3">
                  <c:v>9.5</c:v>
                </c:pt>
              </c:numCache>
            </c:numRef>
          </c:val>
          <c:extLst>
            <c:ext xmlns:c16="http://schemas.microsoft.com/office/drawing/2014/chart" uri="{C3380CC4-5D6E-409C-BE32-E72D297353CC}">
              <c16:uniqueId val="{00000000-A0EB-4844-B2BD-0754F3EAF3B1}"/>
            </c:ext>
          </c:extLst>
        </c:ser>
        <c:dLbls>
          <c:dLblPos val="outEnd"/>
          <c:showLegendKey val="0"/>
          <c:showVal val="1"/>
          <c:showCatName val="0"/>
          <c:showSerName val="0"/>
          <c:showPercent val="0"/>
          <c:showBubbleSize val="0"/>
        </c:dLbls>
        <c:gapWidth val="100"/>
        <c:overlap val="-24"/>
        <c:axId val="1413386064"/>
        <c:axId val="1413385232"/>
      </c:barChart>
      <c:catAx>
        <c:axId val="1413386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13385232"/>
        <c:crosses val="autoZero"/>
        <c:auto val="1"/>
        <c:lblAlgn val="ctr"/>
        <c:lblOffset val="100"/>
        <c:noMultiLvlLbl val="0"/>
      </c:catAx>
      <c:valAx>
        <c:axId val="141338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13386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Antall sosialhjelpsmottakere i alle aldre(antall)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Herøy</c:v>
                </c:pt>
                <c:pt idx="1">
                  <c:v>Alstahaug</c:v>
                </c:pt>
                <c:pt idx="2">
                  <c:v>Leirfjord</c:v>
                </c:pt>
                <c:pt idx="3">
                  <c:v>Dønna</c:v>
                </c:pt>
              </c:strCache>
            </c:strRef>
          </c:cat>
          <c:val>
            <c:numRef>
              <c:f>'Ark1'!$B$2:$B$5</c:f>
              <c:numCache>
                <c:formatCode>General</c:formatCode>
                <c:ptCount val="4"/>
                <c:pt idx="0">
                  <c:v>67</c:v>
                </c:pt>
                <c:pt idx="1">
                  <c:v>117</c:v>
                </c:pt>
                <c:pt idx="2">
                  <c:v>62</c:v>
                </c:pt>
                <c:pt idx="3">
                  <c:v>57</c:v>
                </c:pt>
              </c:numCache>
            </c:numRef>
          </c:val>
          <c:extLst>
            <c:ext xmlns:c16="http://schemas.microsoft.com/office/drawing/2014/chart" uri="{C3380CC4-5D6E-409C-BE32-E72D297353CC}">
              <c16:uniqueId val="{00000000-A235-4A6D-A8E0-41226B2ED60C}"/>
            </c:ext>
          </c:extLst>
        </c:ser>
        <c:dLbls>
          <c:dLblPos val="outEnd"/>
          <c:showLegendKey val="0"/>
          <c:showVal val="1"/>
          <c:showCatName val="0"/>
          <c:showSerName val="0"/>
          <c:showPercent val="0"/>
          <c:showBubbleSize val="0"/>
        </c:dLbls>
        <c:gapWidth val="100"/>
        <c:overlap val="-24"/>
        <c:axId val="2123491152"/>
        <c:axId val="2123479504"/>
      </c:barChart>
      <c:catAx>
        <c:axId val="2123491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3479504"/>
        <c:crosses val="autoZero"/>
        <c:auto val="1"/>
        <c:lblAlgn val="ctr"/>
        <c:lblOffset val="100"/>
        <c:noMultiLvlLbl val="0"/>
      </c:catAx>
      <c:valAx>
        <c:axId val="212347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3491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Antall sosialhjelpsmottakere med stønad i 6 mnd eller mer(antall)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Herøy</c:v>
                </c:pt>
                <c:pt idx="1">
                  <c:v>Alstahaug</c:v>
                </c:pt>
                <c:pt idx="2">
                  <c:v>Leirfjord</c:v>
                </c:pt>
                <c:pt idx="3">
                  <c:v>Dønna</c:v>
                </c:pt>
              </c:strCache>
            </c:strRef>
          </c:cat>
          <c:val>
            <c:numRef>
              <c:f>'Ark1'!$B$2:$B$5</c:f>
              <c:numCache>
                <c:formatCode>General</c:formatCode>
                <c:ptCount val="4"/>
                <c:pt idx="0">
                  <c:v>22</c:v>
                </c:pt>
                <c:pt idx="1">
                  <c:v>24</c:v>
                </c:pt>
                <c:pt idx="2">
                  <c:v>9</c:v>
                </c:pt>
                <c:pt idx="3">
                  <c:v>14</c:v>
                </c:pt>
              </c:numCache>
            </c:numRef>
          </c:val>
          <c:extLst>
            <c:ext xmlns:c16="http://schemas.microsoft.com/office/drawing/2014/chart" uri="{C3380CC4-5D6E-409C-BE32-E72D297353CC}">
              <c16:uniqueId val="{00000000-9FAE-4F74-9562-0582F98A3A8D}"/>
            </c:ext>
          </c:extLst>
        </c:ser>
        <c:dLbls>
          <c:dLblPos val="outEnd"/>
          <c:showLegendKey val="0"/>
          <c:showVal val="1"/>
          <c:showCatName val="0"/>
          <c:showSerName val="0"/>
          <c:showPercent val="0"/>
          <c:showBubbleSize val="0"/>
        </c:dLbls>
        <c:gapWidth val="100"/>
        <c:overlap val="-24"/>
        <c:axId val="2129539504"/>
        <c:axId val="2129550320"/>
      </c:barChart>
      <c:catAx>
        <c:axId val="2129539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550320"/>
        <c:crosses val="autoZero"/>
        <c:auto val="1"/>
        <c:lblAlgn val="ctr"/>
        <c:lblOffset val="100"/>
        <c:noMultiLvlLbl val="0"/>
      </c:catAx>
      <c:valAx>
        <c:axId val="212955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539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Barn med barnevernstiltak i forhold til innbyggere i aldersgruppen 0-17 år(%)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3"/>
                <c:pt idx="0">
                  <c:v>Alstahaug</c:v>
                </c:pt>
                <c:pt idx="1">
                  <c:v>Brønnøysund</c:v>
                </c:pt>
                <c:pt idx="2">
                  <c:v>Fylket</c:v>
                </c:pt>
              </c:strCache>
            </c:strRef>
          </c:cat>
          <c:val>
            <c:numRef>
              <c:f>'Ark1'!$B$2:$B$5</c:f>
              <c:numCache>
                <c:formatCode>0.00%</c:formatCode>
                <c:ptCount val="4"/>
                <c:pt idx="0" formatCode="0%">
                  <c:v>0.06</c:v>
                </c:pt>
                <c:pt idx="1">
                  <c:v>4.3999999999999997E-2</c:v>
                </c:pt>
                <c:pt idx="2">
                  <c:v>4.4999999999999998E-2</c:v>
                </c:pt>
              </c:numCache>
            </c:numRef>
          </c:val>
          <c:extLst>
            <c:ext xmlns:c16="http://schemas.microsoft.com/office/drawing/2014/chart" uri="{C3380CC4-5D6E-409C-BE32-E72D297353CC}">
              <c16:uniqueId val="{00000000-4AD5-4459-8D4C-78B0B03170D7}"/>
            </c:ext>
          </c:extLst>
        </c:ser>
        <c:dLbls>
          <c:dLblPos val="outEnd"/>
          <c:showLegendKey val="0"/>
          <c:showVal val="1"/>
          <c:showCatName val="0"/>
          <c:showSerName val="0"/>
          <c:showPercent val="0"/>
          <c:showBubbleSize val="0"/>
        </c:dLbls>
        <c:gapWidth val="100"/>
        <c:overlap val="-24"/>
        <c:axId val="2129532016"/>
        <c:axId val="2129529936"/>
      </c:barChart>
      <c:catAx>
        <c:axId val="2129532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529936"/>
        <c:crosses val="autoZero"/>
        <c:auto val="1"/>
        <c:lblAlgn val="ctr"/>
        <c:lblOffset val="100"/>
        <c:noMultiLvlLbl val="0"/>
      </c:catAx>
      <c:valAx>
        <c:axId val="2129529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532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Barn med undersøkelse i forhold til antall innbyggere i aldersgruppen 0-17 år(%)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3"/>
                <c:pt idx="0">
                  <c:v>Alstahaug</c:v>
                </c:pt>
                <c:pt idx="1">
                  <c:v>Brønnøysund</c:v>
                </c:pt>
                <c:pt idx="2">
                  <c:v>Fylket</c:v>
                </c:pt>
              </c:strCache>
            </c:strRef>
          </c:cat>
          <c:val>
            <c:numRef>
              <c:f>'Ark1'!$B$2:$B$5</c:f>
              <c:numCache>
                <c:formatCode>0.00%</c:formatCode>
                <c:ptCount val="4"/>
                <c:pt idx="0">
                  <c:v>7.1999999999999995E-2</c:v>
                </c:pt>
                <c:pt idx="1">
                  <c:v>5.1999999999999998E-2</c:v>
                </c:pt>
                <c:pt idx="2">
                  <c:v>5.5E-2</c:v>
                </c:pt>
              </c:numCache>
            </c:numRef>
          </c:val>
          <c:extLst>
            <c:ext xmlns:c16="http://schemas.microsoft.com/office/drawing/2014/chart" uri="{C3380CC4-5D6E-409C-BE32-E72D297353CC}">
              <c16:uniqueId val="{00000000-5F18-447D-92E3-DE0F110D4523}"/>
            </c:ext>
          </c:extLst>
        </c:ser>
        <c:dLbls>
          <c:dLblPos val="outEnd"/>
          <c:showLegendKey val="0"/>
          <c:showVal val="1"/>
          <c:showCatName val="0"/>
          <c:showSerName val="0"/>
          <c:showPercent val="0"/>
          <c:showBubbleSize val="0"/>
        </c:dLbls>
        <c:gapWidth val="100"/>
        <c:overlap val="-24"/>
        <c:axId val="1910098560"/>
        <c:axId val="1910101056"/>
      </c:barChart>
      <c:catAx>
        <c:axId val="19100985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10101056"/>
        <c:crosses val="autoZero"/>
        <c:auto val="1"/>
        <c:lblAlgn val="ctr"/>
        <c:lblOffset val="100"/>
        <c:noMultiLvlLbl val="0"/>
      </c:catAx>
      <c:valAx>
        <c:axId val="1910101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10098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Barn som bor utenfor hjemmet i løpet av året i forhold til antall innbyggere i aldersgruppen 0-17 år(%)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3"/>
                <c:pt idx="0">
                  <c:v>Alstahaug</c:v>
                </c:pt>
                <c:pt idx="1">
                  <c:v>Brønnøysund</c:v>
                </c:pt>
                <c:pt idx="2">
                  <c:v>Fylket</c:v>
                </c:pt>
              </c:strCache>
            </c:strRef>
          </c:cat>
          <c:val>
            <c:numRef>
              <c:f>'Ark1'!$B$2:$B$5</c:f>
              <c:numCache>
                <c:formatCode>0.00%</c:formatCode>
                <c:ptCount val="4"/>
                <c:pt idx="0" formatCode="0%">
                  <c:v>0.02</c:v>
                </c:pt>
                <c:pt idx="1">
                  <c:v>1.4999999999999999E-2</c:v>
                </c:pt>
                <c:pt idx="2">
                  <c:v>1.4E-2</c:v>
                </c:pt>
              </c:numCache>
            </c:numRef>
          </c:val>
          <c:extLst>
            <c:ext xmlns:c16="http://schemas.microsoft.com/office/drawing/2014/chart" uri="{C3380CC4-5D6E-409C-BE32-E72D297353CC}">
              <c16:uniqueId val="{00000000-C655-4F4F-8B7B-3C06BCFD02CB}"/>
            </c:ext>
          </c:extLst>
        </c:ser>
        <c:dLbls>
          <c:dLblPos val="outEnd"/>
          <c:showLegendKey val="0"/>
          <c:showVal val="1"/>
          <c:showCatName val="0"/>
          <c:showSerName val="0"/>
          <c:showPercent val="0"/>
          <c:showBubbleSize val="0"/>
        </c:dLbls>
        <c:gapWidth val="100"/>
        <c:overlap val="-24"/>
        <c:axId val="627404912"/>
        <c:axId val="627402832"/>
      </c:barChart>
      <c:catAx>
        <c:axId val="627404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7402832"/>
        <c:crosses val="autoZero"/>
        <c:auto val="1"/>
        <c:lblAlgn val="ctr"/>
        <c:lblOffset val="100"/>
        <c:noMultiLvlLbl val="0"/>
      </c:catAx>
      <c:valAx>
        <c:axId val="627402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7404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Antall barn med undersøkelser eller tiltak per årsverk (antall)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3"/>
                <c:pt idx="0">
                  <c:v>Alstahaug</c:v>
                </c:pt>
                <c:pt idx="1">
                  <c:v>Brønnøysund</c:v>
                </c:pt>
                <c:pt idx="2">
                  <c:v>Fylket</c:v>
                </c:pt>
              </c:strCache>
            </c:strRef>
          </c:cat>
          <c:val>
            <c:numRef>
              <c:f>'Ark1'!$B$2:$B$5</c:f>
              <c:numCache>
                <c:formatCode>General</c:formatCode>
                <c:ptCount val="4"/>
                <c:pt idx="0">
                  <c:v>36</c:v>
                </c:pt>
                <c:pt idx="1">
                  <c:v>16</c:v>
                </c:pt>
                <c:pt idx="2">
                  <c:v>14</c:v>
                </c:pt>
              </c:numCache>
            </c:numRef>
          </c:val>
          <c:extLst>
            <c:ext xmlns:c16="http://schemas.microsoft.com/office/drawing/2014/chart" uri="{C3380CC4-5D6E-409C-BE32-E72D297353CC}">
              <c16:uniqueId val="{00000000-999A-436B-9573-4BBBD712D794}"/>
            </c:ext>
          </c:extLst>
        </c:ser>
        <c:dLbls>
          <c:dLblPos val="outEnd"/>
          <c:showLegendKey val="0"/>
          <c:showVal val="1"/>
          <c:showCatName val="0"/>
          <c:showSerName val="0"/>
          <c:showPercent val="0"/>
          <c:showBubbleSize val="0"/>
        </c:dLbls>
        <c:gapWidth val="100"/>
        <c:overlap val="-24"/>
        <c:axId val="362426800"/>
        <c:axId val="362417232"/>
      </c:barChart>
      <c:catAx>
        <c:axId val="362426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62417232"/>
        <c:crosses val="autoZero"/>
        <c:auto val="1"/>
        <c:lblAlgn val="ctr"/>
        <c:lblOffset val="100"/>
        <c:noMultiLvlLbl val="0"/>
      </c:catAx>
      <c:valAx>
        <c:axId val="36241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62426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'Ark4'!$B$3</c:f>
              <c:strCache>
                <c:ptCount val="1"/>
                <c:pt idx="0">
                  <c:v>2010-2011</c:v>
                </c:pt>
              </c:strCache>
            </c:strRef>
          </c:tx>
          <c:invertIfNegative val="0"/>
          <c:cat>
            <c:strRef>
              <c:f>'Ark4'!$A$4:$A$7</c:f>
              <c:strCache>
                <c:ptCount val="4"/>
                <c:pt idx="0">
                  <c:v>Alstahaug kommune - Grunnskolepoeng, gjennomsnitt</c:v>
                </c:pt>
                <c:pt idx="1">
                  <c:v>Brønnøy kommune - Grunnskolepoeng, gjennomsnitt</c:v>
                </c:pt>
                <c:pt idx="2">
                  <c:v>Rana kommune - Grunnskolepoeng, gjennomsnitt</c:v>
                </c:pt>
                <c:pt idx="3">
                  <c:v>Vefsn kommune - Grunnskolepoeng, gjennomsnitt</c:v>
                </c:pt>
              </c:strCache>
            </c:strRef>
          </c:cat>
          <c:val>
            <c:numRef>
              <c:f>'Ark4'!$B$4:$B$7</c:f>
              <c:numCache>
                <c:formatCode>General</c:formatCode>
                <c:ptCount val="4"/>
                <c:pt idx="0">
                  <c:v>39.200000000000003</c:v>
                </c:pt>
                <c:pt idx="1">
                  <c:v>39.299999999999997</c:v>
                </c:pt>
                <c:pt idx="2">
                  <c:v>38.5</c:v>
                </c:pt>
                <c:pt idx="3">
                  <c:v>37.700000000000003</c:v>
                </c:pt>
              </c:numCache>
            </c:numRef>
          </c:val>
          <c:extLst>
            <c:ext xmlns:c16="http://schemas.microsoft.com/office/drawing/2014/chart" uri="{C3380CC4-5D6E-409C-BE32-E72D297353CC}">
              <c16:uniqueId val="{00000000-D9DB-4B06-B44D-683D74F14C50}"/>
            </c:ext>
          </c:extLst>
        </c:ser>
        <c:ser>
          <c:idx val="1"/>
          <c:order val="1"/>
          <c:tx>
            <c:strRef>
              <c:f>'Ark4'!$C$3</c:f>
              <c:strCache>
                <c:ptCount val="1"/>
                <c:pt idx="0">
                  <c:v>2011-2012</c:v>
                </c:pt>
              </c:strCache>
            </c:strRef>
          </c:tx>
          <c:invertIfNegative val="0"/>
          <c:cat>
            <c:strRef>
              <c:f>'Ark4'!$A$4:$A$7</c:f>
              <c:strCache>
                <c:ptCount val="4"/>
                <c:pt idx="0">
                  <c:v>Alstahaug kommune - Grunnskolepoeng, gjennomsnitt</c:v>
                </c:pt>
                <c:pt idx="1">
                  <c:v>Brønnøy kommune - Grunnskolepoeng, gjennomsnitt</c:v>
                </c:pt>
                <c:pt idx="2">
                  <c:v>Rana kommune - Grunnskolepoeng, gjennomsnitt</c:v>
                </c:pt>
                <c:pt idx="3">
                  <c:v>Vefsn kommune - Grunnskolepoeng, gjennomsnitt</c:v>
                </c:pt>
              </c:strCache>
            </c:strRef>
          </c:cat>
          <c:val>
            <c:numRef>
              <c:f>'Ark4'!$C$4:$C$7</c:f>
              <c:numCache>
                <c:formatCode>General</c:formatCode>
                <c:ptCount val="4"/>
                <c:pt idx="0">
                  <c:v>40.4</c:v>
                </c:pt>
                <c:pt idx="1">
                  <c:v>40.700000000000003</c:v>
                </c:pt>
                <c:pt idx="2">
                  <c:v>39.1</c:v>
                </c:pt>
                <c:pt idx="3">
                  <c:v>39.299999999999997</c:v>
                </c:pt>
              </c:numCache>
            </c:numRef>
          </c:val>
          <c:extLst>
            <c:ext xmlns:c16="http://schemas.microsoft.com/office/drawing/2014/chart" uri="{C3380CC4-5D6E-409C-BE32-E72D297353CC}">
              <c16:uniqueId val="{00000001-D9DB-4B06-B44D-683D74F14C50}"/>
            </c:ext>
          </c:extLst>
        </c:ser>
        <c:ser>
          <c:idx val="2"/>
          <c:order val="2"/>
          <c:tx>
            <c:strRef>
              <c:f>'Ark4'!$D$3</c:f>
              <c:strCache>
                <c:ptCount val="1"/>
                <c:pt idx="0">
                  <c:v>2012-2013</c:v>
                </c:pt>
              </c:strCache>
            </c:strRef>
          </c:tx>
          <c:invertIfNegative val="0"/>
          <c:cat>
            <c:strRef>
              <c:f>'Ark4'!$A$4:$A$7</c:f>
              <c:strCache>
                <c:ptCount val="4"/>
                <c:pt idx="0">
                  <c:v>Alstahaug kommune - Grunnskolepoeng, gjennomsnitt</c:v>
                </c:pt>
                <c:pt idx="1">
                  <c:v>Brønnøy kommune - Grunnskolepoeng, gjennomsnitt</c:v>
                </c:pt>
                <c:pt idx="2">
                  <c:v>Rana kommune - Grunnskolepoeng, gjennomsnitt</c:v>
                </c:pt>
                <c:pt idx="3">
                  <c:v>Vefsn kommune - Grunnskolepoeng, gjennomsnitt</c:v>
                </c:pt>
              </c:strCache>
            </c:strRef>
          </c:cat>
          <c:val>
            <c:numRef>
              <c:f>'Ark4'!$D$4:$D$7</c:f>
              <c:numCache>
                <c:formatCode>General</c:formatCode>
                <c:ptCount val="4"/>
                <c:pt idx="0">
                  <c:v>40.799999999999997</c:v>
                </c:pt>
                <c:pt idx="1">
                  <c:v>40.1</c:v>
                </c:pt>
                <c:pt idx="2">
                  <c:v>38.5</c:v>
                </c:pt>
                <c:pt idx="3">
                  <c:v>37.200000000000003</c:v>
                </c:pt>
              </c:numCache>
            </c:numRef>
          </c:val>
          <c:extLst>
            <c:ext xmlns:c16="http://schemas.microsoft.com/office/drawing/2014/chart" uri="{C3380CC4-5D6E-409C-BE32-E72D297353CC}">
              <c16:uniqueId val="{00000002-D9DB-4B06-B44D-683D74F14C50}"/>
            </c:ext>
          </c:extLst>
        </c:ser>
        <c:ser>
          <c:idx val="3"/>
          <c:order val="3"/>
          <c:tx>
            <c:strRef>
              <c:f>'Ark4'!$E$3</c:f>
              <c:strCache>
                <c:ptCount val="1"/>
                <c:pt idx="0">
                  <c:v>2013-2014</c:v>
                </c:pt>
              </c:strCache>
            </c:strRef>
          </c:tx>
          <c:invertIfNegative val="0"/>
          <c:cat>
            <c:strRef>
              <c:f>'Ark4'!$A$4:$A$7</c:f>
              <c:strCache>
                <c:ptCount val="4"/>
                <c:pt idx="0">
                  <c:v>Alstahaug kommune - Grunnskolepoeng, gjennomsnitt</c:v>
                </c:pt>
                <c:pt idx="1">
                  <c:v>Brønnøy kommune - Grunnskolepoeng, gjennomsnitt</c:v>
                </c:pt>
                <c:pt idx="2">
                  <c:v>Rana kommune - Grunnskolepoeng, gjennomsnitt</c:v>
                </c:pt>
                <c:pt idx="3">
                  <c:v>Vefsn kommune - Grunnskolepoeng, gjennomsnitt</c:v>
                </c:pt>
              </c:strCache>
            </c:strRef>
          </c:cat>
          <c:val>
            <c:numRef>
              <c:f>'Ark4'!$E$4:$E$7</c:f>
              <c:numCache>
                <c:formatCode>General</c:formatCode>
                <c:ptCount val="4"/>
                <c:pt idx="0">
                  <c:v>40.9</c:v>
                </c:pt>
                <c:pt idx="1">
                  <c:v>39.200000000000003</c:v>
                </c:pt>
                <c:pt idx="2">
                  <c:v>39.299999999999997</c:v>
                </c:pt>
                <c:pt idx="3">
                  <c:v>40.1</c:v>
                </c:pt>
              </c:numCache>
            </c:numRef>
          </c:val>
          <c:extLst>
            <c:ext xmlns:c16="http://schemas.microsoft.com/office/drawing/2014/chart" uri="{C3380CC4-5D6E-409C-BE32-E72D297353CC}">
              <c16:uniqueId val="{00000003-D9DB-4B06-B44D-683D74F14C50}"/>
            </c:ext>
          </c:extLst>
        </c:ser>
        <c:ser>
          <c:idx val="4"/>
          <c:order val="4"/>
          <c:tx>
            <c:strRef>
              <c:f>'Ark4'!$F$3</c:f>
              <c:strCache>
                <c:ptCount val="1"/>
                <c:pt idx="0">
                  <c:v>2014-2015</c:v>
                </c:pt>
              </c:strCache>
            </c:strRef>
          </c:tx>
          <c:invertIfNegative val="0"/>
          <c:cat>
            <c:strRef>
              <c:f>'Ark4'!$A$4:$A$7</c:f>
              <c:strCache>
                <c:ptCount val="4"/>
                <c:pt idx="0">
                  <c:v>Alstahaug kommune - Grunnskolepoeng, gjennomsnitt</c:v>
                </c:pt>
                <c:pt idx="1">
                  <c:v>Brønnøy kommune - Grunnskolepoeng, gjennomsnitt</c:v>
                </c:pt>
                <c:pt idx="2">
                  <c:v>Rana kommune - Grunnskolepoeng, gjennomsnitt</c:v>
                </c:pt>
                <c:pt idx="3">
                  <c:v>Vefsn kommune - Grunnskolepoeng, gjennomsnitt</c:v>
                </c:pt>
              </c:strCache>
            </c:strRef>
          </c:cat>
          <c:val>
            <c:numRef>
              <c:f>'Ark4'!$F$4:$F$7</c:f>
              <c:numCache>
                <c:formatCode>General</c:formatCode>
                <c:ptCount val="4"/>
                <c:pt idx="0">
                  <c:v>39.1</c:v>
                </c:pt>
                <c:pt idx="1">
                  <c:v>39.200000000000003</c:v>
                </c:pt>
                <c:pt idx="2">
                  <c:v>40.299999999999997</c:v>
                </c:pt>
                <c:pt idx="3">
                  <c:v>38.200000000000003</c:v>
                </c:pt>
              </c:numCache>
            </c:numRef>
          </c:val>
          <c:extLst>
            <c:ext xmlns:c16="http://schemas.microsoft.com/office/drawing/2014/chart" uri="{C3380CC4-5D6E-409C-BE32-E72D297353CC}">
              <c16:uniqueId val="{00000004-D9DB-4B06-B44D-683D74F14C50}"/>
            </c:ext>
          </c:extLst>
        </c:ser>
        <c:ser>
          <c:idx val="5"/>
          <c:order val="5"/>
          <c:tx>
            <c:strRef>
              <c:f>'Ark4'!$G$3</c:f>
              <c:strCache>
                <c:ptCount val="1"/>
                <c:pt idx="0">
                  <c:v>2015-2016</c:v>
                </c:pt>
              </c:strCache>
            </c:strRef>
          </c:tx>
          <c:invertIfNegative val="0"/>
          <c:cat>
            <c:strRef>
              <c:f>'Ark4'!$A$4:$A$7</c:f>
              <c:strCache>
                <c:ptCount val="4"/>
                <c:pt idx="0">
                  <c:v>Alstahaug kommune - Grunnskolepoeng, gjennomsnitt</c:v>
                </c:pt>
                <c:pt idx="1">
                  <c:v>Brønnøy kommune - Grunnskolepoeng, gjennomsnitt</c:v>
                </c:pt>
                <c:pt idx="2">
                  <c:v>Rana kommune - Grunnskolepoeng, gjennomsnitt</c:v>
                </c:pt>
                <c:pt idx="3">
                  <c:v>Vefsn kommune - Grunnskolepoeng, gjennomsnitt</c:v>
                </c:pt>
              </c:strCache>
            </c:strRef>
          </c:cat>
          <c:val>
            <c:numRef>
              <c:f>'Ark4'!$G$4:$G$7</c:f>
              <c:numCache>
                <c:formatCode>General</c:formatCode>
                <c:ptCount val="4"/>
                <c:pt idx="0">
                  <c:v>40.299999999999997</c:v>
                </c:pt>
                <c:pt idx="1">
                  <c:v>38.799999999999997</c:v>
                </c:pt>
                <c:pt idx="2">
                  <c:v>40.1</c:v>
                </c:pt>
                <c:pt idx="3">
                  <c:v>38.4</c:v>
                </c:pt>
              </c:numCache>
            </c:numRef>
          </c:val>
          <c:extLst>
            <c:ext xmlns:c16="http://schemas.microsoft.com/office/drawing/2014/chart" uri="{C3380CC4-5D6E-409C-BE32-E72D297353CC}">
              <c16:uniqueId val="{00000005-D9DB-4B06-B44D-683D74F14C50}"/>
            </c:ext>
          </c:extLst>
        </c:ser>
        <c:ser>
          <c:idx val="6"/>
          <c:order val="6"/>
          <c:tx>
            <c:strRef>
              <c:f>'Ark4'!$H$3</c:f>
              <c:strCache>
                <c:ptCount val="1"/>
                <c:pt idx="0">
                  <c:v>2016-2017</c:v>
                </c:pt>
              </c:strCache>
            </c:strRef>
          </c:tx>
          <c:invertIfNegative val="0"/>
          <c:cat>
            <c:strRef>
              <c:f>'Ark4'!$A$4:$A$7</c:f>
              <c:strCache>
                <c:ptCount val="4"/>
                <c:pt idx="0">
                  <c:v>Alstahaug kommune - Grunnskolepoeng, gjennomsnitt</c:v>
                </c:pt>
                <c:pt idx="1">
                  <c:v>Brønnøy kommune - Grunnskolepoeng, gjennomsnitt</c:v>
                </c:pt>
                <c:pt idx="2">
                  <c:v>Rana kommune - Grunnskolepoeng, gjennomsnitt</c:v>
                </c:pt>
                <c:pt idx="3">
                  <c:v>Vefsn kommune - Grunnskolepoeng, gjennomsnitt</c:v>
                </c:pt>
              </c:strCache>
            </c:strRef>
          </c:cat>
          <c:val>
            <c:numRef>
              <c:f>'Ark4'!$H$4:$H$7</c:f>
              <c:numCache>
                <c:formatCode>General</c:formatCode>
                <c:ptCount val="4"/>
                <c:pt idx="0">
                  <c:v>40.6</c:v>
                </c:pt>
                <c:pt idx="1">
                  <c:v>41.5</c:v>
                </c:pt>
                <c:pt idx="2">
                  <c:v>40.700000000000003</c:v>
                </c:pt>
                <c:pt idx="3">
                  <c:v>40.1</c:v>
                </c:pt>
              </c:numCache>
            </c:numRef>
          </c:val>
          <c:extLst>
            <c:ext xmlns:c16="http://schemas.microsoft.com/office/drawing/2014/chart" uri="{C3380CC4-5D6E-409C-BE32-E72D297353CC}">
              <c16:uniqueId val="{00000006-D9DB-4B06-B44D-683D74F14C50}"/>
            </c:ext>
          </c:extLst>
        </c:ser>
        <c:ser>
          <c:idx val="7"/>
          <c:order val="7"/>
          <c:tx>
            <c:strRef>
              <c:f>'Ark4'!$I$3</c:f>
              <c:strCache>
                <c:ptCount val="1"/>
                <c:pt idx="0">
                  <c:v>2017-2018</c:v>
                </c:pt>
              </c:strCache>
            </c:strRef>
          </c:tx>
          <c:invertIfNegative val="0"/>
          <c:cat>
            <c:strRef>
              <c:f>'Ark4'!$A$4:$A$7</c:f>
              <c:strCache>
                <c:ptCount val="4"/>
                <c:pt idx="0">
                  <c:v>Alstahaug kommune - Grunnskolepoeng, gjennomsnitt</c:v>
                </c:pt>
                <c:pt idx="1">
                  <c:v>Brønnøy kommune - Grunnskolepoeng, gjennomsnitt</c:v>
                </c:pt>
                <c:pt idx="2">
                  <c:v>Rana kommune - Grunnskolepoeng, gjennomsnitt</c:v>
                </c:pt>
                <c:pt idx="3">
                  <c:v>Vefsn kommune - Grunnskolepoeng, gjennomsnitt</c:v>
                </c:pt>
              </c:strCache>
            </c:strRef>
          </c:cat>
          <c:val>
            <c:numRef>
              <c:f>'Ark4'!$I$4:$I$7</c:f>
              <c:numCache>
                <c:formatCode>General</c:formatCode>
                <c:ptCount val="4"/>
                <c:pt idx="0">
                  <c:v>40.9</c:v>
                </c:pt>
                <c:pt idx="1">
                  <c:v>38.9</c:v>
                </c:pt>
                <c:pt idx="2">
                  <c:v>40.799999999999997</c:v>
                </c:pt>
                <c:pt idx="3">
                  <c:v>40.5</c:v>
                </c:pt>
              </c:numCache>
            </c:numRef>
          </c:val>
          <c:extLst>
            <c:ext xmlns:c16="http://schemas.microsoft.com/office/drawing/2014/chart" uri="{C3380CC4-5D6E-409C-BE32-E72D297353CC}">
              <c16:uniqueId val="{00000007-D9DB-4B06-B44D-683D74F14C50}"/>
            </c:ext>
          </c:extLst>
        </c:ser>
        <c:ser>
          <c:idx val="8"/>
          <c:order val="8"/>
          <c:tx>
            <c:strRef>
              <c:f>'Ark4'!$J$3</c:f>
              <c:strCache>
                <c:ptCount val="1"/>
                <c:pt idx="0">
                  <c:v>2018-2019</c:v>
                </c:pt>
              </c:strCache>
            </c:strRef>
          </c:tx>
          <c:invertIfNegative val="0"/>
          <c:cat>
            <c:strRef>
              <c:f>'Ark4'!$A$4:$A$7</c:f>
              <c:strCache>
                <c:ptCount val="4"/>
                <c:pt idx="0">
                  <c:v>Alstahaug kommune - Grunnskolepoeng, gjennomsnitt</c:v>
                </c:pt>
                <c:pt idx="1">
                  <c:v>Brønnøy kommune - Grunnskolepoeng, gjennomsnitt</c:v>
                </c:pt>
                <c:pt idx="2">
                  <c:v>Rana kommune - Grunnskolepoeng, gjennomsnitt</c:v>
                </c:pt>
                <c:pt idx="3">
                  <c:v>Vefsn kommune - Grunnskolepoeng, gjennomsnitt</c:v>
                </c:pt>
              </c:strCache>
            </c:strRef>
          </c:cat>
          <c:val>
            <c:numRef>
              <c:f>'Ark4'!$J$4:$J$7</c:f>
              <c:numCache>
                <c:formatCode>General</c:formatCode>
                <c:ptCount val="4"/>
                <c:pt idx="0">
                  <c:v>42.5</c:v>
                </c:pt>
                <c:pt idx="1">
                  <c:v>40.5</c:v>
                </c:pt>
                <c:pt idx="2">
                  <c:v>40.1</c:v>
                </c:pt>
                <c:pt idx="3">
                  <c:v>40</c:v>
                </c:pt>
              </c:numCache>
            </c:numRef>
          </c:val>
          <c:extLst>
            <c:ext xmlns:c16="http://schemas.microsoft.com/office/drawing/2014/chart" uri="{C3380CC4-5D6E-409C-BE32-E72D297353CC}">
              <c16:uniqueId val="{00000008-D9DB-4B06-B44D-683D74F14C50}"/>
            </c:ext>
          </c:extLst>
        </c:ser>
        <c:dLbls>
          <c:showLegendKey val="0"/>
          <c:showVal val="0"/>
          <c:showCatName val="0"/>
          <c:showSerName val="0"/>
          <c:showPercent val="0"/>
          <c:showBubbleSize val="0"/>
        </c:dLbls>
        <c:gapWidth val="150"/>
        <c:axId val="97297152"/>
        <c:axId val="97298688"/>
      </c:barChart>
      <c:catAx>
        <c:axId val="97297152"/>
        <c:scaling>
          <c:orientation val="minMax"/>
        </c:scaling>
        <c:delete val="0"/>
        <c:axPos val="b"/>
        <c:numFmt formatCode="General" sourceLinked="0"/>
        <c:majorTickMark val="out"/>
        <c:minorTickMark val="none"/>
        <c:tickLblPos val="nextTo"/>
        <c:crossAx val="97298688"/>
        <c:crosses val="autoZero"/>
        <c:auto val="1"/>
        <c:lblAlgn val="ctr"/>
        <c:lblOffset val="100"/>
        <c:noMultiLvlLbl val="0"/>
      </c:catAx>
      <c:valAx>
        <c:axId val="97298688"/>
        <c:scaling>
          <c:orientation val="minMax"/>
        </c:scaling>
        <c:delete val="0"/>
        <c:axPos val="l"/>
        <c:majorGridlines/>
        <c:numFmt formatCode="General" sourceLinked="1"/>
        <c:majorTickMark val="out"/>
        <c:minorTickMark val="none"/>
        <c:tickLblPos val="nextTo"/>
        <c:crossAx val="97297152"/>
        <c:crosses val="autoZero"/>
        <c:crossBetween val="between"/>
      </c:valAx>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Utgifter til barnevern per barn i befolkningen 0-17 år(kroner)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Alstahaug</c:v>
                </c:pt>
                <c:pt idx="1">
                  <c:v>Brønnøysund</c:v>
                </c:pt>
                <c:pt idx="2">
                  <c:v>Fylke</c:v>
                </c:pt>
              </c:strCache>
            </c:strRef>
          </c:cat>
          <c:val>
            <c:numRef>
              <c:f>'Ark1'!$B$2:$B$4</c:f>
              <c:numCache>
                <c:formatCode>#,##0</c:formatCode>
                <c:ptCount val="3"/>
                <c:pt idx="0">
                  <c:v>18822</c:v>
                </c:pt>
                <c:pt idx="1">
                  <c:v>11115</c:v>
                </c:pt>
                <c:pt idx="2">
                  <c:v>12106</c:v>
                </c:pt>
              </c:numCache>
            </c:numRef>
          </c:val>
          <c:extLst>
            <c:ext xmlns:c16="http://schemas.microsoft.com/office/drawing/2014/chart" uri="{C3380CC4-5D6E-409C-BE32-E72D297353CC}">
              <c16:uniqueId val="{00000000-76F3-4C57-9014-96838D4E5DFE}"/>
            </c:ext>
          </c:extLst>
        </c:ser>
        <c:dLbls>
          <c:dLblPos val="outEnd"/>
          <c:showLegendKey val="0"/>
          <c:showVal val="1"/>
          <c:showCatName val="0"/>
          <c:showSerName val="0"/>
          <c:showPercent val="0"/>
          <c:showBubbleSize val="0"/>
        </c:dLbls>
        <c:gapWidth val="100"/>
        <c:overlap val="-24"/>
        <c:axId val="113512400"/>
        <c:axId val="113511568"/>
      </c:barChart>
      <c:catAx>
        <c:axId val="113512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3511568"/>
        <c:crosses val="autoZero"/>
        <c:auto val="1"/>
        <c:lblAlgn val="ctr"/>
        <c:lblOffset val="100"/>
        <c:noMultiLvlLbl val="0"/>
      </c:catAx>
      <c:valAx>
        <c:axId val="11351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3512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Utgifter per barn i barnevernet(kroner)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3"/>
                <c:pt idx="0">
                  <c:v>Alstahaug</c:v>
                </c:pt>
                <c:pt idx="1">
                  <c:v>Brønnøysund</c:v>
                </c:pt>
                <c:pt idx="2">
                  <c:v>Fylket</c:v>
                </c:pt>
              </c:strCache>
            </c:strRef>
          </c:cat>
          <c:val>
            <c:numRef>
              <c:f>'Ark1'!$B$2:$B$5</c:f>
              <c:numCache>
                <c:formatCode>#,##0</c:formatCode>
                <c:ptCount val="4"/>
                <c:pt idx="0">
                  <c:v>170244</c:v>
                </c:pt>
                <c:pt idx="1">
                  <c:v>135450</c:v>
                </c:pt>
                <c:pt idx="2">
                  <c:v>133954</c:v>
                </c:pt>
              </c:numCache>
            </c:numRef>
          </c:val>
          <c:extLst>
            <c:ext xmlns:c16="http://schemas.microsoft.com/office/drawing/2014/chart" uri="{C3380CC4-5D6E-409C-BE32-E72D297353CC}">
              <c16:uniqueId val="{00000000-5917-4085-80A7-4853F1A88562}"/>
            </c:ext>
          </c:extLst>
        </c:ser>
        <c:dLbls>
          <c:dLblPos val="outEnd"/>
          <c:showLegendKey val="0"/>
          <c:showVal val="1"/>
          <c:showCatName val="0"/>
          <c:showSerName val="0"/>
          <c:showPercent val="0"/>
          <c:showBubbleSize val="0"/>
        </c:dLbls>
        <c:gapWidth val="100"/>
        <c:overlap val="-24"/>
        <c:axId val="1866633152"/>
        <c:axId val="1866617344"/>
      </c:barChart>
      <c:catAx>
        <c:axId val="1866633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866617344"/>
        <c:crosses val="autoZero"/>
        <c:auto val="1"/>
        <c:lblAlgn val="ctr"/>
        <c:lblOffset val="100"/>
        <c:noMultiLvlLbl val="0"/>
      </c:catAx>
      <c:valAx>
        <c:axId val="186661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866633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Utgifter til barn som bor utenfor hjemmet(kroner)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Alstahaug</c:v>
                </c:pt>
                <c:pt idx="1">
                  <c:v>Brønnøysund</c:v>
                </c:pt>
                <c:pt idx="2">
                  <c:v>Fylket</c:v>
                </c:pt>
              </c:strCache>
            </c:strRef>
          </c:cat>
          <c:val>
            <c:numRef>
              <c:f>'Ark1'!$B$2:$B$4</c:f>
              <c:numCache>
                <c:formatCode>#,##0</c:formatCode>
                <c:ptCount val="3"/>
                <c:pt idx="0">
                  <c:v>505432</c:v>
                </c:pt>
                <c:pt idx="1">
                  <c:v>607148</c:v>
                </c:pt>
                <c:pt idx="2">
                  <c:v>375648</c:v>
                </c:pt>
              </c:numCache>
            </c:numRef>
          </c:val>
          <c:extLst>
            <c:ext xmlns:c16="http://schemas.microsoft.com/office/drawing/2014/chart" uri="{C3380CC4-5D6E-409C-BE32-E72D297353CC}">
              <c16:uniqueId val="{00000000-F636-4AB1-A01D-9DA17152FF24}"/>
            </c:ext>
          </c:extLst>
        </c:ser>
        <c:dLbls>
          <c:dLblPos val="outEnd"/>
          <c:showLegendKey val="0"/>
          <c:showVal val="1"/>
          <c:showCatName val="0"/>
          <c:showSerName val="0"/>
          <c:showPercent val="0"/>
          <c:showBubbleSize val="0"/>
        </c:dLbls>
        <c:gapWidth val="100"/>
        <c:overlap val="-24"/>
        <c:axId val="2129536592"/>
        <c:axId val="2129547824"/>
      </c:barChart>
      <c:catAx>
        <c:axId val="2129536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547824"/>
        <c:crosses val="autoZero"/>
        <c:auto val="1"/>
        <c:lblAlgn val="ctr"/>
        <c:lblOffset val="100"/>
        <c:noMultiLvlLbl val="0"/>
      </c:catAx>
      <c:valAx>
        <c:axId val="2129547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536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Utgifter</a:t>
            </a:r>
            <a:r>
              <a:rPr lang="en-US" baseline="0"/>
              <a:t> per barn som får tiltak i hjemmet(kr)</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Alstahaug</c:v>
                </c:pt>
                <c:pt idx="1">
                  <c:v>Brønnøysund</c:v>
                </c:pt>
                <c:pt idx="2">
                  <c:v>Fylket</c:v>
                </c:pt>
              </c:strCache>
            </c:strRef>
          </c:cat>
          <c:val>
            <c:numRef>
              <c:f>'Ark1'!$B$2:$B$4</c:f>
              <c:numCache>
                <c:formatCode>#,##0</c:formatCode>
                <c:ptCount val="3"/>
                <c:pt idx="0">
                  <c:v>33650</c:v>
                </c:pt>
                <c:pt idx="1">
                  <c:v>45578</c:v>
                </c:pt>
                <c:pt idx="2">
                  <c:v>50444</c:v>
                </c:pt>
              </c:numCache>
            </c:numRef>
          </c:val>
          <c:extLst>
            <c:ext xmlns:c16="http://schemas.microsoft.com/office/drawing/2014/chart" uri="{C3380CC4-5D6E-409C-BE32-E72D297353CC}">
              <c16:uniqueId val="{00000000-5755-4B76-BAD7-B875586E9AEF}"/>
            </c:ext>
          </c:extLst>
        </c:ser>
        <c:dLbls>
          <c:dLblPos val="outEnd"/>
          <c:showLegendKey val="0"/>
          <c:showVal val="1"/>
          <c:showCatName val="0"/>
          <c:showSerName val="0"/>
          <c:showPercent val="0"/>
          <c:showBubbleSize val="0"/>
        </c:dLbls>
        <c:gapWidth val="100"/>
        <c:overlap val="-24"/>
        <c:axId val="314954368"/>
        <c:axId val="314965184"/>
      </c:barChart>
      <c:catAx>
        <c:axId val="314954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14965184"/>
        <c:crosses val="autoZero"/>
        <c:auto val="1"/>
        <c:lblAlgn val="ctr"/>
        <c:lblOffset val="100"/>
        <c:noMultiLvlLbl val="0"/>
      </c:catAx>
      <c:valAx>
        <c:axId val="314965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14954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Andel</a:t>
            </a:r>
            <a:r>
              <a:rPr lang="en-US" baseline="0"/>
              <a:t> av barnevernsutgifter som går til saksbehandling(%)</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Alstahaug</c:v>
                </c:pt>
                <c:pt idx="1">
                  <c:v>Brønnøysund</c:v>
                </c:pt>
                <c:pt idx="2">
                  <c:v>Fylket</c:v>
                </c:pt>
              </c:strCache>
            </c:strRef>
          </c:cat>
          <c:val>
            <c:numRef>
              <c:f>'Ark1'!$B$2:$B$4</c:f>
              <c:numCache>
                <c:formatCode>0.00%</c:formatCode>
                <c:ptCount val="3"/>
                <c:pt idx="0">
                  <c:v>0.218</c:v>
                </c:pt>
                <c:pt idx="1">
                  <c:v>4.9000000000000002E-2</c:v>
                </c:pt>
                <c:pt idx="2">
                  <c:v>0.378</c:v>
                </c:pt>
              </c:numCache>
            </c:numRef>
          </c:val>
          <c:extLst>
            <c:ext xmlns:c16="http://schemas.microsoft.com/office/drawing/2014/chart" uri="{C3380CC4-5D6E-409C-BE32-E72D297353CC}">
              <c16:uniqueId val="{00000000-22B3-4BA7-AB6A-16D06E779D70}"/>
            </c:ext>
          </c:extLst>
        </c:ser>
        <c:dLbls>
          <c:dLblPos val="outEnd"/>
          <c:showLegendKey val="0"/>
          <c:showVal val="1"/>
          <c:showCatName val="0"/>
          <c:showSerName val="0"/>
          <c:showPercent val="0"/>
          <c:showBubbleSize val="0"/>
        </c:dLbls>
        <c:gapWidth val="100"/>
        <c:overlap val="-24"/>
        <c:axId val="627400752"/>
        <c:axId val="627381200"/>
      </c:barChart>
      <c:catAx>
        <c:axId val="627400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7381200"/>
        <c:crosses val="autoZero"/>
        <c:auto val="1"/>
        <c:lblAlgn val="ctr"/>
        <c:lblOffset val="100"/>
        <c:noMultiLvlLbl val="0"/>
      </c:catAx>
      <c:valAx>
        <c:axId val="627381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7400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b-NO"/>
        </a:p>
      </c:txPr>
    </c:title>
    <c:autoTitleDeleted val="0"/>
    <c:plotArea>
      <c:layout/>
      <c:pieChart>
        <c:varyColors val="1"/>
        <c:ser>
          <c:idx val="0"/>
          <c:order val="0"/>
          <c:tx>
            <c:strRef>
              <c:f>'Ark1'!$B$1</c:f>
              <c:strCache>
                <c:ptCount val="1"/>
                <c:pt idx="0">
                  <c:v>Samfunnsutvikling</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3F0-4A8C-B845-25E8C3A3863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3F0-4A8C-B845-25E8C3A3863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3F0-4A8C-B845-25E8C3A3863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3F0-4A8C-B845-25E8C3A3863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'Ark1'!$A$2:$A$5</c:f>
              <c:strCache>
                <c:ptCount val="4"/>
                <c:pt idx="0">
                  <c:v>Brann og beredskap</c:v>
                </c:pt>
                <c:pt idx="1">
                  <c:v>Kommunalteknisk</c:v>
                </c:pt>
                <c:pt idx="2">
                  <c:v>Plan, landbruk og miljø</c:v>
                </c:pt>
                <c:pt idx="3">
                  <c:v>Næring</c:v>
                </c:pt>
              </c:strCache>
            </c:strRef>
          </c:cat>
          <c:val>
            <c:numRef>
              <c:f>'Ark1'!$B$2:$B$5</c:f>
              <c:numCache>
                <c:formatCode>General</c:formatCode>
                <c:ptCount val="4"/>
                <c:pt idx="0">
                  <c:v>9688</c:v>
                </c:pt>
                <c:pt idx="1">
                  <c:v>10247</c:v>
                </c:pt>
                <c:pt idx="2">
                  <c:v>5548</c:v>
                </c:pt>
                <c:pt idx="3">
                  <c:v>4085</c:v>
                </c:pt>
              </c:numCache>
            </c:numRef>
          </c:val>
          <c:extLst>
            <c:ext xmlns:c16="http://schemas.microsoft.com/office/drawing/2014/chart" uri="{C3380CC4-5D6E-409C-BE32-E72D297353CC}">
              <c16:uniqueId val="{00000008-23F0-4A8C-B845-25E8C3A3863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Antall bygningsbranner per 1000 innbyggere (antall)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'Ark1'!$C$6</c:f>
              <c:strCache>
                <c:ptCount val="1"/>
                <c:pt idx="0">
                  <c:v>Alstahaug</c:v>
                </c:pt>
              </c:strCache>
            </c:strRef>
          </c:tx>
          <c:spPr>
            <a:solidFill>
              <a:schemeClr val="accent1"/>
            </a:solidFill>
            <a:ln>
              <a:noFill/>
            </a:ln>
            <a:effectLst/>
          </c:spPr>
          <c:invertIfNegative val="0"/>
          <c:cat>
            <c:numRef>
              <c:f>'Ark1'!$D$5:$I$5</c:f>
              <c:numCache>
                <c:formatCode>General</c:formatCode>
                <c:ptCount val="6"/>
                <c:pt idx="0">
                  <c:v>2016</c:v>
                </c:pt>
                <c:pt idx="1">
                  <c:v>2017</c:v>
                </c:pt>
                <c:pt idx="2">
                  <c:v>2018</c:v>
                </c:pt>
                <c:pt idx="3">
                  <c:v>2019</c:v>
                </c:pt>
                <c:pt idx="4">
                  <c:v>2020</c:v>
                </c:pt>
                <c:pt idx="5">
                  <c:v>2021</c:v>
                </c:pt>
              </c:numCache>
            </c:numRef>
          </c:cat>
          <c:val>
            <c:numRef>
              <c:f>'Ark1'!$D$6:$I$6</c:f>
              <c:numCache>
                <c:formatCode>General</c:formatCode>
                <c:ptCount val="6"/>
                <c:pt idx="0">
                  <c:v>0.5</c:v>
                </c:pt>
                <c:pt idx="1">
                  <c:v>0.8</c:v>
                </c:pt>
                <c:pt idx="2">
                  <c:v>0.4</c:v>
                </c:pt>
                <c:pt idx="3">
                  <c:v>0.5</c:v>
                </c:pt>
                <c:pt idx="4">
                  <c:v>0.4</c:v>
                </c:pt>
                <c:pt idx="5">
                  <c:v>0</c:v>
                </c:pt>
              </c:numCache>
            </c:numRef>
          </c:val>
          <c:extLst>
            <c:ext xmlns:c16="http://schemas.microsoft.com/office/drawing/2014/chart" uri="{C3380CC4-5D6E-409C-BE32-E72D297353CC}">
              <c16:uniqueId val="{00000000-AF41-4954-A426-E24ACA7FB033}"/>
            </c:ext>
          </c:extLst>
        </c:ser>
        <c:ser>
          <c:idx val="1"/>
          <c:order val="1"/>
          <c:tx>
            <c:strRef>
              <c:f>'Ark1'!$C$7</c:f>
              <c:strCache>
                <c:ptCount val="1"/>
                <c:pt idx="0">
                  <c:v>Vefsn</c:v>
                </c:pt>
              </c:strCache>
            </c:strRef>
          </c:tx>
          <c:spPr>
            <a:solidFill>
              <a:schemeClr val="accent2"/>
            </a:solidFill>
            <a:ln>
              <a:noFill/>
            </a:ln>
            <a:effectLst/>
          </c:spPr>
          <c:invertIfNegative val="0"/>
          <c:cat>
            <c:numRef>
              <c:f>'Ark1'!$D$5:$I$5</c:f>
              <c:numCache>
                <c:formatCode>General</c:formatCode>
                <c:ptCount val="6"/>
                <c:pt idx="0">
                  <c:v>2016</c:v>
                </c:pt>
                <c:pt idx="1">
                  <c:v>2017</c:v>
                </c:pt>
                <c:pt idx="2">
                  <c:v>2018</c:v>
                </c:pt>
                <c:pt idx="3">
                  <c:v>2019</c:v>
                </c:pt>
                <c:pt idx="4">
                  <c:v>2020</c:v>
                </c:pt>
                <c:pt idx="5">
                  <c:v>2021</c:v>
                </c:pt>
              </c:numCache>
            </c:numRef>
          </c:cat>
          <c:val>
            <c:numRef>
              <c:f>'Ark1'!$D$7:$I$7</c:f>
              <c:numCache>
                <c:formatCode>General</c:formatCode>
                <c:ptCount val="6"/>
                <c:pt idx="0">
                  <c:v>0.5</c:v>
                </c:pt>
                <c:pt idx="1">
                  <c:v>0.7</c:v>
                </c:pt>
                <c:pt idx="2">
                  <c:v>0.5</c:v>
                </c:pt>
                <c:pt idx="3">
                  <c:v>1.1000000000000001</c:v>
                </c:pt>
                <c:pt idx="4">
                  <c:v>0.5</c:v>
                </c:pt>
                <c:pt idx="5">
                  <c:v>0.5</c:v>
                </c:pt>
              </c:numCache>
            </c:numRef>
          </c:val>
          <c:extLst>
            <c:ext xmlns:c16="http://schemas.microsoft.com/office/drawing/2014/chart" uri="{C3380CC4-5D6E-409C-BE32-E72D297353CC}">
              <c16:uniqueId val="{00000001-AF41-4954-A426-E24ACA7FB033}"/>
            </c:ext>
          </c:extLst>
        </c:ser>
        <c:ser>
          <c:idx val="2"/>
          <c:order val="2"/>
          <c:tx>
            <c:strRef>
              <c:f>'Ark1'!$C$8</c:f>
              <c:strCache>
                <c:ptCount val="1"/>
                <c:pt idx="0">
                  <c:v>Landet uten Oslo</c:v>
                </c:pt>
              </c:strCache>
            </c:strRef>
          </c:tx>
          <c:spPr>
            <a:solidFill>
              <a:schemeClr val="accent3"/>
            </a:solidFill>
            <a:ln>
              <a:noFill/>
            </a:ln>
            <a:effectLst/>
          </c:spPr>
          <c:invertIfNegative val="0"/>
          <c:cat>
            <c:numRef>
              <c:f>'Ark1'!$D$5:$I$5</c:f>
              <c:numCache>
                <c:formatCode>General</c:formatCode>
                <c:ptCount val="6"/>
                <c:pt idx="0">
                  <c:v>2016</c:v>
                </c:pt>
                <c:pt idx="1">
                  <c:v>2017</c:v>
                </c:pt>
                <c:pt idx="2">
                  <c:v>2018</c:v>
                </c:pt>
                <c:pt idx="3">
                  <c:v>2019</c:v>
                </c:pt>
                <c:pt idx="4">
                  <c:v>2020</c:v>
                </c:pt>
                <c:pt idx="5">
                  <c:v>2021</c:v>
                </c:pt>
              </c:numCache>
            </c:numRef>
          </c:cat>
          <c:val>
            <c:numRef>
              <c:f>'Ark1'!$D$8:$I$8</c:f>
              <c:numCache>
                <c:formatCode>General</c:formatCode>
                <c:ptCount val="6"/>
                <c:pt idx="0">
                  <c:v>0.6</c:v>
                </c:pt>
                <c:pt idx="1">
                  <c:v>0.6</c:v>
                </c:pt>
                <c:pt idx="2">
                  <c:v>0.6</c:v>
                </c:pt>
                <c:pt idx="3">
                  <c:v>0.6</c:v>
                </c:pt>
                <c:pt idx="4">
                  <c:v>0.6</c:v>
                </c:pt>
                <c:pt idx="5">
                  <c:v>0.6</c:v>
                </c:pt>
              </c:numCache>
            </c:numRef>
          </c:val>
          <c:extLst>
            <c:ext xmlns:c16="http://schemas.microsoft.com/office/drawing/2014/chart" uri="{C3380CC4-5D6E-409C-BE32-E72D297353CC}">
              <c16:uniqueId val="{00000002-AF41-4954-A426-E24ACA7FB033}"/>
            </c:ext>
          </c:extLst>
        </c:ser>
        <c:ser>
          <c:idx val="3"/>
          <c:order val="3"/>
          <c:tx>
            <c:strRef>
              <c:f>'Ark1'!$C$9</c:f>
              <c:strCache>
                <c:ptCount val="1"/>
                <c:pt idx="0">
                  <c:v>KOSTRA-gruppe 2</c:v>
                </c:pt>
              </c:strCache>
            </c:strRef>
          </c:tx>
          <c:spPr>
            <a:solidFill>
              <a:schemeClr val="accent4"/>
            </a:solidFill>
            <a:ln>
              <a:noFill/>
            </a:ln>
            <a:effectLst/>
          </c:spPr>
          <c:invertIfNegative val="0"/>
          <c:cat>
            <c:numRef>
              <c:f>'Ark1'!$D$5:$I$5</c:f>
              <c:numCache>
                <c:formatCode>General</c:formatCode>
                <c:ptCount val="6"/>
                <c:pt idx="0">
                  <c:v>2016</c:v>
                </c:pt>
                <c:pt idx="1">
                  <c:v>2017</c:v>
                </c:pt>
                <c:pt idx="2">
                  <c:v>2018</c:v>
                </c:pt>
                <c:pt idx="3">
                  <c:v>2019</c:v>
                </c:pt>
                <c:pt idx="4">
                  <c:v>2020</c:v>
                </c:pt>
                <c:pt idx="5">
                  <c:v>2021</c:v>
                </c:pt>
              </c:numCache>
            </c:numRef>
          </c:cat>
          <c:val>
            <c:numRef>
              <c:f>'Ark1'!$D$9:$I$9</c:f>
              <c:numCache>
                <c:formatCode>General</c:formatCode>
                <c:ptCount val="6"/>
                <c:pt idx="0">
                  <c:v>0.8</c:v>
                </c:pt>
                <c:pt idx="1">
                  <c:v>0.7</c:v>
                </c:pt>
                <c:pt idx="2">
                  <c:v>1</c:v>
                </c:pt>
                <c:pt idx="3">
                  <c:v>0.8</c:v>
                </c:pt>
                <c:pt idx="4">
                  <c:v>0.5</c:v>
                </c:pt>
                <c:pt idx="5">
                  <c:v>0.6</c:v>
                </c:pt>
              </c:numCache>
            </c:numRef>
          </c:val>
          <c:extLst>
            <c:ext xmlns:c16="http://schemas.microsoft.com/office/drawing/2014/chart" uri="{C3380CC4-5D6E-409C-BE32-E72D297353CC}">
              <c16:uniqueId val="{00000003-AF41-4954-A426-E24ACA7FB033}"/>
            </c:ext>
          </c:extLst>
        </c:ser>
        <c:dLbls>
          <c:showLegendKey val="0"/>
          <c:showVal val="0"/>
          <c:showCatName val="0"/>
          <c:showSerName val="0"/>
          <c:showPercent val="0"/>
          <c:showBubbleSize val="0"/>
        </c:dLbls>
        <c:gapWidth val="219"/>
        <c:overlap val="-27"/>
        <c:axId val="845919392"/>
        <c:axId val="845933120"/>
      </c:barChart>
      <c:catAx>
        <c:axId val="84591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5933120"/>
        <c:crosses val="autoZero"/>
        <c:auto val="1"/>
        <c:lblAlgn val="ctr"/>
        <c:lblOffset val="100"/>
        <c:noMultiLvlLbl val="0"/>
      </c:catAx>
      <c:valAx>
        <c:axId val="84593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591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Antall utrykninger til branner og andre utrykninger per 1000 innbyggere (antall)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'Ark1'!$C$24</c:f>
              <c:strCache>
                <c:ptCount val="1"/>
                <c:pt idx="0">
                  <c:v>Alstahaug</c:v>
                </c:pt>
              </c:strCache>
            </c:strRef>
          </c:tx>
          <c:spPr>
            <a:solidFill>
              <a:schemeClr val="accent1"/>
            </a:solidFill>
            <a:ln>
              <a:noFill/>
            </a:ln>
            <a:effectLst/>
            <a:sp3d/>
          </c:spPr>
          <c:invertIfNegative val="0"/>
          <c:cat>
            <c:numRef>
              <c:f>'Ark1'!$D$23:$I$23</c:f>
              <c:numCache>
                <c:formatCode>General</c:formatCode>
                <c:ptCount val="6"/>
                <c:pt idx="0">
                  <c:v>2016</c:v>
                </c:pt>
                <c:pt idx="1">
                  <c:v>2017</c:v>
                </c:pt>
                <c:pt idx="2">
                  <c:v>2018</c:v>
                </c:pt>
                <c:pt idx="3">
                  <c:v>2019</c:v>
                </c:pt>
                <c:pt idx="4">
                  <c:v>2020</c:v>
                </c:pt>
                <c:pt idx="5">
                  <c:v>2021</c:v>
                </c:pt>
              </c:numCache>
            </c:numRef>
          </c:cat>
          <c:val>
            <c:numRef>
              <c:f>'Ark1'!$D$24:$I$24</c:f>
              <c:numCache>
                <c:formatCode>General</c:formatCode>
                <c:ptCount val="6"/>
                <c:pt idx="0">
                  <c:v>3.8</c:v>
                </c:pt>
                <c:pt idx="1">
                  <c:v>9</c:v>
                </c:pt>
                <c:pt idx="2">
                  <c:v>7.7</c:v>
                </c:pt>
                <c:pt idx="3">
                  <c:v>5.6</c:v>
                </c:pt>
                <c:pt idx="4">
                  <c:v>8.1999999999999993</c:v>
                </c:pt>
                <c:pt idx="5">
                  <c:v>8.6999999999999993</c:v>
                </c:pt>
              </c:numCache>
            </c:numRef>
          </c:val>
          <c:extLst>
            <c:ext xmlns:c16="http://schemas.microsoft.com/office/drawing/2014/chart" uri="{C3380CC4-5D6E-409C-BE32-E72D297353CC}">
              <c16:uniqueId val="{00000000-2E1A-42FD-A229-1EE66AA04292}"/>
            </c:ext>
          </c:extLst>
        </c:ser>
        <c:ser>
          <c:idx val="1"/>
          <c:order val="1"/>
          <c:tx>
            <c:strRef>
              <c:f>'Ark1'!$C$25</c:f>
              <c:strCache>
                <c:ptCount val="1"/>
                <c:pt idx="0">
                  <c:v>Vefsn</c:v>
                </c:pt>
              </c:strCache>
            </c:strRef>
          </c:tx>
          <c:spPr>
            <a:solidFill>
              <a:schemeClr val="accent2"/>
            </a:solidFill>
            <a:ln>
              <a:noFill/>
            </a:ln>
            <a:effectLst/>
            <a:sp3d/>
          </c:spPr>
          <c:invertIfNegative val="0"/>
          <c:cat>
            <c:numRef>
              <c:f>'Ark1'!$D$23:$I$23</c:f>
              <c:numCache>
                <c:formatCode>General</c:formatCode>
                <c:ptCount val="6"/>
                <c:pt idx="0">
                  <c:v>2016</c:v>
                </c:pt>
                <c:pt idx="1">
                  <c:v>2017</c:v>
                </c:pt>
                <c:pt idx="2">
                  <c:v>2018</c:v>
                </c:pt>
                <c:pt idx="3">
                  <c:v>2019</c:v>
                </c:pt>
                <c:pt idx="4">
                  <c:v>2020</c:v>
                </c:pt>
                <c:pt idx="5">
                  <c:v>2021</c:v>
                </c:pt>
              </c:numCache>
            </c:numRef>
          </c:cat>
          <c:val>
            <c:numRef>
              <c:f>'Ark1'!$D$25:$I$25</c:f>
              <c:numCache>
                <c:formatCode>General</c:formatCode>
                <c:ptCount val="6"/>
                <c:pt idx="0">
                  <c:v>14.3</c:v>
                </c:pt>
                <c:pt idx="1">
                  <c:v>17.899999999999999</c:v>
                </c:pt>
                <c:pt idx="2">
                  <c:v>12.9</c:v>
                </c:pt>
                <c:pt idx="3">
                  <c:v>14.8</c:v>
                </c:pt>
                <c:pt idx="4">
                  <c:v>11.4</c:v>
                </c:pt>
                <c:pt idx="5">
                  <c:v>13.3</c:v>
                </c:pt>
              </c:numCache>
            </c:numRef>
          </c:val>
          <c:extLst>
            <c:ext xmlns:c16="http://schemas.microsoft.com/office/drawing/2014/chart" uri="{C3380CC4-5D6E-409C-BE32-E72D297353CC}">
              <c16:uniqueId val="{00000001-2E1A-42FD-A229-1EE66AA04292}"/>
            </c:ext>
          </c:extLst>
        </c:ser>
        <c:ser>
          <c:idx val="2"/>
          <c:order val="2"/>
          <c:tx>
            <c:strRef>
              <c:f>'Ark1'!$C$26</c:f>
              <c:strCache>
                <c:ptCount val="1"/>
                <c:pt idx="0">
                  <c:v>Landet uten Oslo</c:v>
                </c:pt>
              </c:strCache>
            </c:strRef>
          </c:tx>
          <c:spPr>
            <a:solidFill>
              <a:schemeClr val="accent3"/>
            </a:solidFill>
            <a:ln>
              <a:noFill/>
            </a:ln>
            <a:effectLst/>
            <a:sp3d/>
          </c:spPr>
          <c:invertIfNegative val="0"/>
          <c:cat>
            <c:numRef>
              <c:f>'Ark1'!$D$23:$I$23</c:f>
              <c:numCache>
                <c:formatCode>General</c:formatCode>
                <c:ptCount val="6"/>
                <c:pt idx="0">
                  <c:v>2016</c:v>
                </c:pt>
                <c:pt idx="1">
                  <c:v>2017</c:v>
                </c:pt>
                <c:pt idx="2">
                  <c:v>2018</c:v>
                </c:pt>
                <c:pt idx="3">
                  <c:v>2019</c:v>
                </c:pt>
                <c:pt idx="4">
                  <c:v>2020</c:v>
                </c:pt>
                <c:pt idx="5">
                  <c:v>2021</c:v>
                </c:pt>
              </c:numCache>
            </c:numRef>
          </c:cat>
          <c:val>
            <c:numRef>
              <c:f>'Ark1'!$D$26:$I$26</c:f>
              <c:numCache>
                <c:formatCode>General</c:formatCode>
                <c:ptCount val="6"/>
                <c:pt idx="0">
                  <c:v>15.3</c:v>
                </c:pt>
                <c:pt idx="1">
                  <c:v>15.7</c:v>
                </c:pt>
                <c:pt idx="2">
                  <c:v>17.7</c:v>
                </c:pt>
                <c:pt idx="3">
                  <c:v>16.899999999999999</c:v>
                </c:pt>
                <c:pt idx="4">
                  <c:v>15.4</c:v>
                </c:pt>
                <c:pt idx="5">
                  <c:v>16.3</c:v>
                </c:pt>
              </c:numCache>
            </c:numRef>
          </c:val>
          <c:extLst>
            <c:ext xmlns:c16="http://schemas.microsoft.com/office/drawing/2014/chart" uri="{C3380CC4-5D6E-409C-BE32-E72D297353CC}">
              <c16:uniqueId val="{00000002-2E1A-42FD-A229-1EE66AA04292}"/>
            </c:ext>
          </c:extLst>
        </c:ser>
        <c:ser>
          <c:idx val="3"/>
          <c:order val="3"/>
          <c:tx>
            <c:strRef>
              <c:f>'Ark1'!$C$27</c:f>
              <c:strCache>
                <c:ptCount val="1"/>
                <c:pt idx="0">
                  <c:v>KOSTRA-gruppe 2</c:v>
                </c:pt>
              </c:strCache>
            </c:strRef>
          </c:tx>
          <c:spPr>
            <a:solidFill>
              <a:schemeClr val="accent4"/>
            </a:solidFill>
            <a:ln>
              <a:noFill/>
            </a:ln>
            <a:effectLst/>
            <a:sp3d/>
          </c:spPr>
          <c:invertIfNegative val="0"/>
          <c:cat>
            <c:numRef>
              <c:f>'Ark1'!$D$23:$I$23</c:f>
              <c:numCache>
                <c:formatCode>General</c:formatCode>
                <c:ptCount val="6"/>
                <c:pt idx="0">
                  <c:v>2016</c:v>
                </c:pt>
                <c:pt idx="1">
                  <c:v>2017</c:v>
                </c:pt>
                <c:pt idx="2">
                  <c:v>2018</c:v>
                </c:pt>
                <c:pt idx="3">
                  <c:v>2019</c:v>
                </c:pt>
                <c:pt idx="4">
                  <c:v>2020</c:v>
                </c:pt>
                <c:pt idx="5">
                  <c:v>2021</c:v>
                </c:pt>
              </c:numCache>
            </c:numRef>
          </c:cat>
          <c:val>
            <c:numRef>
              <c:f>'Ark1'!$D$27:$I$27</c:f>
              <c:numCache>
                <c:formatCode>General</c:formatCode>
                <c:ptCount val="6"/>
                <c:pt idx="0">
                  <c:v>12.2</c:v>
                </c:pt>
                <c:pt idx="1">
                  <c:v>13.1</c:v>
                </c:pt>
                <c:pt idx="2">
                  <c:v>16.399999999999999</c:v>
                </c:pt>
                <c:pt idx="3">
                  <c:v>16.5</c:v>
                </c:pt>
                <c:pt idx="4">
                  <c:v>13.5</c:v>
                </c:pt>
                <c:pt idx="5">
                  <c:v>14.8</c:v>
                </c:pt>
              </c:numCache>
            </c:numRef>
          </c:val>
          <c:extLst>
            <c:ext xmlns:c16="http://schemas.microsoft.com/office/drawing/2014/chart" uri="{C3380CC4-5D6E-409C-BE32-E72D297353CC}">
              <c16:uniqueId val="{00000003-2E1A-42FD-A229-1EE66AA04292}"/>
            </c:ext>
          </c:extLst>
        </c:ser>
        <c:dLbls>
          <c:showLegendKey val="0"/>
          <c:showVal val="0"/>
          <c:showCatName val="0"/>
          <c:showSerName val="0"/>
          <c:showPercent val="0"/>
          <c:showBubbleSize val="0"/>
        </c:dLbls>
        <c:gapWidth val="150"/>
        <c:shape val="box"/>
        <c:axId val="845938528"/>
        <c:axId val="845940608"/>
        <c:axId val="0"/>
      </c:bar3DChart>
      <c:catAx>
        <c:axId val="845938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5940608"/>
        <c:crosses val="autoZero"/>
        <c:auto val="1"/>
        <c:lblAlgn val="ctr"/>
        <c:lblOffset val="100"/>
        <c:noMultiLvlLbl val="0"/>
      </c:catAx>
      <c:valAx>
        <c:axId val="84594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593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solidFill>
                  <a:schemeClr val="tx2"/>
                </a:solidFill>
              </a:rPr>
              <a:t>Utvikling årsverk Alsthaug kommune</a:t>
            </a:r>
          </a:p>
        </c:rich>
      </c:tx>
      <c:overlay val="0"/>
    </c:title>
    <c:autoTitleDeleted val="0"/>
    <c:plotArea>
      <c:layout>
        <c:manualLayout>
          <c:layoutTarget val="inner"/>
          <c:xMode val="edge"/>
          <c:yMode val="edge"/>
          <c:x val="0.14497462817147858"/>
          <c:y val="0.18091462525517643"/>
          <c:w val="0.82446981627296589"/>
          <c:h val="0.65078302712160985"/>
        </c:manualLayout>
      </c:layout>
      <c:lineChart>
        <c:grouping val="standard"/>
        <c:varyColors val="0"/>
        <c:ser>
          <c:idx val="1"/>
          <c:order val="0"/>
          <c:tx>
            <c:strRef>
              <c:f>'Ark1'!$B$5</c:f>
              <c:strCache>
                <c:ptCount val="1"/>
                <c:pt idx="0">
                  <c:v>Antall</c:v>
                </c:pt>
              </c:strCache>
            </c:strRef>
          </c:tx>
          <c:spPr>
            <a:ln w="25400" cap="flat" cmpd="sng" algn="ctr">
              <a:solidFill>
                <a:schemeClr val="accent3">
                  <a:shade val="50000"/>
                </a:schemeClr>
              </a:solidFill>
              <a:prstDash val="solid"/>
            </a:ln>
            <a:effectLst/>
          </c:spPr>
          <c:marker>
            <c:symbol val="circle"/>
            <c:size val="7"/>
            <c:spPr>
              <a:pattFill prst="pct5">
                <a:fgClr>
                  <a:schemeClr val="accent3"/>
                </a:fgClr>
                <a:bgClr>
                  <a:schemeClr val="bg1"/>
                </a:bgClr>
              </a:pattFill>
              <a:ln w="25400" cap="flat" cmpd="sng" algn="ctr">
                <a:solidFill>
                  <a:schemeClr val="accent3">
                    <a:shade val="50000"/>
                  </a:schemeClr>
                </a:solidFill>
                <a:prstDash val="solid"/>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'Ark1'!$F$4:$O$4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'Ark1'!$F$5:$O$5</c:f>
              <c:numCache>
                <c:formatCode>General</c:formatCode>
                <c:ptCount val="10"/>
                <c:pt idx="0">
                  <c:v>566</c:v>
                </c:pt>
                <c:pt idx="1">
                  <c:v>587</c:v>
                </c:pt>
                <c:pt idx="2">
                  <c:v>592</c:v>
                </c:pt>
                <c:pt idx="3">
                  <c:v>607</c:v>
                </c:pt>
                <c:pt idx="4">
                  <c:v>623</c:v>
                </c:pt>
                <c:pt idx="5">
                  <c:v>658</c:v>
                </c:pt>
                <c:pt idx="6">
                  <c:v>636</c:v>
                </c:pt>
                <c:pt idx="7">
                  <c:v>603</c:v>
                </c:pt>
                <c:pt idx="8">
                  <c:v>609</c:v>
                </c:pt>
                <c:pt idx="9">
                  <c:v>591</c:v>
                </c:pt>
              </c:numCache>
            </c:numRef>
          </c:val>
          <c:smooth val="0"/>
          <c:extLst>
            <c:ext xmlns:c16="http://schemas.microsoft.com/office/drawing/2014/chart" uri="{C3380CC4-5D6E-409C-BE32-E72D297353CC}">
              <c16:uniqueId val="{00000000-F8C6-4BB5-A729-C473F83E89F0}"/>
            </c:ext>
          </c:extLst>
        </c:ser>
        <c:dLbls>
          <c:dLblPos val="t"/>
          <c:showLegendKey val="0"/>
          <c:showVal val="1"/>
          <c:showCatName val="0"/>
          <c:showSerName val="0"/>
          <c:showPercent val="0"/>
          <c:showBubbleSize val="0"/>
        </c:dLbls>
        <c:marker val="1"/>
        <c:smooth val="0"/>
        <c:axId val="42985728"/>
        <c:axId val="44371968"/>
      </c:lineChart>
      <c:catAx>
        <c:axId val="42985728"/>
        <c:scaling>
          <c:orientation val="minMax"/>
        </c:scaling>
        <c:delete val="0"/>
        <c:axPos val="b"/>
        <c:numFmt formatCode="General" sourceLinked="1"/>
        <c:majorTickMark val="out"/>
        <c:minorTickMark val="none"/>
        <c:tickLblPos val="nextTo"/>
        <c:txPr>
          <a:bodyPr rot="-1740000"/>
          <a:lstStyle/>
          <a:p>
            <a:pPr>
              <a:defRPr/>
            </a:pPr>
            <a:endParaRPr lang="nb-NO"/>
          </a:p>
        </c:txPr>
        <c:crossAx val="44371968"/>
        <c:crosses val="autoZero"/>
        <c:auto val="1"/>
        <c:lblAlgn val="ctr"/>
        <c:lblOffset val="100"/>
        <c:noMultiLvlLbl val="0"/>
      </c:catAx>
      <c:valAx>
        <c:axId val="44371968"/>
        <c:scaling>
          <c:orientation val="minMax"/>
          <c:min val="540"/>
        </c:scaling>
        <c:delete val="0"/>
        <c:axPos val="l"/>
        <c:majorGridlines>
          <c:spPr>
            <a:ln w="9525" cap="sq">
              <a:solidFill>
                <a:schemeClr val="tx2">
                  <a:lumMod val="40000"/>
                  <a:lumOff val="60000"/>
                </a:schemeClr>
              </a:solidFill>
              <a:prstDash val="sysDash"/>
              <a:miter lim="800000"/>
            </a:ln>
          </c:spPr>
        </c:majorGridlines>
        <c:title>
          <c:tx>
            <c:rich>
              <a:bodyPr rot="-5400000" vert="horz"/>
              <a:lstStyle/>
              <a:p>
                <a:pPr>
                  <a:defRPr sz="1000" b="1"/>
                </a:pPr>
                <a:r>
                  <a:rPr lang="nb-NO" sz="1000" b="1">
                    <a:latin typeface="+mn-lt"/>
                  </a:rPr>
                  <a:t>Antall årsverk</a:t>
                </a:r>
              </a:p>
            </c:rich>
          </c:tx>
          <c:layout>
            <c:manualLayout>
              <c:xMode val="edge"/>
              <c:yMode val="edge"/>
              <c:x val="4.2318345720803591E-2"/>
              <c:y val="0.36676736988413866"/>
            </c:manualLayout>
          </c:layout>
          <c:overlay val="0"/>
        </c:title>
        <c:numFmt formatCode="General" sourceLinked="1"/>
        <c:majorTickMark val="out"/>
        <c:minorTickMark val="none"/>
        <c:tickLblPos val="nextTo"/>
        <c:crossAx val="42985728"/>
        <c:crosses val="autoZero"/>
        <c:crossBetween val="between"/>
      </c:valAx>
      <c:spPr>
        <a:solidFill>
          <a:schemeClr val="bg1">
            <a:lumMod val="95000"/>
          </a:schemeClr>
        </a:solidFill>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cked"/>
        <c:varyColors val="0"/>
        <c:ser>
          <c:idx val="0"/>
          <c:order val="0"/>
          <c:tx>
            <c:strRef>
              <c:f>KOSNDUp690000!$B$5</c:f>
              <c:strCache>
                <c:ptCount val="1"/>
                <c:pt idx="0">
                  <c:v>215 Skolefritidstilbud</c:v>
                </c:pt>
              </c:strCache>
            </c:strRef>
          </c:tx>
          <c:spPr>
            <a:ln w="28575" cap="rnd">
              <a:solidFill>
                <a:schemeClr val="accent1"/>
              </a:solidFill>
              <a:round/>
            </a:ln>
            <a:effectLst/>
          </c:spPr>
          <c:marker>
            <c:symbol val="none"/>
          </c:marker>
          <c:cat>
            <c:multiLvlStrRef>
              <c:f>KOSNDUp690000!$C$3:$I$4</c:f>
              <c:multiLvlStrCache>
                <c:ptCount val="7"/>
                <c:lvl>
                  <c:pt idx="0">
                    <c:v>2015</c:v>
                  </c:pt>
                  <c:pt idx="1">
                    <c:v>2016</c:v>
                  </c:pt>
                  <c:pt idx="2">
                    <c:v>2017</c:v>
                  </c:pt>
                  <c:pt idx="3">
                    <c:v>2018</c:v>
                  </c:pt>
                  <c:pt idx="4">
                    <c:v>2019</c:v>
                  </c:pt>
                  <c:pt idx="5">
                    <c:v>2020</c:v>
                  </c:pt>
                  <c:pt idx="6">
                    <c:v>2021</c:v>
                  </c:pt>
                </c:lvl>
                <c:lvl>
                  <c:pt idx="0">
                    <c:v>Netto driftsutgifter per innbygger 6-9 år (kr)</c:v>
                  </c:pt>
                </c:lvl>
              </c:multiLvlStrCache>
            </c:multiLvlStrRef>
          </c:cat>
          <c:val>
            <c:numRef>
              <c:f>KOSNDUp690000!$C$5:$I$5</c:f>
              <c:numCache>
                <c:formatCode>0.0</c:formatCode>
                <c:ptCount val="7"/>
                <c:pt idx="0">
                  <c:v>11500</c:v>
                </c:pt>
                <c:pt idx="1">
                  <c:v>13769.2</c:v>
                </c:pt>
                <c:pt idx="2">
                  <c:v>10012.299999999999</c:v>
                </c:pt>
                <c:pt idx="3">
                  <c:v>9954</c:v>
                </c:pt>
                <c:pt idx="4">
                  <c:v>7823.4</c:v>
                </c:pt>
                <c:pt idx="5">
                  <c:v>4876.1000000000004</c:v>
                </c:pt>
                <c:pt idx="6">
                  <c:v>4155.3999999999996</c:v>
                </c:pt>
              </c:numCache>
            </c:numRef>
          </c:val>
          <c:smooth val="0"/>
          <c:extLst>
            <c:ext xmlns:c16="http://schemas.microsoft.com/office/drawing/2014/chart" uri="{C3380CC4-5D6E-409C-BE32-E72D297353CC}">
              <c16:uniqueId val="{00000000-0E83-483A-9663-EE7F4FC9DEEF}"/>
            </c:ext>
          </c:extLst>
        </c:ser>
        <c:dLbls>
          <c:showLegendKey val="0"/>
          <c:showVal val="0"/>
          <c:showCatName val="0"/>
          <c:showSerName val="0"/>
          <c:showPercent val="0"/>
          <c:showBubbleSize val="0"/>
        </c:dLbls>
        <c:smooth val="0"/>
        <c:axId val="1428743103"/>
        <c:axId val="1428744351"/>
      </c:lineChart>
      <c:catAx>
        <c:axId val="14287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28744351"/>
        <c:crosses val="autoZero"/>
        <c:auto val="1"/>
        <c:lblAlgn val="ctr"/>
        <c:lblOffset val="100"/>
        <c:noMultiLvlLbl val="0"/>
      </c:catAx>
      <c:valAx>
        <c:axId val="1428744351"/>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287431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b-NO"/>
          </a:p>
        </c:txPr>
      </c:dTable>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b-NO"/>
        </a:p>
      </c:txPr>
    </c:title>
    <c:autoTitleDeleted val="0"/>
    <c:plotArea>
      <c:layout/>
      <c:barChart>
        <c:barDir val="bar"/>
        <c:grouping val="clustered"/>
        <c:varyColors val="0"/>
        <c:ser>
          <c:idx val="0"/>
          <c:order val="0"/>
          <c:tx>
            <c:strRef>
              <c:f>KOSNDUp690000!$B$5</c:f>
              <c:strCache>
                <c:ptCount val="1"/>
                <c:pt idx="0">
                  <c:v>215 Skolefritidstilbud</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KOSNDUp690000!$A$6:$A$10</c:f>
              <c:strCache>
                <c:ptCount val="5"/>
                <c:pt idx="0">
                  <c:v>1813 Brønnøy</c:v>
                </c:pt>
                <c:pt idx="1">
                  <c:v>1820 Alstahaug</c:v>
                </c:pt>
                <c:pt idx="2">
                  <c:v>1824 Vefsn</c:v>
                </c:pt>
                <c:pt idx="3">
                  <c:v>1833 Rana</c:v>
                </c:pt>
                <c:pt idx="4">
                  <c:v>EAKUO Landet uten Oslo</c:v>
                </c:pt>
              </c:strCache>
            </c:strRef>
          </c:cat>
          <c:val>
            <c:numRef>
              <c:f>KOSNDUp690000!$B$6:$B$10</c:f>
              <c:numCache>
                <c:formatCode>0.0</c:formatCode>
                <c:ptCount val="5"/>
                <c:pt idx="0">
                  <c:v>8633.4</c:v>
                </c:pt>
                <c:pt idx="1">
                  <c:v>4155.3999999999996</c:v>
                </c:pt>
                <c:pt idx="2">
                  <c:v>11805.3</c:v>
                </c:pt>
                <c:pt idx="3">
                  <c:v>3398.2</c:v>
                </c:pt>
                <c:pt idx="4">
                  <c:v>6857.5</c:v>
                </c:pt>
              </c:numCache>
            </c:numRef>
          </c:val>
          <c:extLst>
            <c:ext xmlns:c16="http://schemas.microsoft.com/office/drawing/2014/chart" uri="{C3380CC4-5D6E-409C-BE32-E72D297353CC}">
              <c16:uniqueId val="{00000000-FBB6-4BD5-A513-E2A510E88A30}"/>
            </c:ext>
          </c:extLst>
        </c:ser>
        <c:dLbls>
          <c:dLblPos val="inEnd"/>
          <c:showLegendKey val="0"/>
          <c:showVal val="1"/>
          <c:showCatName val="0"/>
          <c:showSerName val="0"/>
          <c:showPercent val="0"/>
          <c:showBubbleSize val="0"/>
        </c:dLbls>
        <c:gapWidth val="65"/>
        <c:axId val="1774503231"/>
        <c:axId val="1774503647"/>
      </c:barChart>
      <c:catAx>
        <c:axId val="177450323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b-NO"/>
          </a:p>
        </c:txPr>
        <c:crossAx val="1774503647"/>
        <c:crosses val="autoZero"/>
        <c:auto val="1"/>
        <c:lblAlgn val="ctr"/>
        <c:lblOffset val="100"/>
        <c:noMultiLvlLbl val="0"/>
      </c:catAx>
      <c:valAx>
        <c:axId val="177450364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crossAx val="177450323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Ressursfordeling helse- og velferd 2023(%)</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'Ark1'!$B$1</c:f>
              <c:strCache>
                <c:ptCount val="1"/>
                <c:pt idx="0">
                  <c:v>Salg</c:v>
                </c:pt>
              </c:strCache>
            </c:strRef>
          </c:tx>
          <c:dPt>
            <c:idx val="0"/>
            <c:bubble3D val="0"/>
            <c:spPr>
              <a:solidFill>
                <a:schemeClr val="accent2">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BB6-4F7B-AC56-A3C3BD19CF52}"/>
              </c:ext>
            </c:extLst>
          </c:dPt>
          <c:dPt>
            <c:idx val="1"/>
            <c:bubble3D val="0"/>
            <c:spPr>
              <a:solidFill>
                <a:schemeClr val="accent2">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BB6-4F7B-AC56-A3C3BD19CF52}"/>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BB6-4F7B-AC56-A3C3BD19CF52}"/>
              </c:ext>
            </c:extLst>
          </c:dPt>
          <c:dPt>
            <c:idx val="3"/>
            <c:bubble3D val="0"/>
            <c:spPr>
              <a:solidFill>
                <a:schemeClr val="accent2">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BB6-4F7B-AC56-A3C3BD19CF52}"/>
              </c:ext>
            </c:extLst>
          </c:dPt>
          <c:dPt>
            <c:idx val="4"/>
            <c:bubble3D val="0"/>
            <c:spPr>
              <a:solidFill>
                <a:schemeClr val="accent2">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BB6-4F7B-AC56-A3C3BD19CF5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tint val="54000"/>
                        </a:schemeClr>
                      </a:solidFill>
                      <a:latin typeface="+mn-lt"/>
                      <a:ea typeface="+mn-ea"/>
                      <a:cs typeface="+mn-cs"/>
                    </a:defRPr>
                  </a:pPr>
                  <a:endParaRPr lang="nb-NO"/>
                </a:p>
              </c:txPr>
              <c:dLblPos val="outEnd"/>
              <c:showLegendKey val="0"/>
              <c:showVal val="1"/>
              <c:showCatName val="1"/>
              <c:showSerName val="0"/>
              <c:showPercent val="0"/>
              <c:showBubbleSize val="0"/>
              <c:extLst>
                <c:ext xmlns:c16="http://schemas.microsoft.com/office/drawing/2014/chart" uri="{C3380CC4-5D6E-409C-BE32-E72D297353CC}">
                  <c16:uniqueId val="{00000001-9BB6-4F7B-AC56-A3C3BD19CF5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tint val="77000"/>
                        </a:schemeClr>
                      </a:solidFill>
                      <a:latin typeface="+mn-lt"/>
                      <a:ea typeface="+mn-ea"/>
                      <a:cs typeface="+mn-cs"/>
                    </a:defRPr>
                  </a:pPr>
                  <a:endParaRPr lang="nb-NO"/>
                </a:p>
              </c:txPr>
              <c:dLblPos val="outEnd"/>
              <c:showLegendKey val="0"/>
              <c:showVal val="1"/>
              <c:showCatName val="1"/>
              <c:showSerName val="0"/>
              <c:showPercent val="0"/>
              <c:showBubbleSize val="0"/>
              <c:extLst>
                <c:ext xmlns:c16="http://schemas.microsoft.com/office/drawing/2014/chart" uri="{C3380CC4-5D6E-409C-BE32-E72D297353CC}">
                  <c16:uniqueId val="{00000003-9BB6-4F7B-AC56-A3C3BD19CF52}"/>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6FCE181E-F687-485E-BB52-212EFE68BC06}" type="CATEGORYNAME">
                      <a:rPr lang="en-US" sz="800"/>
                      <a:pPr>
                        <a:defRPr>
                          <a:solidFill>
                            <a:schemeClr val="accent2"/>
                          </a:solidFill>
                        </a:defRPr>
                      </a:pPr>
                      <a:t>[KATEGORINAVN]</a:t>
                    </a:fld>
                    <a:r>
                      <a:rPr lang="en-US" sz="800" baseline="0"/>
                      <a:t>; </a:t>
                    </a:r>
                    <a:fld id="{E72267C7-1EEC-4459-BAD7-F00CDEB49999}" type="VALUE">
                      <a:rPr lang="en-US" sz="800" baseline="0"/>
                      <a:pPr>
                        <a:defRPr>
                          <a:solidFill>
                            <a:schemeClr val="accent2"/>
                          </a:solidFill>
                        </a:defRPr>
                      </a:pPr>
                      <a:t>[VERDI]</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nb-NO"/>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BB6-4F7B-AC56-A3C3BD19CF5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hade val="76000"/>
                        </a:schemeClr>
                      </a:solidFill>
                      <a:latin typeface="+mn-lt"/>
                      <a:ea typeface="+mn-ea"/>
                      <a:cs typeface="+mn-cs"/>
                    </a:defRPr>
                  </a:pPr>
                  <a:endParaRPr lang="nb-NO"/>
                </a:p>
              </c:txPr>
              <c:dLblPos val="outEnd"/>
              <c:showLegendKey val="0"/>
              <c:showVal val="1"/>
              <c:showCatName val="1"/>
              <c:showSerName val="0"/>
              <c:showPercent val="0"/>
              <c:showBubbleSize val="0"/>
              <c:extLst>
                <c:ext xmlns:c16="http://schemas.microsoft.com/office/drawing/2014/chart" uri="{C3380CC4-5D6E-409C-BE32-E72D297353CC}">
                  <c16:uniqueId val="{00000007-9BB6-4F7B-AC56-A3C3BD19CF5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hade val="53000"/>
                        </a:schemeClr>
                      </a:solidFill>
                      <a:latin typeface="+mn-lt"/>
                      <a:ea typeface="+mn-ea"/>
                      <a:cs typeface="+mn-cs"/>
                    </a:defRPr>
                  </a:pPr>
                  <a:endParaRPr lang="nb-NO"/>
                </a:p>
              </c:txPr>
              <c:dLblPos val="outEnd"/>
              <c:showLegendKey val="0"/>
              <c:showVal val="1"/>
              <c:showCatName val="1"/>
              <c:showSerName val="0"/>
              <c:showPercent val="0"/>
              <c:showBubbleSize val="0"/>
              <c:extLst>
                <c:ext xmlns:c16="http://schemas.microsoft.com/office/drawing/2014/chart" uri="{C3380CC4-5D6E-409C-BE32-E72D297353CC}">
                  <c16:uniqueId val="{00000009-9BB6-4F7B-AC56-A3C3BD19CF52}"/>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'Ark1'!$A$2:$A$6</c:f>
              <c:strCache>
                <c:ptCount val="5"/>
                <c:pt idx="0">
                  <c:v>Helse</c:v>
                </c:pt>
                <c:pt idx="1">
                  <c:v>NAV</c:v>
                </c:pt>
                <c:pt idx="2">
                  <c:v>Barne- og ungdomsvern</c:v>
                </c:pt>
                <c:pt idx="3">
                  <c:v>Omsorg og mestring</c:v>
                </c:pt>
                <c:pt idx="4">
                  <c:v>Samfunnsmedisin</c:v>
                </c:pt>
              </c:strCache>
            </c:strRef>
          </c:cat>
          <c:val>
            <c:numRef>
              <c:f>'Ark1'!$B$2:$B$6</c:f>
              <c:numCache>
                <c:formatCode>0.00%</c:formatCode>
                <c:ptCount val="5"/>
                <c:pt idx="0">
                  <c:v>0.152</c:v>
                </c:pt>
                <c:pt idx="1">
                  <c:v>5.0999999999999997E-2</c:v>
                </c:pt>
                <c:pt idx="2">
                  <c:v>9.8000000000000004E-2</c:v>
                </c:pt>
                <c:pt idx="3">
                  <c:v>0.66900000000000004</c:v>
                </c:pt>
                <c:pt idx="4">
                  <c:v>2.7E-2</c:v>
                </c:pt>
              </c:numCache>
            </c:numRef>
          </c:val>
          <c:extLst>
            <c:ext xmlns:c16="http://schemas.microsoft.com/office/drawing/2014/chart" uri="{C3380CC4-5D6E-409C-BE32-E72D297353CC}">
              <c16:uniqueId val="{0000000A-9BB6-4F7B-AC56-A3C3BD19CF52}"/>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Netto driftsutgifter til omsorgstjenester i prosent</a:t>
            </a:r>
            <a:r>
              <a:rPr lang="en-US" baseline="0"/>
              <a:t> av kommunens samlede netto driftsutgifter(%) </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'Ark1'!$B$1</c:f>
              <c:strCache>
                <c:ptCount val="1"/>
                <c:pt idx="0">
                  <c:v>Serie 1</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'Ark1'!$A$2:$A$6</c:f>
              <c:numCache>
                <c:formatCode>General</c:formatCode>
                <c:ptCount val="5"/>
                <c:pt idx="0">
                  <c:v>2017</c:v>
                </c:pt>
                <c:pt idx="1">
                  <c:v>2018</c:v>
                </c:pt>
                <c:pt idx="2">
                  <c:v>2019</c:v>
                </c:pt>
                <c:pt idx="3">
                  <c:v>2020</c:v>
                </c:pt>
                <c:pt idx="4">
                  <c:v>2021</c:v>
                </c:pt>
              </c:numCache>
            </c:numRef>
          </c:cat>
          <c:val>
            <c:numRef>
              <c:f>'Ark1'!$B$2:$B$6</c:f>
              <c:numCache>
                <c:formatCode>0.00%</c:formatCode>
                <c:ptCount val="5"/>
                <c:pt idx="0">
                  <c:v>0.255</c:v>
                </c:pt>
                <c:pt idx="1">
                  <c:v>0.29699999999999999</c:v>
                </c:pt>
                <c:pt idx="2">
                  <c:v>0.32300000000000001</c:v>
                </c:pt>
                <c:pt idx="3">
                  <c:v>0.316</c:v>
                </c:pt>
                <c:pt idx="4">
                  <c:v>0.34100000000000003</c:v>
                </c:pt>
              </c:numCache>
            </c:numRef>
          </c:val>
          <c:smooth val="0"/>
          <c:extLst>
            <c:ext xmlns:c16="http://schemas.microsoft.com/office/drawing/2014/chart" uri="{C3380CC4-5D6E-409C-BE32-E72D297353CC}">
              <c16:uniqueId val="{00000000-956B-4B4E-A08C-DE2EBBE08120}"/>
            </c:ext>
          </c:extLst>
        </c:ser>
        <c:dLbls>
          <c:dLblPos val="t"/>
          <c:showLegendKey val="0"/>
          <c:showVal val="1"/>
          <c:showCatName val="0"/>
          <c:showSerName val="0"/>
          <c:showPercent val="0"/>
          <c:showBubbleSize val="0"/>
        </c:dLbls>
        <c:smooth val="0"/>
        <c:axId val="2017639008"/>
        <c:axId val="2017638176"/>
      </c:lineChart>
      <c:catAx>
        <c:axId val="2017639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17638176"/>
        <c:crosses val="autoZero"/>
        <c:auto val="1"/>
        <c:lblAlgn val="ctr"/>
        <c:lblOffset val="100"/>
        <c:noMultiLvlLbl val="0"/>
      </c:catAx>
      <c:valAx>
        <c:axId val="2017638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17639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Netto driftsutgifter til omsorgstjenester i prosent av kommunens samlede</a:t>
            </a:r>
            <a:r>
              <a:rPr lang="en-US" baseline="0"/>
              <a:t> netto driftsutgifter(%)</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Alstahaug</c:v>
                </c:pt>
                <c:pt idx="1">
                  <c:v>Nordland</c:v>
                </c:pt>
                <c:pt idx="2">
                  <c:v>Kostragruppe 2</c:v>
                </c:pt>
                <c:pt idx="3">
                  <c:v>Landet u Oslo</c:v>
                </c:pt>
              </c:strCache>
            </c:strRef>
          </c:cat>
          <c:val>
            <c:numRef>
              <c:f>'Ark1'!$B$2:$B$5</c:f>
              <c:numCache>
                <c:formatCode>0.00%</c:formatCode>
                <c:ptCount val="4"/>
                <c:pt idx="0">
                  <c:v>0.34100000000000003</c:v>
                </c:pt>
                <c:pt idx="1">
                  <c:v>0.36299999999999999</c:v>
                </c:pt>
                <c:pt idx="2">
                  <c:v>0.371</c:v>
                </c:pt>
                <c:pt idx="3">
                  <c:v>0.33900000000000002</c:v>
                </c:pt>
              </c:numCache>
            </c:numRef>
          </c:val>
          <c:extLst>
            <c:ext xmlns:c16="http://schemas.microsoft.com/office/drawing/2014/chart" uri="{C3380CC4-5D6E-409C-BE32-E72D297353CC}">
              <c16:uniqueId val="{00000000-04BA-41C7-B54D-B7621BCBF5AC}"/>
            </c:ext>
          </c:extLst>
        </c:ser>
        <c:dLbls>
          <c:dLblPos val="outEnd"/>
          <c:showLegendKey val="0"/>
          <c:showVal val="1"/>
          <c:showCatName val="0"/>
          <c:showSerName val="0"/>
          <c:showPercent val="0"/>
          <c:showBubbleSize val="0"/>
        </c:dLbls>
        <c:gapWidth val="100"/>
        <c:overlap val="-24"/>
        <c:axId val="2026170768"/>
        <c:axId val="2026178672"/>
      </c:barChart>
      <c:catAx>
        <c:axId val="2026170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26178672"/>
        <c:crosses val="autoZero"/>
        <c:auto val="1"/>
        <c:lblAlgn val="ctr"/>
        <c:lblOffset val="100"/>
        <c:noMultiLvlLbl val="0"/>
      </c:catAx>
      <c:valAx>
        <c:axId val="2026178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26170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Utgifter kommunale helse- og omsorgstjenester per innbygger(kr)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Alstahaug</c:v>
                </c:pt>
                <c:pt idx="1">
                  <c:v>Nordland</c:v>
                </c:pt>
                <c:pt idx="2">
                  <c:v>Kostragruppe 2</c:v>
                </c:pt>
                <c:pt idx="3">
                  <c:v>Landet u Oslo</c:v>
                </c:pt>
              </c:strCache>
            </c:strRef>
          </c:cat>
          <c:val>
            <c:numRef>
              <c:f>'Ark1'!$B$2:$B$5</c:f>
              <c:numCache>
                <c:formatCode>#,##0</c:formatCode>
                <c:ptCount val="4"/>
                <c:pt idx="0">
                  <c:v>35179</c:v>
                </c:pt>
                <c:pt idx="1">
                  <c:v>39573</c:v>
                </c:pt>
                <c:pt idx="2">
                  <c:v>39574</c:v>
                </c:pt>
                <c:pt idx="3">
                  <c:v>33077</c:v>
                </c:pt>
              </c:numCache>
            </c:numRef>
          </c:val>
          <c:extLst>
            <c:ext xmlns:c16="http://schemas.microsoft.com/office/drawing/2014/chart" uri="{C3380CC4-5D6E-409C-BE32-E72D297353CC}">
              <c16:uniqueId val="{00000000-5AFE-48BE-9EC1-A0D13E5D61B2}"/>
            </c:ext>
          </c:extLst>
        </c:ser>
        <c:dLbls>
          <c:dLblPos val="outEnd"/>
          <c:showLegendKey val="0"/>
          <c:showVal val="1"/>
          <c:showCatName val="0"/>
          <c:showSerName val="0"/>
          <c:showPercent val="0"/>
          <c:showBubbleSize val="0"/>
        </c:dLbls>
        <c:gapWidth val="100"/>
        <c:overlap val="-24"/>
        <c:axId val="1910091488"/>
        <c:axId val="1910086080"/>
      </c:barChart>
      <c:catAx>
        <c:axId val="1910091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10086080"/>
        <c:crosses val="autoZero"/>
        <c:auto val="1"/>
        <c:lblAlgn val="ctr"/>
        <c:lblOffset val="100"/>
        <c:noMultiLvlLbl val="0"/>
      </c:catAx>
      <c:valAx>
        <c:axId val="191008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1009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withinLinear" id="15">
  <a:schemeClr val="accent2"/>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withinLinear" id="15">
  <a:schemeClr val="accent2"/>
</cs:colorStyle>
</file>

<file path=word/charts/colors19.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Reversed" id="22">
  <a:schemeClr val="accent2"/>
</cs:colorStyle>
</file>

<file path=word/charts/colors21.xml><?xml version="1.0" encoding="utf-8"?>
<cs:colorStyle xmlns:cs="http://schemas.microsoft.com/office/drawing/2012/chartStyle" xmlns:a="http://schemas.openxmlformats.org/drawingml/2006/main" meth="withinLinearReversed" id="22">
  <a:schemeClr val="accent2"/>
</cs:colorStyle>
</file>

<file path=word/charts/colors22.xml><?xml version="1.0" encoding="utf-8"?>
<cs:colorStyle xmlns:cs="http://schemas.microsoft.com/office/drawing/2012/chartStyle" xmlns:a="http://schemas.openxmlformats.org/drawingml/2006/main" meth="withinLinearReversed" id="22">
  <a:schemeClr val="accent2"/>
</cs:colorStyle>
</file>

<file path=word/charts/colors23.xml><?xml version="1.0" encoding="utf-8"?>
<cs:colorStyle xmlns:cs="http://schemas.microsoft.com/office/drawing/2012/chartStyle" xmlns:a="http://schemas.openxmlformats.org/drawingml/2006/main" meth="withinLinearReversed" id="22">
  <a:schemeClr val="accent2"/>
</cs:colorStyle>
</file>

<file path=word/charts/colors24.xml><?xml version="1.0" encoding="utf-8"?>
<cs:colorStyle xmlns:cs="http://schemas.microsoft.com/office/drawing/2012/chartStyle" xmlns:a="http://schemas.openxmlformats.org/drawingml/2006/main" meth="withinLinear" id="15">
  <a:schemeClr val="accent2"/>
</cs:colorStyle>
</file>

<file path=word/charts/colors25.xml><?xml version="1.0" encoding="utf-8"?>
<cs:colorStyle xmlns:cs="http://schemas.microsoft.com/office/drawing/2012/chartStyle" xmlns:a="http://schemas.openxmlformats.org/drawingml/2006/main" meth="withinLinear" id="15">
  <a:schemeClr val="accent2"/>
</cs:colorStyle>
</file>

<file path=word/charts/colors26.xml><?xml version="1.0" encoding="utf-8"?>
<cs:colorStyle xmlns:cs="http://schemas.microsoft.com/office/drawing/2012/chartStyle" xmlns:a="http://schemas.openxmlformats.org/drawingml/2006/main" meth="withinLinear" id="15">
  <a:schemeClr val="accent2"/>
</cs:colorStyle>
</file>

<file path=word/charts/colors27.xml><?xml version="1.0" encoding="utf-8"?>
<cs:colorStyle xmlns:cs="http://schemas.microsoft.com/office/drawing/2012/chartStyle" xmlns:a="http://schemas.openxmlformats.org/drawingml/2006/main" meth="withinLinear" id="15">
  <a:schemeClr val="accent2"/>
</cs:colorStyle>
</file>

<file path=word/charts/colors28.xml><?xml version="1.0" encoding="utf-8"?>
<cs:colorStyle xmlns:cs="http://schemas.microsoft.com/office/drawing/2012/chartStyle" xmlns:a="http://schemas.openxmlformats.org/drawingml/2006/main" meth="withinLinear" id="15">
  <a:schemeClr val="accent2"/>
</cs:colorStyle>
</file>

<file path=word/charts/colors29.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5">
  <a:schemeClr val="accent2"/>
</cs:colorStyle>
</file>

<file path=word/charts/colors31.xml><?xml version="1.0" encoding="utf-8"?>
<cs:colorStyle xmlns:cs="http://schemas.microsoft.com/office/drawing/2012/chartStyle" xmlns:a="http://schemas.openxmlformats.org/drawingml/2006/main" meth="withinLinear" id="15">
  <a:schemeClr val="accent2"/>
</cs:colorStyle>
</file>

<file path=word/charts/colors32.xml><?xml version="1.0" encoding="utf-8"?>
<cs:colorStyle xmlns:cs="http://schemas.microsoft.com/office/drawing/2012/chartStyle" xmlns:a="http://schemas.openxmlformats.org/drawingml/2006/main" meth="withinLinear" id="15">
  <a:schemeClr val="accent2"/>
</cs:colorStyle>
</file>

<file path=word/charts/colors33.xml><?xml version="1.0" encoding="utf-8"?>
<cs:colorStyle xmlns:cs="http://schemas.microsoft.com/office/drawing/2012/chartStyle" xmlns:a="http://schemas.openxmlformats.org/drawingml/2006/main" meth="withinLinear" id="15">
  <a:schemeClr val="accent2"/>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2">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68A12D-BA0A-4541-B980-1F0D4B97189A}" type="doc">
      <dgm:prSet loTypeId="urn:microsoft.com/office/officeart/2009/3/layout/CircleRelationship" loCatId="relationship" qsTypeId="urn:microsoft.com/office/officeart/2005/8/quickstyle/simple1" qsCatId="simple" csTypeId="urn:microsoft.com/office/officeart/2005/8/colors/accent1_2" csCatId="accent1" phldr="1"/>
      <dgm:spPr/>
      <dgm:t>
        <a:bodyPr/>
        <a:lstStyle/>
        <a:p>
          <a:endParaRPr lang="nb-NO"/>
        </a:p>
      </dgm:t>
    </dgm:pt>
    <dgm:pt modelId="{64E366FE-8368-458C-A0C8-83C6F395F954}">
      <dgm:prSet phldrT="[Tekst]" custT="1"/>
      <dgm:spPr>
        <a:xfrm>
          <a:off x="1520003" y="1178976"/>
          <a:ext cx="2067758" cy="2068113"/>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400">
              <a:solidFill>
                <a:sysClr val="window" lastClr="FFFFFF"/>
              </a:solidFill>
              <a:latin typeface="Calibri" panose="020F0502020204030204"/>
              <a:ea typeface="+mn-ea"/>
              <a:cs typeface="+mn-cs"/>
            </a:rPr>
            <a:t>Kommunalsjef helse og velferd</a:t>
          </a:r>
        </a:p>
      </dgm:t>
    </dgm:pt>
    <dgm:pt modelId="{63F9C436-7253-4AFD-8A16-307DB0D694DF}" type="parTrans" cxnId="{183004BF-26AE-4957-8543-CC4A7A29ACFD}">
      <dgm:prSet/>
      <dgm:spPr/>
      <dgm:t>
        <a:bodyPr/>
        <a:lstStyle/>
        <a:p>
          <a:endParaRPr lang="nb-NO"/>
        </a:p>
      </dgm:t>
    </dgm:pt>
    <dgm:pt modelId="{F4123778-3E54-4AE2-BD84-2BC41BC5576B}" type="sibTrans" cxnId="{183004BF-26AE-4957-8543-CC4A7A29ACFD}">
      <dgm:prSet/>
      <dgm:spPr/>
      <dgm:t>
        <a:bodyPr/>
        <a:lstStyle/>
        <a:p>
          <a:endParaRPr lang="nb-NO"/>
        </a:p>
      </dgm:t>
    </dgm:pt>
    <dgm:pt modelId="{C4864E23-4454-40DC-91E7-CE097AC9F4EA}">
      <dgm:prSet phldrT="[Tekst]" custT="1"/>
      <dgm:spPr>
        <a:xfrm>
          <a:off x="642635" y="947257"/>
          <a:ext cx="840676" cy="840771"/>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100">
              <a:solidFill>
                <a:sysClr val="window" lastClr="FFFFFF"/>
              </a:solidFill>
              <a:latin typeface="Calibri" panose="020F0502020204030204"/>
              <a:ea typeface="+mn-ea"/>
              <a:cs typeface="+mn-cs"/>
            </a:rPr>
            <a:t>NAV</a:t>
          </a:r>
        </a:p>
      </dgm:t>
    </dgm:pt>
    <dgm:pt modelId="{A89617FE-1919-4D8A-BCC1-196077EAE8B9}" type="parTrans" cxnId="{013ECC19-C037-4D6B-A159-F7FBF4EBA007}">
      <dgm:prSet/>
      <dgm:spPr/>
      <dgm:t>
        <a:bodyPr/>
        <a:lstStyle/>
        <a:p>
          <a:endParaRPr lang="nb-NO"/>
        </a:p>
      </dgm:t>
    </dgm:pt>
    <dgm:pt modelId="{39242D27-37CD-487C-9728-F4CDA9DA858D}" type="sibTrans" cxnId="{013ECC19-C037-4D6B-A159-F7FBF4EBA007}">
      <dgm:prSet/>
      <dgm:spPr/>
      <dgm:t>
        <a:bodyPr/>
        <a:lstStyle/>
        <a:p>
          <a:endParaRPr lang="nb-NO"/>
        </a:p>
      </dgm:t>
    </dgm:pt>
    <dgm:pt modelId="{0B8AA12A-7AE6-4703-B161-F9D50F8086F5}">
      <dgm:prSet phldrT="[Tekst]" custT="1"/>
      <dgm:spPr>
        <a:xfrm>
          <a:off x="3624297" y="760800"/>
          <a:ext cx="840676" cy="840771"/>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100">
              <a:solidFill>
                <a:sysClr val="window" lastClr="FFFFFF"/>
              </a:solidFill>
              <a:latin typeface="Calibri" panose="020F0502020204030204"/>
              <a:ea typeface="+mn-ea"/>
              <a:cs typeface="+mn-cs"/>
            </a:rPr>
            <a:t>Helse</a:t>
          </a:r>
        </a:p>
      </dgm:t>
    </dgm:pt>
    <dgm:pt modelId="{09E0BDF6-669E-410A-B6EA-982CAD5D876D}" type="parTrans" cxnId="{8004BAD1-8DE8-4D6A-B5DA-3552DFB0147F}">
      <dgm:prSet/>
      <dgm:spPr/>
      <dgm:t>
        <a:bodyPr/>
        <a:lstStyle/>
        <a:p>
          <a:endParaRPr lang="nb-NO"/>
        </a:p>
      </dgm:t>
    </dgm:pt>
    <dgm:pt modelId="{0F99C842-3044-4415-A0FF-B1D52D89DE76}" type="sibTrans" cxnId="{8004BAD1-8DE8-4D6A-B5DA-3552DFB0147F}">
      <dgm:prSet/>
      <dgm:spPr/>
      <dgm:t>
        <a:bodyPr/>
        <a:lstStyle/>
        <a:p>
          <a:endParaRPr lang="nb-NO"/>
        </a:p>
      </dgm:t>
    </dgm:pt>
    <dgm:pt modelId="{FA510F56-5430-4F73-A2DA-A9C3698B00BB}">
      <dgm:prSet/>
      <dgm:spPr>
        <a:xfrm>
          <a:off x="3764578" y="2054980"/>
          <a:ext cx="1350739" cy="1157969"/>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Barne og ungdomsvern</a:t>
          </a:r>
        </a:p>
      </dgm:t>
    </dgm:pt>
    <dgm:pt modelId="{193206AA-1E80-4FFA-8059-581200245083}" type="parTrans" cxnId="{901DAA78-A7B9-48CA-AAE0-8DCA28E0659A}">
      <dgm:prSet/>
      <dgm:spPr/>
      <dgm:t>
        <a:bodyPr/>
        <a:lstStyle/>
        <a:p>
          <a:endParaRPr lang="nb-NO"/>
        </a:p>
      </dgm:t>
    </dgm:pt>
    <dgm:pt modelId="{80A40F9B-7DB5-480D-8D27-215443A0912B}" type="sibTrans" cxnId="{901DAA78-A7B9-48CA-AAE0-8DCA28E0659A}">
      <dgm:prSet/>
      <dgm:spPr/>
      <dgm:t>
        <a:bodyPr/>
        <a:lstStyle/>
        <a:p>
          <a:endParaRPr lang="nb-NO"/>
        </a:p>
      </dgm:t>
    </dgm:pt>
    <dgm:pt modelId="{5447A114-0796-430C-8E75-248F7E34ADD0}">
      <dgm:prSet custT="1"/>
      <dgm:spPr>
        <a:xfrm>
          <a:off x="700206" y="2717991"/>
          <a:ext cx="1179569" cy="875083"/>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100">
              <a:solidFill>
                <a:sysClr val="window" lastClr="FFFFFF"/>
              </a:solidFill>
              <a:latin typeface="Calibri" panose="020F0502020204030204"/>
              <a:ea typeface="+mn-ea"/>
              <a:cs typeface="+mn-cs"/>
            </a:rPr>
            <a:t>Omsorg og mestring</a:t>
          </a:r>
        </a:p>
      </dgm:t>
    </dgm:pt>
    <dgm:pt modelId="{B8775BF7-E224-4316-9C63-A8894508BAE8}" type="parTrans" cxnId="{179208AE-1C0D-40E5-8D1B-AC41956203B8}">
      <dgm:prSet/>
      <dgm:spPr/>
      <dgm:t>
        <a:bodyPr/>
        <a:lstStyle/>
        <a:p>
          <a:endParaRPr lang="nb-NO"/>
        </a:p>
      </dgm:t>
    </dgm:pt>
    <dgm:pt modelId="{54EA2047-C49F-46B0-AF0F-5B1C70770A6D}" type="sibTrans" cxnId="{179208AE-1C0D-40E5-8D1B-AC41956203B8}">
      <dgm:prSet/>
      <dgm:spPr/>
      <dgm:t>
        <a:bodyPr/>
        <a:lstStyle/>
        <a:p>
          <a:endParaRPr lang="nb-NO"/>
        </a:p>
      </dgm:t>
    </dgm:pt>
    <dgm:pt modelId="{0F266D37-F0A4-4D00-8584-0EDEA52F920B}">
      <dgm:prSet custT="1"/>
      <dgm:spPr>
        <a:xfrm>
          <a:off x="1860080" y="-53784"/>
          <a:ext cx="1607019" cy="1187901"/>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050">
              <a:solidFill>
                <a:sysClr val="window" lastClr="FFFFFF"/>
              </a:solidFill>
              <a:latin typeface="Calibri" panose="020F0502020204030204"/>
              <a:ea typeface="+mn-ea"/>
              <a:cs typeface="+mn-cs"/>
            </a:rPr>
            <a:t>Samfunnsmedisin</a:t>
          </a:r>
        </a:p>
      </dgm:t>
    </dgm:pt>
    <dgm:pt modelId="{FBCA869A-013D-4241-AE23-0F7E2009DDE8}" type="parTrans" cxnId="{0B3CEBE3-95CD-4A22-8A22-BE58A3A0BC53}">
      <dgm:prSet/>
      <dgm:spPr/>
      <dgm:t>
        <a:bodyPr/>
        <a:lstStyle/>
        <a:p>
          <a:endParaRPr lang="nb-NO"/>
        </a:p>
      </dgm:t>
    </dgm:pt>
    <dgm:pt modelId="{4AE145B9-4A72-42A1-9C68-65006EDF5025}" type="sibTrans" cxnId="{0B3CEBE3-95CD-4A22-8A22-BE58A3A0BC53}">
      <dgm:prSet/>
      <dgm:spPr/>
      <dgm:t>
        <a:bodyPr/>
        <a:lstStyle/>
        <a:p>
          <a:endParaRPr lang="nb-NO"/>
        </a:p>
      </dgm:t>
    </dgm:pt>
    <dgm:pt modelId="{AB1E4B9C-B260-4010-94B9-4BCE052246B7}" type="pres">
      <dgm:prSet presAssocID="{D768A12D-BA0A-4541-B980-1F0D4B97189A}" presName="Name0" presStyleCnt="0">
        <dgm:presLayoutVars>
          <dgm:chMax val="1"/>
          <dgm:chPref val="1"/>
        </dgm:presLayoutVars>
      </dgm:prSet>
      <dgm:spPr/>
    </dgm:pt>
    <dgm:pt modelId="{1B706F2F-1591-4B32-BA6E-4E68BB8E02F6}" type="pres">
      <dgm:prSet presAssocID="{64E366FE-8368-458C-A0C8-83C6F395F954}" presName="Parent" presStyleLbl="node0" presStyleIdx="0" presStyleCnt="1" custLinFactNeighborX="8510" custLinFactNeighborY="19148">
        <dgm:presLayoutVars>
          <dgm:chMax val="5"/>
          <dgm:chPref val="5"/>
        </dgm:presLayoutVars>
      </dgm:prSet>
      <dgm:spPr/>
    </dgm:pt>
    <dgm:pt modelId="{6F04A727-73C1-4F1A-B787-DF6994779EC0}" type="pres">
      <dgm:prSet presAssocID="{64E366FE-8368-458C-A0C8-83C6F395F954}" presName="Accent2" presStyleLbl="node1" presStyleIdx="0" presStyleCnt="19"/>
      <dgm:spPr>
        <a:xfrm>
          <a:off x="1979846" y="2697346"/>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5092E2D-F306-44D7-A663-1B1F631A9701}" type="pres">
      <dgm:prSet presAssocID="{64E366FE-8368-458C-A0C8-83C6F395F954}" presName="Accent3" presStyleLbl="node1" presStyleIdx="1" presStyleCnt="19"/>
      <dgm:spPr>
        <a:xfrm>
          <a:off x="3544980" y="1622267"/>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BF87677-6253-486A-80FA-A6D8E145F981}" type="pres">
      <dgm:prSet presAssocID="{64E366FE-8368-458C-A0C8-83C6F395F954}" presName="Accent4" presStyleLbl="node1" presStyleIdx="2" presStyleCnt="19"/>
      <dgm:spPr>
        <a:xfrm>
          <a:off x="2748416" y="2874740"/>
          <a:ext cx="229892" cy="230242"/>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655EEC6-4845-4C02-80F8-57D0D13F488F}" type="pres">
      <dgm:prSet presAssocID="{64E366FE-8368-458C-A0C8-83C6F395F954}" presName="Accent5" presStyleLbl="node1" presStyleIdx="3" presStyleCnt="19"/>
      <dgm:spPr>
        <a:xfrm>
          <a:off x="2026503" y="1015433"/>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52D8215-1702-4988-85E8-931688BB0E24}" type="pres">
      <dgm:prSet presAssocID="{64E366FE-8368-458C-A0C8-83C6F395F954}" presName="Accent6" presStyleLbl="node1" presStyleIdx="4" presStyleCnt="19"/>
      <dgm:spPr>
        <a:xfrm>
          <a:off x="1501823" y="1969294"/>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72C3571-A078-4F69-B12C-5D801FF9D442}" type="pres">
      <dgm:prSet presAssocID="{C4864E23-4454-40DC-91E7-CE097AC9F4EA}" presName="Child1" presStyleLbl="node1" presStyleIdx="5" presStyleCnt="19" custLinFactNeighborX="-6541" custLinFactNeighborY="-24856">
        <dgm:presLayoutVars>
          <dgm:chMax val="0"/>
          <dgm:chPref val="0"/>
        </dgm:presLayoutVars>
      </dgm:prSet>
      <dgm:spPr/>
    </dgm:pt>
    <dgm:pt modelId="{213148BD-55AE-4F7A-B097-4AD8470E8020}" type="pres">
      <dgm:prSet presAssocID="{C4864E23-4454-40DC-91E7-CE097AC9F4EA}" presName="Accent7" presStyleCnt="0"/>
      <dgm:spPr/>
    </dgm:pt>
    <dgm:pt modelId="{7C8C7A3E-E69B-436B-89F0-D1CB2EB56D35}" type="pres">
      <dgm:prSet presAssocID="{C4864E23-4454-40DC-91E7-CE097AC9F4EA}" presName="AccentHold1" presStyleLbl="node1" presStyleIdx="6" presStyleCnt="19"/>
      <dgm:spPr>
        <a:xfrm>
          <a:off x="2291600" y="1022825"/>
          <a:ext cx="229892" cy="230242"/>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9F1A2D4-AA96-4231-8BA0-A390D3756729}" type="pres">
      <dgm:prSet presAssocID="{C4864E23-4454-40DC-91E7-CE097AC9F4EA}" presName="Accent8" presStyleCnt="0"/>
      <dgm:spPr/>
    </dgm:pt>
    <dgm:pt modelId="{93758BC4-2360-4A81-A47E-D481E75D2547}" type="pres">
      <dgm:prSet presAssocID="{C4864E23-4454-40DC-91E7-CE097AC9F4EA}" presName="AccentHold2" presStyleLbl="node1" presStyleIdx="7" presStyleCnt="19"/>
      <dgm:spPr>
        <a:xfrm>
          <a:off x="776941" y="2243145"/>
          <a:ext cx="415672" cy="41576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EF2E519-1EA5-4AD5-9A2E-F451EF7FDDF9}" type="pres">
      <dgm:prSet presAssocID="{0B8AA12A-7AE6-4703-B161-F9D50F8086F5}" presName="Child2" presStyleLbl="node1" presStyleIdx="8" presStyleCnt="19">
        <dgm:presLayoutVars>
          <dgm:chMax val="0"/>
          <dgm:chPref val="0"/>
        </dgm:presLayoutVars>
      </dgm:prSet>
      <dgm:spPr/>
    </dgm:pt>
    <dgm:pt modelId="{AD092170-0D1F-4D4C-90CE-E9BD987A100D}" type="pres">
      <dgm:prSet presAssocID="{0B8AA12A-7AE6-4703-B161-F9D50F8086F5}" presName="Accent9" presStyleCnt="0"/>
      <dgm:spPr/>
    </dgm:pt>
    <dgm:pt modelId="{25B41B7C-D942-4E62-8A43-C0483EBFC856}" type="pres">
      <dgm:prSet presAssocID="{0B8AA12A-7AE6-4703-B161-F9D50F8086F5}" presName="AccentHold1" presStyleLbl="node1" presStyleIdx="9" presStyleCnt="19"/>
      <dgm:spPr>
        <a:xfrm>
          <a:off x="3248919" y="1341025"/>
          <a:ext cx="229892" cy="230242"/>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89488D6-A193-4B24-B37C-A7F25986D255}" type="pres">
      <dgm:prSet presAssocID="{0B8AA12A-7AE6-4703-B161-F9D50F8086F5}" presName="Accent10" presStyleCnt="0"/>
      <dgm:spPr/>
    </dgm:pt>
    <dgm:pt modelId="{547F2745-0A1D-4FA7-99AC-59FE0C067703}" type="pres">
      <dgm:prSet presAssocID="{0B8AA12A-7AE6-4703-B161-F9D50F8086F5}" presName="AccentHold2" presStyleLbl="node1" presStyleIdx="10" presStyleCnt="19"/>
      <dgm:spPr>
        <a:xfrm>
          <a:off x="618731" y="2737999"/>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98A721F-ED1F-47F7-99ED-12D868A58AFF}" type="pres">
      <dgm:prSet presAssocID="{0B8AA12A-7AE6-4703-B161-F9D50F8086F5}" presName="Accent11" presStyleCnt="0"/>
      <dgm:spPr/>
    </dgm:pt>
    <dgm:pt modelId="{B09B05B9-0D4B-401A-B75A-A657EAA5B1F7}" type="pres">
      <dgm:prSet presAssocID="{0B8AA12A-7AE6-4703-B161-F9D50F8086F5}" presName="AccentHold3" presStyleLbl="node1" presStyleIdx="11" presStyleCnt="19"/>
      <dgm:spPr>
        <a:xfrm>
          <a:off x="2279724" y="2500735"/>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7E0328-FE59-4010-8434-70AEA3F0C429}" type="pres">
      <dgm:prSet presAssocID="{FA510F56-5430-4F73-A2DA-A9C3698B00BB}" presName="Child3" presStyleLbl="node1" presStyleIdx="12" presStyleCnt="19" custScaleX="160673" custScaleY="137727">
        <dgm:presLayoutVars>
          <dgm:chMax val="0"/>
          <dgm:chPref val="0"/>
        </dgm:presLayoutVars>
      </dgm:prSet>
      <dgm:spPr/>
    </dgm:pt>
    <dgm:pt modelId="{30FD114E-CC9E-43B0-96F8-8C862DC9FDCE}" type="pres">
      <dgm:prSet presAssocID="{FA510F56-5430-4F73-A2DA-A9C3698B00BB}" presName="Accent12" presStyleCnt="0"/>
      <dgm:spPr/>
    </dgm:pt>
    <dgm:pt modelId="{E8070104-93C2-45F8-AEB7-861487963B07}" type="pres">
      <dgm:prSet presAssocID="{FA510F56-5430-4F73-A2DA-A9C3698B00BB}" presName="AccentHold1" presStyleLbl="node1" presStyleIdx="13" presStyleCnt="19"/>
      <dgm:spPr>
        <a:xfrm>
          <a:off x="3782507" y="2184383"/>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F0F9D0E-69FF-42E8-92BE-8771A552FD9E}" type="pres">
      <dgm:prSet presAssocID="{5447A114-0796-430C-8E75-248F7E34ADD0}" presName="Child4" presStyleLbl="node1" presStyleIdx="14" presStyleCnt="19" custScaleX="140312" custScaleY="104081" custLinFactNeighborX="-87660" custLinFactNeighborY="-23548">
        <dgm:presLayoutVars>
          <dgm:chMax val="0"/>
          <dgm:chPref val="0"/>
        </dgm:presLayoutVars>
      </dgm:prSet>
      <dgm:spPr/>
    </dgm:pt>
    <dgm:pt modelId="{53404506-65BA-4DF2-8F5B-E7F1AC769B51}" type="pres">
      <dgm:prSet presAssocID="{5447A114-0796-430C-8E75-248F7E34ADD0}" presName="Accent13" presStyleCnt="0"/>
      <dgm:spPr/>
    </dgm:pt>
    <dgm:pt modelId="{299EB4B1-5552-470B-A548-66E81CCBD19C}" type="pres">
      <dgm:prSet presAssocID="{5447A114-0796-430C-8E75-248F7E34ADD0}" presName="AccentHold1" presStyleLbl="node1" presStyleIdx="15" presStyleCnt="19"/>
      <dgm:spPr>
        <a:xfrm>
          <a:off x="2357345" y="2904675"/>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78B1D04-9C4E-4B2E-949F-3AB7C6BA56E2}" type="pres">
      <dgm:prSet presAssocID="{0F266D37-F0A4-4D00-8584-0EDEA52F920B}" presName="Child5" presStyleLbl="node1" presStyleIdx="16" presStyleCnt="19" custScaleX="191158" custScaleY="141287" custLinFactNeighborX="-19626" custLinFactNeighborY="4945">
        <dgm:presLayoutVars>
          <dgm:chMax val="0"/>
          <dgm:chPref val="0"/>
        </dgm:presLayoutVars>
      </dgm:prSet>
      <dgm:spPr/>
    </dgm:pt>
    <dgm:pt modelId="{D9923005-A7EB-4836-A9A9-49416C900B3A}" type="pres">
      <dgm:prSet presAssocID="{0F266D37-F0A4-4D00-8584-0EDEA52F920B}" presName="Accent15" presStyleCnt="0"/>
      <dgm:spPr/>
    </dgm:pt>
    <dgm:pt modelId="{5357ABE6-79AA-4B26-9A73-E08F43C33F3F}" type="pres">
      <dgm:prSet presAssocID="{0F266D37-F0A4-4D00-8584-0EDEA52F920B}" presName="AccentHold2" presStyleLbl="node1" presStyleIdx="17" presStyleCnt="19"/>
      <dgm:spPr>
        <a:xfrm>
          <a:off x="1371607" y="989564"/>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E65F3F5-E2BA-4AE4-A0DE-E4C3A64B70A1}" type="pres">
      <dgm:prSet presAssocID="{0F266D37-F0A4-4D00-8584-0EDEA52F920B}" presName="Accent16" presStyleCnt="0"/>
      <dgm:spPr/>
    </dgm:pt>
    <dgm:pt modelId="{03E988FD-41AE-4779-A273-B2CFB59D2E63}" type="pres">
      <dgm:prSet presAssocID="{0F266D37-F0A4-4D00-8584-0EDEA52F920B}" presName="AccentHold3" presStyleLbl="node1" presStyleIdx="18" presStyleCnt="19"/>
      <dgm:spPr>
        <a:xfrm>
          <a:off x="3312543" y="285163"/>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984F4C10-1F86-4795-A390-43E75C171807}" type="presOf" srcId="{0F266D37-F0A4-4D00-8584-0EDEA52F920B}" destId="{578B1D04-9C4E-4B2E-949F-3AB7C6BA56E2}" srcOrd="0" destOrd="0" presId="urn:microsoft.com/office/officeart/2009/3/layout/CircleRelationship"/>
    <dgm:cxn modelId="{45951A19-A27E-4197-9CAB-2F0973074D89}" type="presOf" srcId="{FA510F56-5430-4F73-A2DA-A9C3698B00BB}" destId="{D27E0328-FE59-4010-8434-70AEA3F0C429}" srcOrd="0" destOrd="0" presId="urn:microsoft.com/office/officeart/2009/3/layout/CircleRelationship"/>
    <dgm:cxn modelId="{013ECC19-C037-4D6B-A159-F7FBF4EBA007}" srcId="{64E366FE-8368-458C-A0C8-83C6F395F954}" destId="{C4864E23-4454-40DC-91E7-CE097AC9F4EA}" srcOrd="0" destOrd="0" parTransId="{A89617FE-1919-4D8A-BCC1-196077EAE8B9}" sibTransId="{39242D27-37CD-487C-9728-F4CDA9DA858D}"/>
    <dgm:cxn modelId="{0F97305B-C19A-46F4-AFDB-51485D95256E}" type="presOf" srcId="{5447A114-0796-430C-8E75-248F7E34ADD0}" destId="{BF0F9D0E-69FF-42E8-92BE-8771A552FD9E}" srcOrd="0" destOrd="0" presId="urn:microsoft.com/office/officeart/2009/3/layout/CircleRelationship"/>
    <dgm:cxn modelId="{E783B345-88AB-4F60-92C9-0B4EFACF5CF5}" type="presOf" srcId="{C4864E23-4454-40DC-91E7-CE097AC9F4EA}" destId="{F72C3571-A078-4F69-B12C-5D801FF9D442}" srcOrd="0" destOrd="0" presId="urn:microsoft.com/office/officeart/2009/3/layout/CircleRelationship"/>
    <dgm:cxn modelId="{BA1DB74B-A824-4164-AADE-93A7F1087DB7}" type="presOf" srcId="{0B8AA12A-7AE6-4703-B161-F9D50F8086F5}" destId="{BEF2E519-1EA5-4AD5-9A2E-F451EF7FDDF9}" srcOrd="0" destOrd="0" presId="urn:microsoft.com/office/officeart/2009/3/layout/CircleRelationship"/>
    <dgm:cxn modelId="{D8737657-FBE9-424D-90F0-7BA1FF391BEB}" type="presOf" srcId="{64E366FE-8368-458C-A0C8-83C6F395F954}" destId="{1B706F2F-1591-4B32-BA6E-4E68BB8E02F6}" srcOrd="0" destOrd="0" presId="urn:microsoft.com/office/officeart/2009/3/layout/CircleRelationship"/>
    <dgm:cxn modelId="{901DAA78-A7B9-48CA-AAE0-8DCA28E0659A}" srcId="{64E366FE-8368-458C-A0C8-83C6F395F954}" destId="{FA510F56-5430-4F73-A2DA-A9C3698B00BB}" srcOrd="2" destOrd="0" parTransId="{193206AA-1E80-4FFA-8059-581200245083}" sibTransId="{80A40F9B-7DB5-480D-8D27-215443A0912B}"/>
    <dgm:cxn modelId="{A8FFAC9A-7B12-4619-8991-9338452B7430}" type="presOf" srcId="{D768A12D-BA0A-4541-B980-1F0D4B97189A}" destId="{AB1E4B9C-B260-4010-94B9-4BCE052246B7}" srcOrd="0" destOrd="0" presId="urn:microsoft.com/office/officeart/2009/3/layout/CircleRelationship"/>
    <dgm:cxn modelId="{179208AE-1C0D-40E5-8D1B-AC41956203B8}" srcId="{64E366FE-8368-458C-A0C8-83C6F395F954}" destId="{5447A114-0796-430C-8E75-248F7E34ADD0}" srcOrd="3" destOrd="0" parTransId="{B8775BF7-E224-4316-9C63-A8894508BAE8}" sibTransId="{54EA2047-C49F-46B0-AF0F-5B1C70770A6D}"/>
    <dgm:cxn modelId="{183004BF-26AE-4957-8543-CC4A7A29ACFD}" srcId="{D768A12D-BA0A-4541-B980-1F0D4B97189A}" destId="{64E366FE-8368-458C-A0C8-83C6F395F954}" srcOrd="0" destOrd="0" parTransId="{63F9C436-7253-4AFD-8A16-307DB0D694DF}" sibTransId="{F4123778-3E54-4AE2-BD84-2BC41BC5576B}"/>
    <dgm:cxn modelId="{8004BAD1-8DE8-4D6A-B5DA-3552DFB0147F}" srcId="{64E366FE-8368-458C-A0C8-83C6F395F954}" destId="{0B8AA12A-7AE6-4703-B161-F9D50F8086F5}" srcOrd="1" destOrd="0" parTransId="{09E0BDF6-669E-410A-B6EA-982CAD5D876D}" sibTransId="{0F99C842-3044-4415-A0FF-B1D52D89DE76}"/>
    <dgm:cxn modelId="{0B3CEBE3-95CD-4A22-8A22-BE58A3A0BC53}" srcId="{64E366FE-8368-458C-A0C8-83C6F395F954}" destId="{0F266D37-F0A4-4D00-8584-0EDEA52F920B}" srcOrd="4" destOrd="0" parTransId="{FBCA869A-013D-4241-AE23-0F7E2009DDE8}" sibTransId="{4AE145B9-4A72-42A1-9C68-65006EDF5025}"/>
    <dgm:cxn modelId="{FED9FE45-C79A-43F8-92C1-7EDC230ED23B}" type="presParOf" srcId="{AB1E4B9C-B260-4010-94B9-4BCE052246B7}" destId="{1B706F2F-1591-4B32-BA6E-4E68BB8E02F6}" srcOrd="0" destOrd="0" presId="urn:microsoft.com/office/officeart/2009/3/layout/CircleRelationship"/>
    <dgm:cxn modelId="{E4968087-6856-43B1-81AA-C3CC27174B15}" type="presParOf" srcId="{AB1E4B9C-B260-4010-94B9-4BCE052246B7}" destId="{6F04A727-73C1-4F1A-B787-DF6994779EC0}" srcOrd="1" destOrd="0" presId="urn:microsoft.com/office/officeart/2009/3/layout/CircleRelationship"/>
    <dgm:cxn modelId="{7486BDD0-7B54-47BA-AA9B-F1D586428033}" type="presParOf" srcId="{AB1E4B9C-B260-4010-94B9-4BCE052246B7}" destId="{D5092E2D-F306-44D7-A663-1B1F631A9701}" srcOrd="2" destOrd="0" presId="urn:microsoft.com/office/officeart/2009/3/layout/CircleRelationship"/>
    <dgm:cxn modelId="{48E7827D-0F8A-43BA-8B0A-F80B62E0BF2A}" type="presParOf" srcId="{AB1E4B9C-B260-4010-94B9-4BCE052246B7}" destId="{3BF87677-6253-486A-80FA-A6D8E145F981}" srcOrd="3" destOrd="0" presId="urn:microsoft.com/office/officeart/2009/3/layout/CircleRelationship"/>
    <dgm:cxn modelId="{F0C673C4-426C-4F08-BC6E-565F692C8F26}" type="presParOf" srcId="{AB1E4B9C-B260-4010-94B9-4BCE052246B7}" destId="{0655EEC6-4845-4C02-80F8-57D0D13F488F}" srcOrd="4" destOrd="0" presId="urn:microsoft.com/office/officeart/2009/3/layout/CircleRelationship"/>
    <dgm:cxn modelId="{DC027804-D02C-4631-A1E2-5AA5068E835A}" type="presParOf" srcId="{AB1E4B9C-B260-4010-94B9-4BCE052246B7}" destId="{D52D8215-1702-4988-85E8-931688BB0E24}" srcOrd="5" destOrd="0" presId="urn:microsoft.com/office/officeart/2009/3/layout/CircleRelationship"/>
    <dgm:cxn modelId="{BC0515F9-FA17-428C-9DBD-2E82009DC2FC}" type="presParOf" srcId="{AB1E4B9C-B260-4010-94B9-4BCE052246B7}" destId="{F72C3571-A078-4F69-B12C-5D801FF9D442}" srcOrd="6" destOrd="0" presId="urn:microsoft.com/office/officeart/2009/3/layout/CircleRelationship"/>
    <dgm:cxn modelId="{A71B1067-0237-43BC-BC50-C17136F099E2}" type="presParOf" srcId="{AB1E4B9C-B260-4010-94B9-4BCE052246B7}" destId="{213148BD-55AE-4F7A-B097-4AD8470E8020}" srcOrd="7" destOrd="0" presId="urn:microsoft.com/office/officeart/2009/3/layout/CircleRelationship"/>
    <dgm:cxn modelId="{29E5A1DE-3439-4AD4-9280-CF3FFEEC696F}" type="presParOf" srcId="{213148BD-55AE-4F7A-B097-4AD8470E8020}" destId="{7C8C7A3E-E69B-436B-89F0-D1CB2EB56D35}" srcOrd="0" destOrd="0" presId="urn:microsoft.com/office/officeart/2009/3/layout/CircleRelationship"/>
    <dgm:cxn modelId="{252A7FDA-A093-46EC-91E4-53761FC30D6F}" type="presParOf" srcId="{AB1E4B9C-B260-4010-94B9-4BCE052246B7}" destId="{A9F1A2D4-AA96-4231-8BA0-A390D3756729}" srcOrd="8" destOrd="0" presId="urn:microsoft.com/office/officeart/2009/3/layout/CircleRelationship"/>
    <dgm:cxn modelId="{FA020EF7-2C54-40D5-B47E-ABF2C3B08FA1}" type="presParOf" srcId="{A9F1A2D4-AA96-4231-8BA0-A390D3756729}" destId="{93758BC4-2360-4A81-A47E-D481E75D2547}" srcOrd="0" destOrd="0" presId="urn:microsoft.com/office/officeart/2009/3/layout/CircleRelationship"/>
    <dgm:cxn modelId="{5B2EBBD0-F5AD-44F2-808D-7613B8AF3E60}" type="presParOf" srcId="{AB1E4B9C-B260-4010-94B9-4BCE052246B7}" destId="{BEF2E519-1EA5-4AD5-9A2E-F451EF7FDDF9}" srcOrd="9" destOrd="0" presId="urn:microsoft.com/office/officeart/2009/3/layout/CircleRelationship"/>
    <dgm:cxn modelId="{C4510C9C-FBA7-4CD9-9EA4-13FEC7F3C8A2}" type="presParOf" srcId="{AB1E4B9C-B260-4010-94B9-4BCE052246B7}" destId="{AD092170-0D1F-4D4C-90CE-E9BD987A100D}" srcOrd="10" destOrd="0" presId="urn:microsoft.com/office/officeart/2009/3/layout/CircleRelationship"/>
    <dgm:cxn modelId="{98C66BCE-A7BC-4BB1-9E8A-075B995C4280}" type="presParOf" srcId="{AD092170-0D1F-4D4C-90CE-E9BD987A100D}" destId="{25B41B7C-D942-4E62-8A43-C0483EBFC856}" srcOrd="0" destOrd="0" presId="urn:microsoft.com/office/officeart/2009/3/layout/CircleRelationship"/>
    <dgm:cxn modelId="{E63DD479-7D58-4DCF-AF65-F4ADE856825F}" type="presParOf" srcId="{AB1E4B9C-B260-4010-94B9-4BCE052246B7}" destId="{089488D6-A193-4B24-B37C-A7F25986D255}" srcOrd="11" destOrd="0" presId="urn:microsoft.com/office/officeart/2009/3/layout/CircleRelationship"/>
    <dgm:cxn modelId="{3B48E27C-9931-4C0F-8EFB-0DB3AC408220}" type="presParOf" srcId="{089488D6-A193-4B24-B37C-A7F25986D255}" destId="{547F2745-0A1D-4FA7-99AC-59FE0C067703}" srcOrd="0" destOrd="0" presId="urn:microsoft.com/office/officeart/2009/3/layout/CircleRelationship"/>
    <dgm:cxn modelId="{50EFED56-E385-43FC-B8D7-B8D2801CB479}" type="presParOf" srcId="{AB1E4B9C-B260-4010-94B9-4BCE052246B7}" destId="{B98A721F-ED1F-47F7-99ED-12D868A58AFF}" srcOrd="12" destOrd="0" presId="urn:microsoft.com/office/officeart/2009/3/layout/CircleRelationship"/>
    <dgm:cxn modelId="{9A639EB5-C6A4-4B0A-AE32-69170634AA04}" type="presParOf" srcId="{B98A721F-ED1F-47F7-99ED-12D868A58AFF}" destId="{B09B05B9-0D4B-401A-B75A-A657EAA5B1F7}" srcOrd="0" destOrd="0" presId="urn:microsoft.com/office/officeart/2009/3/layout/CircleRelationship"/>
    <dgm:cxn modelId="{911A0D1E-6E93-42A5-8DD1-C8774A53BA54}" type="presParOf" srcId="{AB1E4B9C-B260-4010-94B9-4BCE052246B7}" destId="{D27E0328-FE59-4010-8434-70AEA3F0C429}" srcOrd="13" destOrd="0" presId="urn:microsoft.com/office/officeart/2009/3/layout/CircleRelationship"/>
    <dgm:cxn modelId="{8944C212-7D74-44CD-A4FB-3BCEB9CFF8C8}" type="presParOf" srcId="{AB1E4B9C-B260-4010-94B9-4BCE052246B7}" destId="{30FD114E-CC9E-43B0-96F8-8C862DC9FDCE}" srcOrd="14" destOrd="0" presId="urn:microsoft.com/office/officeart/2009/3/layout/CircleRelationship"/>
    <dgm:cxn modelId="{52289509-04C3-463E-9FC8-78B3D6C4E97C}" type="presParOf" srcId="{30FD114E-CC9E-43B0-96F8-8C862DC9FDCE}" destId="{E8070104-93C2-45F8-AEB7-861487963B07}" srcOrd="0" destOrd="0" presId="urn:microsoft.com/office/officeart/2009/3/layout/CircleRelationship"/>
    <dgm:cxn modelId="{2CAD8366-ACF3-4900-8A1A-9E1E441D007E}" type="presParOf" srcId="{AB1E4B9C-B260-4010-94B9-4BCE052246B7}" destId="{BF0F9D0E-69FF-42E8-92BE-8771A552FD9E}" srcOrd="15" destOrd="0" presId="urn:microsoft.com/office/officeart/2009/3/layout/CircleRelationship"/>
    <dgm:cxn modelId="{CCB0838A-14E8-48E2-BCC6-25E66E9FC7E6}" type="presParOf" srcId="{AB1E4B9C-B260-4010-94B9-4BCE052246B7}" destId="{53404506-65BA-4DF2-8F5B-E7F1AC769B51}" srcOrd="16" destOrd="0" presId="urn:microsoft.com/office/officeart/2009/3/layout/CircleRelationship"/>
    <dgm:cxn modelId="{0E5A360B-ED9F-4184-9242-24C28DF3446F}" type="presParOf" srcId="{53404506-65BA-4DF2-8F5B-E7F1AC769B51}" destId="{299EB4B1-5552-470B-A548-66E81CCBD19C}" srcOrd="0" destOrd="0" presId="urn:microsoft.com/office/officeart/2009/3/layout/CircleRelationship"/>
    <dgm:cxn modelId="{A80A3092-2A21-4CE3-8BE7-4192E5551A49}" type="presParOf" srcId="{AB1E4B9C-B260-4010-94B9-4BCE052246B7}" destId="{578B1D04-9C4E-4B2E-949F-3AB7C6BA56E2}" srcOrd="17" destOrd="0" presId="urn:microsoft.com/office/officeart/2009/3/layout/CircleRelationship"/>
    <dgm:cxn modelId="{B3964C4D-FDBC-4F36-AD89-7383CE699F72}" type="presParOf" srcId="{AB1E4B9C-B260-4010-94B9-4BCE052246B7}" destId="{D9923005-A7EB-4836-A9A9-49416C900B3A}" srcOrd="18" destOrd="0" presId="urn:microsoft.com/office/officeart/2009/3/layout/CircleRelationship"/>
    <dgm:cxn modelId="{56A342E1-2EE9-491F-B242-F4A4C47FA4B0}" type="presParOf" srcId="{D9923005-A7EB-4836-A9A9-49416C900B3A}" destId="{5357ABE6-79AA-4B26-9A73-E08F43C33F3F}" srcOrd="0" destOrd="0" presId="urn:microsoft.com/office/officeart/2009/3/layout/CircleRelationship"/>
    <dgm:cxn modelId="{F0733F09-3B4A-47F7-AB77-7AA40D4DB4FE}" type="presParOf" srcId="{AB1E4B9C-B260-4010-94B9-4BCE052246B7}" destId="{1E65F3F5-E2BA-4AE4-A0DE-E4C3A64B70A1}" srcOrd="19" destOrd="0" presId="urn:microsoft.com/office/officeart/2009/3/layout/CircleRelationship"/>
    <dgm:cxn modelId="{3B962301-9AE2-4928-A5B3-A6CABBEDD5F6}" type="presParOf" srcId="{1E65F3F5-E2BA-4AE4-A0DE-E4C3A64B70A1}" destId="{03E988FD-41AE-4779-A273-B2CFB59D2E63}" srcOrd="0" destOrd="0" presId="urn:microsoft.com/office/officeart/2009/3/layout/CircleRelationship"/>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706F2F-1591-4B32-BA6E-4E68BB8E02F6}">
      <dsp:nvSpPr>
        <dsp:cNvPr id="0" name=""/>
        <dsp:cNvSpPr/>
      </dsp:nvSpPr>
      <dsp:spPr>
        <a:xfrm>
          <a:off x="1520003" y="1178976"/>
          <a:ext cx="2067758" cy="2068113"/>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b-NO" sz="1400" kern="1200">
              <a:solidFill>
                <a:sysClr val="window" lastClr="FFFFFF"/>
              </a:solidFill>
              <a:latin typeface="Calibri" panose="020F0502020204030204"/>
              <a:ea typeface="+mn-ea"/>
              <a:cs typeface="+mn-cs"/>
            </a:rPr>
            <a:t>Kommunalsjef helse og velferd</a:t>
          </a:r>
        </a:p>
      </dsp:txBody>
      <dsp:txXfrm>
        <a:off x="1822819" y="1481844"/>
        <a:ext cx="1462126" cy="1462377"/>
      </dsp:txXfrm>
    </dsp:sp>
    <dsp:sp modelId="{6F04A727-73C1-4F1A-B787-DF6994779EC0}">
      <dsp:nvSpPr>
        <dsp:cNvPr id="0" name=""/>
        <dsp:cNvSpPr/>
      </dsp:nvSpPr>
      <dsp:spPr>
        <a:xfrm>
          <a:off x="1979846" y="2697346"/>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092E2D-F306-44D7-A663-1B1F631A9701}">
      <dsp:nvSpPr>
        <dsp:cNvPr id="0" name=""/>
        <dsp:cNvSpPr/>
      </dsp:nvSpPr>
      <dsp:spPr>
        <a:xfrm>
          <a:off x="3544980" y="1622267"/>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F87677-6253-486A-80FA-A6D8E145F981}">
      <dsp:nvSpPr>
        <dsp:cNvPr id="0" name=""/>
        <dsp:cNvSpPr/>
      </dsp:nvSpPr>
      <dsp:spPr>
        <a:xfrm>
          <a:off x="2748416" y="2874740"/>
          <a:ext cx="229892" cy="230242"/>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55EEC6-4845-4C02-80F8-57D0D13F488F}">
      <dsp:nvSpPr>
        <dsp:cNvPr id="0" name=""/>
        <dsp:cNvSpPr/>
      </dsp:nvSpPr>
      <dsp:spPr>
        <a:xfrm>
          <a:off x="2026503" y="1015433"/>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2D8215-1702-4988-85E8-931688BB0E24}">
      <dsp:nvSpPr>
        <dsp:cNvPr id="0" name=""/>
        <dsp:cNvSpPr/>
      </dsp:nvSpPr>
      <dsp:spPr>
        <a:xfrm>
          <a:off x="1501823" y="1969294"/>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2C3571-A078-4F69-B12C-5D801FF9D442}">
      <dsp:nvSpPr>
        <dsp:cNvPr id="0" name=""/>
        <dsp:cNvSpPr/>
      </dsp:nvSpPr>
      <dsp:spPr>
        <a:xfrm>
          <a:off x="642635" y="947257"/>
          <a:ext cx="840676" cy="840771"/>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NAV</a:t>
          </a:r>
        </a:p>
      </dsp:txBody>
      <dsp:txXfrm>
        <a:off x="765749" y="1070385"/>
        <a:ext cx="594448" cy="594515"/>
      </dsp:txXfrm>
    </dsp:sp>
    <dsp:sp modelId="{7C8C7A3E-E69B-436B-89F0-D1CB2EB56D35}">
      <dsp:nvSpPr>
        <dsp:cNvPr id="0" name=""/>
        <dsp:cNvSpPr/>
      </dsp:nvSpPr>
      <dsp:spPr>
        <a:xfrm>
          <a:off x="2291600" y="1022825"/>
          <a:ext cx="229892" cy="230242"/>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758BC4-2360-4A81-A47E-D481E75D2547}">
      <dsp:nvSpPr>
        <dsp:cNvPr id="0" name=""/>
        <dsp:cNvSpPr/>
      </dsp:nvSpPr>
      <dsp:spPr>
        <a:xfrm>
          <a:off x="776941" y="2243145"/>
          <a:ext cx="415672" cy="41576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F2E519-1EA5-4AD5-9A2E-F451EF7FDDF9}">
      <dsp:nvSpPr>
        <dsp:cNvPr id="0" name=""/>
        <dsp:cNvSpPr/>
      </dsp:nvSpPr>
      <dsp:spPr>
        <a:xfrm>
          <a:off x="3624297" y="760800"/>
          <a:ext cx="840676" cy="840771"/>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Helse</a:t>
          </a:r>
        </a:p>
      </dsp:txBody>
      <dsp:txXfrm>
        <a:off x="3747411" y="883928"/>
        <a:ext cx="594448" cy="594515"/>
      </dsp:txXfrm>
    </dsp:sp>
    <dsp:sp modelId="{25B41B7C-D942-4E62-8A43-C0483EBFC856}">
      <dsp:nvSpPr>
        <dsp:cNvPr id="0" name=""/>
        <dsp:cNvSpPr/>
      </dsp:nvSpPr>
      <dsp:spPr>
        <a:xfrm>
          <a:off x="3248919" y="1341025"/>
          <a:ext cx="229892" cy="230242"/>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7F2745-0A1D-4FA7-99AC-59FE0C067703}">
      <dsp:nvSpPr>
        <dsp:cNvPr id="0" name=""/>
        <dsp:cNvSpPr/>
      </dsp:nvSpPr>
      <dsp:spPr>
        <a:xfrm>
          <a:off x="618731" y="2737999"/>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9B05B9-0D4B-401A-B75A-A657EAA5B1F7}">
      <dsp:nvSpPr>
        <dsp:cNvPr id="0" name=""/>
        <dsp:cNvSpPr/>
      </dsp:nvSpPr>
      <dsp:spPr>
        <a:xfrm>
          <a:off x="2279724" y="2500735"/>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7E0328-FE59-4010-8434-70AEA3F0C429}">
      <dsp:nvSpPr>
        <dsp:cNvPr id="0" name=""/>
        <dsp:cNvSpPr/>
      </dsp:nvSpPr>
      <dsp:spPr>
        <a:xfrm>
          <a:off x="3764578" y="2054980"/>
          <a:ext cx="1350739" cy="1157969"/>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Barne og ungdomsvern</a:t>
          </a:r>
        </a:p>
      </dsp:txBody>
      <dsp:txXfrm>
        <a:off x="3962389" y="2224561"/>
        <a:ext cx="955117" cy="818807"/>
      </dsp:txXfrm>
    </dsp:sp>
    <dsp:sp modelId="{E8070104-93C2-45F8-AEB7-861487963B07}">
      <dsp:nvSpPr>
        <dsp:cNvPr id="0" name=""/>
        <dsp:cNvSpPr/>
      </dsp:nvSpPr>
      <dsp:spPr>
        <a:xfrm>
          <a:off x="3782507" y="2184383"/>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0F9D0E-69FF-42E8-92BE-8771A552FD9E}">
      <dsp:nvSpPr>
        <dsp:cNvPr id="0" name=""/>
        <dsp:cNvSpPr/>
      </dsp:nvSpPr>
      <dsp:spPr>
        <a:xfrm>
          <a:off x="700206" y="2717991"/>
          <a:ext cx="1179569" cy="875083"/>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Omsorg og mestring</a:t>
          </a:r>
        </a:p>
      </dsp:txBody>
      <dsp:txXfrm>
        <a:off x="872950" y="2846144"/>
        <a:ext cx="834081" cy="618777"/>
      </dsp:txXfrm>
    </dsp:sp>
    <dsp:sp modelId="{299EB4B1-5552-470B-A548-66E81CCBD19C}">
      <dsp:nvSpPr>
        <dsp:cNvPr id="0" name=""/>
        <dsp:cNvSpPr/>
      </dsp:nvSpPr>
      <dsp:spPr>
        <a:xfrm>
          <a:off x="2357345" y="2904675"/>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8B1D04-9C4E-4B2E-949F-3AB7C6BA56E2}">
      <dsp:nvSpPr>
        <dsp:cNvPr id="0" name=""/>
        <dsp:cNvSpPr/>
      </dsp:nvSpPr>
      <dsp:spPr>
        <a:xfrm>
          <a:off x="1860080" y="-53784"/>
          <a:ext cx="1607019" cy="1187901"/>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nb-NO" sz="1050" kern="1200">
              <a:solidFill>
                <a:sysClr val="window" lastClr="FFFFFF"/>
              </a:solidFill>
              <a:latin typeface="Calibri" panose="020F0502020204030204"/>
              <a:ea typeface="+mn-ea"/>
              <a:cs typeface="+mn-cs"/>
            </a:rPr>
            <a:t>Samfunnsmedisin</a:t>
          </a:r>
        </a:p>
      </dsp:txBody>
      <dsp:txXfrm>
        <a:off x="2095422" y="120180"/>
        <a:ext cx="1136335" cy="839973"/>
      </dsp:txXfrm>
    </dsp:sp>
    <dsp:sp modelId="{5357ABE6-79AA-4B26-9A73-E08F43C33F3F}">
      <dsp:nvSpPr>
        <dsp:cNvPr id="0" name=""/>
        <dsp:cNvSpPr/>
      </dsp:nvSpPr>
      <dsp:spPr>
        <a:xfrm>
          <a:off x="1371607" y="989564"/>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E988FD-41AE-4779-A273-B2CFB59D2E63}">
      <dsp:nvSpPr>
        <dsp:cNvPr id="0" name=""/>
        <dsp:cNvSpPr/>
      </dsp:nvSpPr>
      <dsp:spPr>
        <a:xfrm>
          <a:off x="3312543" y="285163"/>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FA9661822D42AA9D83C40024414622"/>
        <w:category>
          <w:name w:val="Generelt"/>
          <w:gallery w:val="placeholder"/>
        </w:category>
        <w:types>
          <w:type w:val="bbPlcHdr"/>
        </w:types>
        <w:behaviors>
          <w:behavior w:val="content"/>
        </w:behaviors>
        <w:guid w:val="{A3425729-0867-43D9-A23B-C6430D3EE802}"/>
      </w:docPartPr>
      <w:docPartBody>
        <w:p w:rsidR="002F1152" w:rsidRDefault="004D21F0">
          <w:pPr>
            <w:pStyle w:val="57FA9661822D42AA9D83C40024414622"/>
          </w:pPr>
          <w:r w:rsidRPr="0059798A">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1F0"/>
    <w:rsid w:val="002F1152"/>
    <w:rsid w:val="004D21F0"/>
    <w:rsid w:val="00C428BB"/>
    <w:rsid w:val="00D9089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4D21F0"/>
    <w:rPr>
      <w:color w:val="808080"/>
    </w:rPr>
  </w:style>
  <w:style w:type="paragraph" w:customStyle="1" w:styleId="57FA9661822D42AA9D83C40024414622">
    <w:name w:val="57FA9661822D42AA9D83C400244146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tema alstahaug profil">
      <a:dk1>
        <a:sysClr val="windowText" lastClr="000000"/>
      </a:dk1>
      <a:lt1>
        <a:sysClr val="window" lastClr="FFFFFF"/>
      </a:lt1>
      <a:dk2>
        <a:srgbClr val="1F497D"/>
      </a:dk2>
      <a:lt2>
        <a:srgbClr val="EEECE1"/>
      </a:lt2>
      <a:accent1>
        <a:srgbClr val="FA8000"/>
      </a:accent1>
      <a:accent2>
        <a:srgbClr val="40FFFF"/>
      </a:accent2>
      <a:accent3>
        <a:srgbClr val="2F1E46"/>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ema alstahaug profil">
    <a:dk1>
      <a:sysClr val="windowText" lastClr="000000"/>
    </a:dk1>
    <a:lt1>
      <a:sysClr val="window" lastClr="FFFFFF"/>
    </a:lt1>
    <a:dk2>
      <a:srgbClr val="1F497D"/>
    </a:dk2>
    <a:lt2>
      <a:srgbClr val="EEECE1"/>
    </a:lt2>
    <a:accent1>
      <a:srgbClr val="FA8000"/>
    </a:accent1>
    <a:accent2>
      <a:srgbClr val="40FFFF"/>
    </a:accent2>
    <a:accent3>
      <a:srgbClr val="2F1E46"/>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tema alstahaug profil">
    <a:dk1>
      <a:sysClr val="windowText" lastClr="000000"/>
    </a:dk1>
    <a:lt1>
      <a:sysClr val="window" lastClr="FFFFFF"/>
    </a:lt1>
    <a:dk2>
      <a:srgbClr val="1F497D"/>
    </a:dk2>
    <a:lt2>
      <a:srgbClr val="EEECE1"/>
    </a:lt2>
    <a:accent1>
      <a:srgbClr val="FA8000"/>
    </a:accent1>
    <a:accent2>
      <a:srgbClr val="40FFFF"/>
    </a:accent2>
    <a:accent3>
      <a:srgbClr val="2F1E46"/>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1497A-8159-4AAA-BFF4-081C149D3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 - Rapportmal.dotx</Template>
  <TotalTime>1</TotalTime>
  <Pages>66</Pages>
  <Words>7704</Words>
  <Characters>40834</Characters>
  <Application>Microsoft Office Word</Application>
  <DocSecurity>0</DocSecurity>
  <Lines>340</Lines>
  <Paragraphs>96</Paragraphs>
  <ScaleCrop>false</ScaleCrop>
  <HeadingPairs>
    <vt:vector size="2" baseType="variant">
      <vt:variant>
        <vt:lpstr>Tittel</vt:lpstr>
      </vt:variant>
      <vt:variant>
        <vt:i4>1</vt:i4>
      </vt:variant>
    </vt:vector>
  </HeadingPairs>
  <TitlesOfParts>
    <vt:vector size="1" baseType="lpstr">
      <vt:lpstr>KOSTRA og nøkkeltall  Høst 2022</vt:lpstr>
    </vt:vector>
  </TitlesOfParts>
  <Company>Alstahaug kommune</Company>
  <LinksUpToDate>false</LinksUpToDate>
  <CharactersWithSpaces>48442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KOSTRA og nøkkeltall  Høst 2022</dc:title>
  <dc:creator>Trine Håjen Gretesdotter</dc:creator>
  <cp:lastModifiedBy>David Naustvoll Jakobsen</cp:lastModifiedBy>
  <cp:revision>3</cp:revision>
  <cp:lastPrinted>2013-11-01T11:16:00Z</cp:lastPrinted>
  <dcterms:created xsi:type="dcterms:W3CDTF">2022-11-02T11:38:00Z</dcterms:created>
  <dcterms:modified xsi:type="dcterms:W3CDTF">2022-11-02T13:09:00Z</dcterms:modified>
</cp:coreProperties>
</file>