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8531" w14:textId="77777777" w:rsidR="00F80A4C" w:rsidRDefault="00F80A4C" w:rsidP="00481777">
      <w:pPr>
        <w:pStyle w:val="Overskrift1"/>
      </w:pPr>
      <w:r w:rsidRPr="00F80A4C">
        <w:rPr>
          <w:noProof/>
        </w:rPr>
        <w:drawing>
          <wp:inline distT="0" distB="0" distL="0" distR="0" wp14:anchorId="3C3F4447" wp14:editId="622B2F28">
            <wp:extent cx="3225818" cy="86868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1486"/>
                    <a:stretch/>
                  </pic:blipFill>
                  <pic:spPr bwMode="auto">
                    <a:xfrm>
                      <a:off x="0" y="0"/>
                      <a:ext cx="3349053" cy="901866"/>
                    </a:xfrm>
                    <a:prstGeom prst="rect">
                      <a:avLst/>
                    </a:prstGeom>
                    <a:ln>
                      <a:noFill/>
                    </a:ln>
                    <a:extLst>
                      <a:ext uri="{53640926-AAD7-44D8-BBD7-CCE9431645EC}">
                        <a14:shadowObscured xmlns:a14="http://schemas.microsoft.com/office/drawing/2010/main"/>
                      </a:ext>
                    </a:extLst>
                  </pic:spPr>
                </pic:pic>
              </a:graphicData>
            </a:graphic>
          </wp:inline>
        </w:drawing>
      </w:r>
    </w:p>
    <w:p w14:paraId="5852681D" w14:textId="77777777" w:rsidR="00231DDF" w:rsidRDefault="00481777" w:rsidP="00481777">
      <w:pPr>
        <w:pStyle w:val="Overskrift1"/>
      </w:pPr>
      <w:r>
        <w:t xml:space="preserve">Retningslinjer for behandling av søknader </w:t>
      </w:r>
      <w:r w:rsidR="00231DDF">
        <w:t>om tilskudd til</w:t>
      </w:r>
      <w:r w:rsidR="00954AC9">
        <w:t xml:space="preserve"> tiltak i </w:t>
      </w:r>
      <w:r w:rsidR="00231DDF">
        <w:t xml:space="preserve">Utvalgt kulturlandskap (UKL) Blomsøy-Hestøy og Skålvær </w:t>
      </w:r>
    </w:p>
    <w:p w14:paraId="6C710D07" w14:textId="77777777" w:rsidR="00124C28" w:rsidRPr="00124C28" w:rsidRDefault="00124C28" w:rsidP="00124C28"/>
    <w:p w14:paraId="480DC658" w14:textId="4C5F82B3" w:rsidR="00480FE1" w:rsidRDefault="00480FE1" w:rsidP="00480FE1">
      <w:r>
        <w:t xml:space="preserve">Alle søknader behandles i samsvar med Forskrift om tilskudd til tiltak i Utvalgte kulturlandskap i jordbruket og verdensarvområdene </w:t>
      </w:r>
      <w:proofErr w:type="spellStart"/>
      <w:r>
        <w:t>Vegaøyan</w:t>
      </w:r>
      <w:proofErr w:type="spellEnd"/>
      <w:r>
        <w:t xml:space="preserve"> og Vestnorsk fjordlandskap og gjeldene planer for området. Der ikke annet er beskrevet kan tiltak gjennomføres i hele UKL-området. Både privatpersoner, landbruksforetak, lag og </w:t>
      </w:r>
      <w:r w:rsidR="00A87E13">
        <w:t xml:space="preserve">foreninger kan søke om tilskudd. </w:t>
      </w:r>
    </w:p>
    <w:p w14:paraId="0725F794" w14:textId="3D1C0042" w:rsidR="009A5FE5" w:rsidRDefault="009A5FE5" w:rsidP="00480FE1">
      <w:r>
        <w:t xml:space="preserve">Tiltak skal være i tråd med gjeldende skjøtselsplaner og skal ikke forringe verdiene i området. </w:t>
      </w:r>
    </w:p>
    <w:p w14:paraId="537F0119" w14:textId="77777777" w:rsidR="00124C28" w:rsidRPr="00124C28" w:rsidRDefault="00124C28" w:rsidP="00124C28">
      <w:r w:rsidRPr="00124C28">
        <w:t>Søknader skal fra søknadsomgangen 2020 leveres elektronisk via Altinn/</w:t>
      </w:r>
      <w:proofErr w:type="spellStart"/>
      <w:r w:rsidRPr="00124C28">
        <w:t>idporten</w:t>
      </w:r>
      <w:proofErr w:type="spellEnd"/>
      <w:r w:rsidRPr="00124C28">
        <w:t xml:space="preserve">. </w:t>
      </w:r>
    </w:p>
    <w:p w14:paraId="4A5A01D6" w14:textId="77777777" w:rsidR="00A87E13" w:rsidRDefault="00124C28" w:rsidP="00480FE1">
      <w:r>
        <w:t xml:space="preserve">Krav til dokumentasjon og vedlegg står for hver enkelt ordning. </w:t>
      </w:r>
    </w:p>
    <w:p w14:paraId="7A053BD7" w14:textId="77777777" w:rsidR="00231DDF" w:rsidRDefault="00231DDF" w:rsidP="00B85769">
      <w:pPr>
        <w:pStyle w:val="Overskrift1"/>
      </w:pPr>
      <w:r>
        <w:t>Kulturminner</w:t>
      </w:r>
    </w:p>
    <w:p w14:paraId="35D5A3C9" w14:textId="77777777" w:rsidR="00231DDF" w:rsidRDefault="00231DDF" w:rsidP="00B85769">
      <w:pPr>
        <w:pStyle w:val="Overskrift2"/>
        <w:numPr>
          <w:ilvl w:val="0"/>
          <w:numId w:val="14"/>
        </w:numPr>
      </w:pPr>
      <w:r>
        <w:t>Tilskudd til nytt bølgeblikktak på gammel bygning i jordbrukets kulturlandskap</w:t>
      </w:r>
    </w:p>
    <w:p w14:paraId="5FF93973" w14:textId="77777777" w:rsidR="00231DDF" w:rsidRDefault="00231DDF" w:rsidP="00B85769">
      <w:r>
        <w:t xml:space="preserve">Bygninger som er tatt ut av ordinær bruk, og som samtidig har en verdi som landskapselement eller som representant for tidligere landbruksvirksomhet, vil bli prioritert. Eksisterende platetak som ikke er gjennomrustet (sjekk undersiden av taket) vil ikke bli prioritert. </w:t>
      </w:r>
    </w:p>
    <w:p w14:paraId="771DCC09" w14:textId="77777777" w:rsidR="00231DDF" w:rsidRDefault="00231DDF" w:rsidP="00B85769">
      <w:r>
        <w:t xml:space="preserve">Det kan gis inntil 70% tilskudd av godkjent kostnadsoverslag. Tilskuddet kan omfatte kjøp av takplater, mønebeslag, sløyfer, lekter, festemidler og eventuelle renner og nedløp. Innleid arbeidskraft eller verdien av dugnad/eget arbeid tas inn i kostnadsoverslaget, men dekkes ikke over tilskuddet. </w:t>
      </w:r>
    </w:p>
    <w:p w14:paraId="4D297E9D" w14:textId="77777777" w:rsidR="00231DDF" w:rsidRDefault="00231DDF" w:rsidP="00B85769">
      <w:r>
        <w:t>Materialvalg, profil og farge:</w:t>
      </w:r>
    </w:p>
    <w:p w14:paraId="4BEB24ED" w14:textId="77777777" w:rsidR="00231DDF" w:rsidRDefault="00231DDF" w:rsidP="00B85769">
      <w:pPr>
        <w:ind w:left="708"/>
      </w:pPr>
      <w:r>
        <w:t xml:space="preserve">Profil: Det skal brukes plater med bølgeblikkprofilen sinus 18, dvs. 18 mm fra bunn til topp. </w:t>
      </w:r>
    </w:p>
    <w:p w14:paraId="16F4746A" w14:textId="77777777" w:rsidR="00231DDF" w:rsidRDefault="00231DDF" w:rsidP="00B85769">
      <w:pPr>
        <w:ind w:left="708"/>
      </w:pPr>
      <w:r>
        <w:t>Materialvalg: Stålplater foretrekkes, men aluminiumsplater med samme profil kan også aksepteres.</w:t>
      </w:r>
    </w:p>
    <w:p w14:paraId="3B22B198" w14:textId="77777777" w:rsidR="00231DDF" w:rsidRDefault="00231DDF" w:rsidP="00B85769">
      <w:pPr>
        <w:ind w:left="720"/>
      </w:pPr>
      <w:r>
        <w:t xml:space="preserve">Farge: Det skal brukes blanke (ikke fargede) plater. </w:t>
      </w:r>
    </w:p>
    <w:p w14:paraId="3D03D8B4" w14:textId="77777777" w:rsidR="00231DDF" w:rsidRDefault="00231DDF" w:rsidP="00B85769">
      <w:r>
        <w:t xml:space="preserve">For aktuelle produkter, se </w:t>
      </w:r>
      <w:proofErr w:type="spellStart"/>
      <w:r>
        <w:t>Plannja</w:t>
      </w:r>
      <w:proofErr w:type="spellEnd"/>
      <w:r>
        <w:t xml:space="preserve"> sinus 18 eller tilsvarende. Mønebeslag og eventuelle renner og nedløp skal være i samme materiale og farge som takplatene.</w:t>
      </w:r>
    </w:p>
    <w:p w14:paraId="579D4BFA" w14:textId="77777777" w:rsidR="00231DDF" w:rsidRDefault="00231DDF" w:rsidP="00B85769">
      <w:r>
        <w:t>Med søknaden skal det følge bilder som viser bygningen og alle takflater. Tilskudd utbetales når tiltaket er gjennomført i samsvar med vilkårene og dokumentert med regnskap, kopi av bilag og bilder av utførte arbeider.</w:t>
      </w:r>
    </w:p>
    <w:p w14:paraId="4878A6D0" w14:textId="77777777" w:rsidR="00231DDF" w:rsidRDefault="00231DDF" w:rsidP="00B85769">
      <w:pPr>
        <w:pStyle w:val="Overskrift2"/>
        <w:numPr>
          <w:ilvl w:val="0"/>
          <w:numId w:val="14"/>
        </w:numPr>
      </w:pPr>
      <w:r>
        <w:lastRenderedPageBreak/>
        <w:t xml:space="preserve">Tilskudd til andre tiltak for sikring eller restaurering av bygninger </w:t>
      </w:r>
    </w:p>
    <w:p w14:paraId="57A4501B" w14:textId="77777777" w:rsidR="00231DDF" w:rsidRDefault="00231DDF" w:rsidP="00E62956">
      <w:r>
        <w:t xml:space="preserve">Det kan gis tilskudd til sikring av bygninger mot ytterligere forfall, og til restaurering av bygninger. Tilskudd kan gis til leie av håndverker, kjøp av materiell med mer. Det gis ikke tilskudd til egen lønn/honorar. </w:t>
      </w:r>
    </w:p>
    <w:p w14:paraId="55A1EDC7" w14:textId="77777777" w:rsidR="00231DDF" w:rsidRDefault="00231DDF" w:rsidP="00E62956">
      <w:r>
        <w:t>Tiltak prioriteres både ut fra bygningens verdi som kulturminne, og om den bidrar/ skal bidra i en næringssammenheng.</w:t>
      </w:r>
    </w:p>
    <w:p w14:paraId="402BE08E" w14:textId="77777777" w:rsidR="00231DDF" w:rsidRDefault="00231DDF" w:rsidP="00E62956">
      <w:r>
        <w:t xml:space="preserve">Med søknaden skal det følge bilder som viser bygningen og hva som skal utbedres. </w:t>
      </w:r>
    </w:p>
    <w:p w14:paraId="6E528BB0" w14:textId="77777777" w:rsidR="00231DDF" w:rsidRDefault="00231DDF" w:rsidP="00E62956">
      <w:r>
        <w:t>Tilskudd utbetales når tiltaket er gjennomført i samsvar med vilkårene som settes i tilsagnsbrevet, og dokumentert med regnskap, kopi av bilag og bilder av utførte arbeider.</w:t>
      </w:r>
    </w:p>
    <w:p w14:paraId="6FC5D28D" w14:textId="77777777" w:rsidR="00124C28" w:rsidRDefault="00124C28" w:rsidP="00124C28">
      <w:pPr>
        <w:pStyle w:val="Overskrift2"/>
        <w:numPr>
          <w:ilvl w:val="0"/>
          <w:numId w:val="14"/>
        </w:numPr>
      </w:pPr>
      <w:r>
        <w:t>Tilskudd til tilstandsrapport og kostnadsoverslag for restaurering bygninger</w:t>
      </w:r>
    </w:p>
    <w:p w14:paraId="132B4F8E" w14:textId="77777777" w:rsidR="00124C28" w:rsidRDefault="00124C28" w:rsidP="00124C28">
      <w:r>
        <w:t>Det kan gis inntil 100% tilskudd til å leie inn fagkompetanse for å lage tilstandsrapport og kostnadsoverslag som kan danne grunnlag for prioritering og tiltak, og utforming av søknader om tilskudd til gjennomføring av tiltak.</w:t>
      </w:r>
    </w:p>
    <w:p w14:paraId="7F97B673" w14:textId="77777777" w:rsidR="00231DDF" w:rsidRDefault="00231DDF" w:rsidP="00B85769">
      <w:pPr>
        <w:pStyle w:val="Overskrift2"/>
        <w:numPr>
          <w:ilvl w:val="0"/>
          <w:numId w:val="14"/>
        </w:numPr>
      </w:pPr>
      <w:r>
        <w:t>Tilskudd til reparasjon av steingjerder</w:t>
      </w:r>
    </w:p>
    <w:p w14:paraId="7A3F5EFF" w14:textId="77777777" w:rsidR="00231DDF" w:rsidRDefault="00231DDF" w:rsidP="00E62956">
      <w:r>
        <w:t>Eventuelle tilskudd vurderes på bakgrunn av beskrivelsen i søknaden. Vilkår for gjennomføring og rapportering vil bli satt i hvert enkelt tilfelle.</w:t>
      </w:r>
      <w:r w:rsidR="00624B00" w:rsidRPr="00624B00">
        <w:t xml:space="preserve"> </w:t>
      </w:r>
    </w:p>
    <w:p w14:paraId="6C2C5B57" w14:textId="77777777" w:rsidR="00231DDF" w:rsidRDefault="00231DDF" w:rsidP="00B85769">
      <w:pPr>
        <w:pStyle w:val="Overskrift1"/>
      </w:pPr>
      <w:r>
        <w:t>Biologisk mangfold/ beite og landskapsskjøtsel</w:t>
      </w:r>
    </w:p>
    <w:p w14:paraId="7CB8F86F" w14:textId="77777777" w:rsidR="00124C28" w:rsidRPr="00124C28" w:rsidRDefault="00124C28" w:rsidP="00124C28"/>
    <w:p w14:paraId="5F1FC6D0" w14:textId="77777777" w:rsidR="00954AC9" w:rsidRDefault="00954AC9" w:rsidP="00E62956">
      <w:pPr>
        <w:pStyle w:val="Overskrift2"/>
        <w:numPr>
          <w:ilvl w:val="0"/>
          <w:numId w:val="14"/>
        </w:numPr>
      </w:pPr>
      <w:r>
        <w:t xml:space="preserve">Beiting </w:t>
      </w:r>
    </w:p>
    <w:p w14:paraId="611B0994" w14:textId="204012D1" w:rsidR="00E93A7B" w:rsidRDefault="00954AC9" w:rsidP="00E62956">
      <w:r>
        <w:t xml:space="preserve">Alle landbruksforetak kan søke på tilskudd til beiting. Det gis et årlig tilskudd til beiting med </w:t>
      </w:r>
      <w:r w:rsidR="009A5FE5">
        <w:t xml:space="preserve">småfe </w:t>
      </w:r>
      <w:r>
        <w:t xml:space="preserve"> (</w:t>
      </w:r>
      <w:r w:rsidR="009A5FE5">
        <w:t xml:space="preserve">tilskudd til voksne dyr, </w:t>
      </w:r>
      <w:r>
        <w:t xml:space="preserve">lam </w:t>
      </w:r>
      <w:r w:rsidR="009A5FE5">
        <w:t xml:space="preserve">og kje </w:t>
      </w:r>
      <w:r>
        <w:t xml:space="preserve">telles ikke) og storfe innenfor forvaltningssonene </w:t>
      </w:r>
      <w:r w:rsidR="009A5FE5">
        <w:t>eller om forvaltningsplan beskriver beiting med storfe</w:t>
      </w:r>
    </w:p>
    <w:p w14:paraId="654B61CF" w14:textId="77777777" w:rsidR="00E93A7B" w:rsidRDefault="00954AC9" w:rsidP="00E93A7B">
      <w:pPr>
        <w:pStyle w:val="Listeavsnitt"/>
        <w:numPr>
          <w:ilvl w:val="0"/>
          <w:numId w:val="32"/>
        </w:numPr>
      </w:pPr>
      <w:r>
        <w:t xml:space="preserve">1 (deler av </w:t>
      </w:r>
      <w:proofErr w:type="spellStart"/>
      <w:r>
        <w:t>Blomsøya</w:t>
      </w:r>
      <w:proofErr w:type="spellEnd"/>
      <w:r>
        <w:t xml:space="preserve">, </w:t>
      </w:r>
      <w:proofErr w:type="spellStart"/>
      <w:r>
        <w:t>Austbømarka</w:t>
      </w:r>
      <w:proofErr w:type="spellEnd"/>
      <w:r>
        <w:t xml:space="preserve">, Store </w:t>
      </w:r>
      <w:proofErr w:type="spellStart"/>
      <w:r>
        <w:t>Buøya</w:t>
      </w:r>
      <w:proofErr w:type="spellEnd"/>
      <w:r>
        <w:t xml:space="preserve"> og Skålvær) </w:t>
      </w:r>
    </w:p>
    <w:p w14:paraId="17F42362" w14:textId="77777777" w:rsidR="00E93A7B" w:rsidRDefault="00954AC9" w:rsidP="00E93A7B">
      <w:pPr>
        <w:pStyle w:val="Listeavsnitt"/>
        <w:numPr>
          <w:ilvl w:val="0"/>
          <w:numId w:val="32"/>
        </w:numPr>
      </w:pPr>
      <w:r>
        <w:t>2 (</w:t>
      </w:r>
      <w:proofErr w:type="spellStart"/>
      <w:r>
        <w:t>Blomsøygrenda</w:t>
      </w:r>
      <w:proofErr w:type="spellEnd"/>
      <w:r>
        <w:t>, Nord-</w:t>
      </w:r>
      <w:proofErr w:type="spellStart"/>
      <w:r>
        <w:t>Åkerøya</w:t>
      </w:r>
      <w:proofErr w:type="spellEnd"/>
      <w:r>
        <w:t>, Sør-</w:t>
      </w:r>
      <w:proofErr w:type="spellStart"/>
      <w:r>
        <w:t>Åkerøya</w:t>
      </w:r>
      <w:proofErr w:type="spellEnd"/>
      <w:r>
        <w:t xml:space="preserve"> og </w:t>
      </w:r>
      <w:proofErr w:type="spellStart"/>
      <w:r>
        <w:t>Hestøysund</w:t>
      </w:r>
      <w:proofErr w:type="spellEnd"/>
      <w:r>
        <w:t xml:space="preserve">). </w:t>
      </w:r>
    </w:p>
    <w:p w14:paraId="0BFE30A2" w14:textId="77777777" w:rsidR="00E62956" w:rsidRDefault="00954AC9" w:rsidP="00E93A7B">
      <w:r>
        <w:t>Nærmere avgrensing av områdene framgår av forvaltningsplanen. Tilskuddet forutsetter at beitinga skjer i minst 8 uker i løpet av årets beitesesong. For de samme beitedyrene er det bare anledning til å motta tilskudd i en sone samme år. Foreløpige satser for inneværende år fastsettes seinest i april av Alstahaug kommune. Endelige satser fastsettes etter at årets beiting er rapportert av foretakene.</w:t>
      </w:r>
      <w:r w:rsidR="00E62956">
        <w:t xml:space="preserve"> </w:t>
      </w:r>
      <w:r>
        <w:t>Foreløpig satser er:</w:t>
      </w:r>
    </w:p>
    <w:p w14:paraId="319C7C03" w14:textId="0B186C18" w:rsidR="00E62956" w:rsidRDefault="009A5FE5" w:rsidP="0087607D">
      <w:pPr>
        <w:pStyle w:val="Listeavsnitt"/>
        <w:numPr>
          <w:ilvl w:val="1"/>
          <w:numId w:val="10"/>
        </w:numPr>
        <w:ind w:left="708"/>
      </w:pPr>
      <w:r>
        <w:t xml:space="preserve">Småfe </w:t>
      </w:r>
      <w:r w:rsidR="00954AC9">
        <w:t>kr 350</w:t>
      </w:r>
    </w:p>
    <w:p w14:paraId="5B4E4BAA" w14:textId="77777777" w:rsidR="00E62956" w:rsidRDefault="00954AC9" w:rsidP="0087607D">
      <w:pPr>
        <w:pStyle w:val="Listeavsnitt"/>
        <w:numPr>
          <w:ilvl w:val="1"/>
          <w:numId w:val="10"/>
        </w:numPr>
        <w:ind w:left="708"/>
      </w:pPr>
      <w:r>
        <w:t>Storfe kr 900</w:t>
      </w:r>
      <w:r w:rsidR="00E62956">
        <w:t xml:space="preserve"> </w:t>
      </w:r>
    </w:p>
    <w:p w14:paraId="65B9AB05" w14:textId="77777777" w:rsidR="00124C28" w:rsidRDefault="00124C28" w:rsidP="00E93A7B">
      <w:bookmarkStart w:id="0" w:name="_Hlk71182649"/>
      <w:r>
        <w:t xml:space="preserve">Helårsbeite </w:t>
      </w:r>
      <w:r w:rsidR="00E93A7B">
        <w:t xml:space="preserve">sau kr 500 avgrenset med maksimum kr 35 000 per foretak. </w:t>
      </w:r>
      <w:bookmarkEnd w:id="0"/>
      <w:r w:rsidR="00E93A7B">
        <w:tab/>
      </w:r>
    </w:p>
    <w:p w14:paraId="1EE2DF19" w14:textId="77777777" w:rsidR="002B68A6" w:rsidRDefault="002B68A6" w:rsidP="002B68A6">
      <w:pPr>
        <w:pStyle w:val="Overskrift2"/>
        <w:numPr>
          <w:ilvl w:val="0"/>
          <w:numId w:val="26"/>
        </w:numPr>
      </w:pPr>
      <w:r>
        <w:t>Tilskudd til fjerning av gammel piggtråd</w:t>
      </w:r>
    </w:p>
    <w:p w14:paraId="0095745D" w14:textId="77777777" w:rsidR="002B68A6" w:rsidRDefault="002B68A6" w:rsidP="002B68A6">
      <w:r>
        <w:t>Det kan gis tilskudd på kr 200 per arbeidstime for fjerning av gammel piggtråd fra inn- og utmark. Ved tilsagn vil det bli gitt ei øvre økonomisk ramme for tilskudd. Gjennomført tiltak dokumenteres med kort rapport, timeliste og bilde av innsamlet piggtråd.</w:t>
      </w:r>
    </w:p>
    <w:p w14:paraId="009DC2B2" w14:textId="77777777" w:rsidR="002B68A6" w:rsidRDefault="002B68A6" w:rsidP="002B68A6">
      <w:pPr>
        <w:pStyle w:val="Overskrift2"/>
        <w:numPr>
          <w:ilvl w:val="0"/>
          <w:numId w:val="28"/>
        </w:numPr>
      </w:pPr>
      <w:r>
        <w:lastRenderedPageBreak/>
        <w:t xml:space="preserve">Tilskudd til nytt gjerde </w:t>
      </w:r>
    </w:p>
    <w:p w14:paraId="3F42CEE7" w14:textId="77777777" w:rsidR="00481777" w:rsidRDefault="00481777" w:rsidP="00481777">
      <w:r>
        <w:t>Sammen med søknaden skal det følge med et kart hvor gjerdet og eventuelle porter er tegnet inn. Hvis gjerdet/porten skal settes opp på en eiendom som en ikke eier, må det legges ved en skriftlig avtale med eier/rettighetshaver.</w:t>
      </w:r>
    </w:p>
    <w:tbl>
      <w:tblPr>
        <w:tblStyle w:val="Tabellrutenett"/>
        <w:tblW w:w="9322" w:type="dxa"/>
        <w:tblLook w:val="04A0" w:firstRow="1" w:lastRow="0" w:firstColumn="1" w:lastColumn="0" w:noHBand="0" w:noVBand="1"/>
      </w:tblPr>
      <w:tblGrid>
        <w:gridCol w:w="7763"/>
        <w:gridCol w:w="1559"/>
      </w:tblGrid>
      <w:tr w:rsidR="00481777" w:rsidRPr="00481777" w14:paraId="75A415BE" w14:textId="77777777" w:rsidTr="00386D0F">
        <w:tc>
          <w:tcPr>
            <w:tcW w:w="7763" w:type="dxa"/>
          </w:tcPr>
          <w:p w14:paraId="010847A7" w14:textId="77777777" w:rsidR="00481777" w:rsidRPr="00481777" w:rsidRDefault="00481777" w:rsidP="00481777">
            <w:pPr>
              <w:spacing w:after="160" w:line="259" w:lineRule="auto"/>
            </w:pPr>
            <w:r w:rsidRPr="00481777">
              <w:t xml:space="preserve">Fjerne gammelt </w:t>
            </w:r>
            <w:proofErr w:type="spellStart"/>
            <w:r w:rsidRPr="00481777">
              <w:t>nettinggerde</w:t>
            </w:r>
            <w:proofErr w:type="spellEnd"/>
            <w:r w:rsidRPr="00481777">
              <w:t xml:space="preserve"> (inkl. </w:t>
            </w:r>
            <w:proofErr w:type="spellStart"/>
            <w:r w:rsidRPr="00481777">
              <w:t>bortkjøring</w:t>
            </w:r>
            <w:proofErr w:type="spellEnd"/>
            <w:r w:rsidRPr="00481777">
              <w:t>)</w:t>
            </w:r>
            <w:r>
              <w:t xml:space="preserve"> </w:t>
            </w:r>
            <w:r w:rsidRPr="00481777">
              <w:t>Tilskuddet inkluderer eventuell piggtråd, dersom dette er benyttet som topptråd.</w:t>
            </w:r>
          </w:p>
        </w:tc>
        <w:tc>
          <w:tcPr>
            <w:tcW w:w="1559" w:type="dxa"/>
          </w:tcPr>
          <w:p w14:paraId="35B180B9" w14:textId="77777777" w:rsidR="00481777" w:rsidRPr="00481777" w:rsidRDefault="00481777" w:rsidP="00481777">
            <w:pPr>
              <w:spacing w:after="160" w:line="259" w:lineRule="auto"/>
            </w:pPr>
            <w:r w:rsidRPr="00481777">
              <w:t>20 (kr/lm)</w:t>
            </w:r>
          </w:p>
        </w:tc>
      </w:tr>
      <w:tr w:rsidR="00481777" w:rsidRPr="00481777" w14:paraId="72FA6B46" w14:textId="77777777" w:rsidTr="00386D0F">
        <w:tc>
          <w:tcPr>
            <w:tcW w:w="7763" w:type="dxa"/>
          </w:tcPr>
          <w:p w14:paraId="32E30BD7" w14:textId="77777777" w:rsidR="00481777" w:rsidRPr="00481777" w:rsidRDefault="00481777" w:rsidP="00481777">
            <w:pPr>
              <w:spacing w:after="160" w:line="259" w:lineRule="auto"/>
            </w:pPr>
            <w:r w:rsidRPr="00481777">
              <w:t xml:space="preserve">Lage og skifte ut </w:t>
            </w:r>
            <w:proofErr w:type="spellStart"/>
            <w:r w:rsidRPr="00481777">
              <w:t>seljepåler</w:t>
            </w:r>
            <w:proofErr w:type="spellEnd"/>
          </w:p>
        </w:tc>
        <w:tc>
          <w:tcPr>
            <w:tcW w:w="1559" w:type="dxa"/>
          </w:tcPr>
          <w:p w14:paraId="4B4A0DA6" w14:textId="77777777" w:rsidR="00481777" w:rsidRPr="00481777" w:rsidRDefault="00481777" w:rsidP="00481777">
            <w:pPr>
              <w:spacing w:after="160" w:line="259" w:lineRule="auto"/>
            </w:pPr>
            <w:r w:rsidRPr="00481777">
              <w:t>40 (kr/</w:t>
            </w:r>
            <w:proofErr w:type="spellStart"/>
            <w:r w:rsidRPr="00481777">
              <w:t>stk</w:t>
            </w:r>
            <w:proofErr w:type="spellEnd"/>
            <w:r w:rsidRPr="00481777">
              <w:t>)</w:t>
            </w:r>
          </w:p>
        </w:tc>
      </w:tr>
      <w:tr w:rsidR="00481777" w:rsidRPr="00481777" w14:paraId="083B5DE8" w14:textId="77777777" w:rsidTr="00386D0F">
        <w:tc>
          <w:tcPr>
            <w:tcW w:w="7763" w:type="dxa"/>
          </w:tcPr>
          <w:p w14:paraId="0BF251B2" w14:textId="77777777" w:rsidR="00481777" w:rsidRPr="00481777" w:rsidRDefault="00481777" w:rsidP="00481777">
            <w:pPr>
              <w:spacing w:after="160" w:line="259" w:lineRule="auto"/>
            </w:pPr>
            <w:r w:rsidRPr="00481777">
              <w:t>Erstatte ødelagte gjerdepåler med trykkimpregnert</w:t>
            </w:r>
          </w:p>
        </w:tc>
        <w:tc>
          <w:tcPr>
            <w:tcW w:w="1559" w:type="dxa"/>
          </w:tcPr>
          <w:p w14:paraId="6A34D77A" w14:textId="77777777" w:rsidR="00481777" w:rsidRPr="00481777" w:rsidRDefault="00481777" w:rsidP="00481777">
            <w:pPr>
              <w:spacing w:after="160" w:line="259" w:lineRule="auto"/>
            </w:pPr>
            <w:r w:rsidRPr="00481777">
              <w:t>30 (kr/</w:t>
            </w:r>
            <w:proofErr w:type="spellStart"/>
            <w:r w:rsidRPr="00481777">
              <w:t>stk</w:t>
            </w:r>
            <w:proofErr w:type="spellEnd"/>
            <w:r w:rsidRPr="00481777">
              <w:t>)</w:t>
            </w:r>
          </w:p>
        </w:tc>
      </w:tr>
      <w:tr w:rsidR="00481777" w:rsidRPr="00481777" w14:paraId="3D2D5E03" w14:textId="77777777" w:rsidTr="00386D0F">
        <w:tc>
          <w:tcPr>
            <w:tcW w:w="7763" w:type="dxa"/>
          </w:tcPr>
          <w:p w14:paraId="688E470C" w14:textId="77777777" w:rsidR="00481777" w:rsidRPr="00481777" w:rsidRDefault="00481777" w:rsidP="00481777">
            <w:pPr>
              <w:spacing w:after="160" w:line="259" w:lineRule="auto"/>
            </w:pPr>
            <w:r w:rsidRPr="00481777">
              <w:t>Erstatte ødelagte gjerdepåler med granpåler</w:t>
            </w:r>
          </w:p>
        </w:tc>
        <w:tc>
          <w:tcPr>
            <w:tcW w:w="1559" w:type="dxa"/>
          </w:tcPr>
          <w:p w14:paraId="35489949" w14:textId="77777777" w:rsidR="00481777" w:rsidRPr="00481777" w:rsidRDefault="00481777" w:rsidP="00481777">
            <w:pPr>
              <w:spacing w:after="160" w:line="259" w:lineRule="auto"/>
            </w:pPr>
            <w:r w:rsidRPr="00481777">
              <w:t>20 (kr/</w:t>
            </w:r>
            <w:proofErr w:type="spellStart"/>
            <w:r w:rsidRPr="00481777">
              <w:t>stk</w:t>
            </w:r>
            <w:proofErr w:type="spellEnd"/>
            <w:r w:rsidRPr="00481777">
              <w:t>)</w:t>
            </w:r>
          </w:p>
        </w:tc>
      </w:tr>
      <w:tr w:rsidR="00481777" w:rsidRPr="00481777" w14:paraId="280654C0" w14:textId="77777777" w:rsidTr="00386D0F">
        <w:tc>
          <w:tcPr>
            <w:tcW w:w="7763" w:type="dxa"/>
          </w:tcPr>
          <w:p w14:paraId="107C606D" w14:textId="77777777" w:rsidR="00481777" w:rsidRPr="00481777" w:rsidRDefault="00481777" w:rsidP="00481777">
            <w:pPr>
              <w:spacing w:after="160" w:line="259" w:lineRule="auto"/>
            </w:pPr>
            <w:r w:rsidRPr="00481777">
              <w:t>Skifte ut gjerdenetting</w:t>
            </w:r>
          </w:p>
        </w:tc>
        <w:tc>
          <w:tcPr>
            <w:tcW w:w="1559" w:type="dxa"/>
          </w:tcPr>
          <w:p w14:paraId="0E8BE614" w14:textId="77777777" w:rsidR="00481777" w:rsidRPr="00481777" w:rsidRDefault="00481777" w:rsidP="00481777">
            <w:pPr>
              <w:spacing w:after="160" w:line="259" w:lineRule="auto"/>
            </w:pPr>
            <w:r w:rsidRPr="00481777">
              <w:t>20 (kr/lm)</w:t>
            </w:r>
          </w:p>
        </w:tc>
      </w:tr>
      <w:tr w:rsidR="00481777" w:rsidRPr="00481777" w14:paraId="36129573" w14:textId="77777777" w:rsidTr="00386D0F">
        <w:tc>
          <w:tcPr>
            <w:tcW w:w="7763" w:type="dxa"/>
          </w:tcPr>
          <w:p w14:paraId="15EE082B" w14:textId="77777777" w:rsidR="00481777" w:rsidRPr="00481777" w:rsidRDefault="00481777" w:rsidP="00481777">
            <w:pPr>
              <w:spacing w:after="160" w:line="259" w:lineRule="auto"/>
            </w:pPr>
            <w:r w:rsidRPr="00481777">
              <w:t xml:space="preserve">Sette opp nytt nettinggjerde med </w:t>
            </w:r>
            <w:proofErr w:type="spellStart"/>
            <w:r w:rsidRPr="00481777">
              <w:t>seljepåler</w:t>
            </w:r>
            <w:proofErr w:type="spellEnd"/>
            <w:r w:rsidRPr="00481777">
              <w:t xml:space="preserve"> (påler og netting)</w:t>
            </w:r>
          </w:p>
        </w:tc>
        <w:tc>
          <w:tcPr>
            <w:tcW w:w="1559" w:type="dxa"/>
          </w:tcPr>
          <w:p w14:paraId="67BC18DC" w14:textId="77777777" w:rsidR="00481777" w:rsidRPr="00481777" w:rsidRDefault="00481777" w:rsidP="00481777">
            <w:pPr>
              <w:spacing w:after="160" w:line="259" w:lineRule="auto"/>
            </w:pPr>
            <w:r w:rsidRPr="00481777">
              <w:t>50 (kr/lm)</w:t>
            </w:r>
          </w:p>
        </w:tc>
      </w:tr>
      <w:tr w:rsidR="00481777" w:rsidRPr="00481777" w14:paraId="1264240C" w14:textId="77777777" w:rsidTr="00386D0F">
        <w:tc>
          <w:tcPr>
            <w:tcW w:w="7763" w:type="dxa"/>
          </w:tcPr>
          <w:p w14:paraId="01FC3B57" w14:textId="77777777" w:rsidR="00481777" w:rsidRPr="00481777" w:rsidRDefault="00481777" w:rsidP="00481777">
            <w:pPr>
              <w:spacing w:after="160" w:line="259" w:lineRule="auto"/>
            </w:pPr>
            <w:r w:rsidRPr="00481777">
              <w:t>Sette opp nytt nettinggjerde med trykkimpregnerte påler (påler og netting)</w:t>
            </w:r>
          </w:p>
        </w:tc>
        <w:tc>
          <w:tcPr>
            <w:tcW w:w="1559" w:type="dxa"/>
          </w:tcPr>
          <w:p w14:paraId="447D34EC" w14:textId="77777777" w:rsidR="00481777" w:rsidRPr="00481777" w:rsidRDefault="00481777" w:rsidP="00481777">
            <w:pPr>
              <w:spacing w:after="160" w:line="259" w:lineRule="auto"/>
            </w:pPr>
            <w:r w:rsidRPr="00481777">
              <w:t>40 (kr/lm)</w:t>
            </w:r>
          </w:p>
        </w:tc>
      </w:tr>
      <w:tr w:rsidR="00481777" w:rsidRPr="00481777" w14:paraId="38F600D1" w14:textId="77777777" w:rsidTr="00386D0F">
        <w:tc>
          <w:tcPr>
            <w:tcW w:w="7763" w:type="dxa"/>
          </w:tcPr>
          <w:p w14:paraId="26C79077" w14:textId="77777777" w:rsidR="00481777" w:rsidRPr="00481777" w:rsidRDefault="00481777" w:rsidP="00481777">
            <w:pPr>
              <w:spacing w:after="160" w:line="259" w:lineRule="auto"/>
            </w:pPr>
            <w:r w:rsidRPr="00481777">
              <w:t>Sette opp permanent strømgjerde (5 tråder)</w:t>
            </w:r>
          </w:p>
        </w:tc>
        <w:tc>
          <w:tcPr>
            <w:tcW w:w="1559" w:type="dxa"/>
          </w:tcPr>
          <w:p w14:paraId="50FDF03C" w14:textId="77777777" w:rsidR="00481777" w:rsidRPr="00481777" w:rsidRDefault="00481777" w:rsidP="00481777">
            <w:pPr>
              <w:spacing w:after="160" w:line="259" w:lineRule="auto"/>
            </w:pPr>
            <w:r w:rsidRPr="00481777">
              <w:t>30 (kr/lm)</w:t>
            </w:r>
          </w:p>
        </w:tc>
      </w:tr>
      <w:tr w:rsidR="00481777" w:rsidRPr="00481777" w14:paraId="6C2B3754" w14:textId="77777777" w:rsidTr="00386D0F">
        <w:tc>
          <w:tcPr>
            <w:tcW w:w="7763" w:type="dxa"/>
          </w:tcPr>
          <w:p w14:paraId="508A35A8" w14:textId="77777777" w:rsidR="00481777" w:rsidRPr="00481777" w:rsidRDefault="00481777" w:rsidP="00481777">
            <w:pPr>
              <w:spacing w:after="160" w:line="259" w:lineRule="auto"/>
            </w:pPr>
            <w:r w:rsidRPr="00481777">
              <w:t>Midlertidige strømgjerder (</w:t>
            </w:r>
            <w:proofErr w:type="spellStart"/>
            <w:r w:rsidRPr="00481777">
              <w:t>oppsetteing</w:t>
            </w:r>
            <w:proofErr w:type="spellEnd"/>
            <w:r w:rsidRPr="00481777">
              <w:t>)</w:t>
            </w:r>
          </w:p>
        </w:tc>
        <w:tc>
          <w:tcPr>
            <w:tcW w:w="1559" w:type="dxa"/>
          </w:tcPr>
          <w:p w14:paraId="61393ECD" w14:textId="77777777" w:rsidR="00481777" w:rsidRPr="00481777" w:rsidRDefault="00481777" w:rsidP="00481777">
            <w:pPr>
              <w:spacing w:after="160" w:line="259" w:lineRule="auto"/>
            </w:pPr>
            <w:r w:rsidRPr="00481777">
              <w:t>0</w:t>
            </w:r>
          </w:p>
        </w:tc>
      </w:tr>
      <w:tr w:rsidR="00481777" w:rsidRPr="00481777" w14:paraId="3D5CE91C" w14:textId="77777777" w:rsidTr="00386D0F">
        <w:tc>
          <w:tcPr>
            <w:tcW w:w="7763" w:type="dxa"/>
          </w:tcPr>
          <w:p w14:paraId="50F69131" w14:textId="77777777" w:rsidR="00481777" w:rsidRPr="00481777" w:rsidRDefault="00481777" w:rsidP="00481777">
            <w:pPr>
              <w:spacing w:after="160" w:line="259" w:lineRule="auto"/>
            </w:pPr>
            <w:r w:rsidRPr="00481777">
              <w:t xml:space="preserve">Oppsetting av </w:t>
            </w:r>
            <w:proofErr w:type="spellStart"/>
            <w:r w:rsidRPr="00481777">
              <w:t>tregrind</w:t>
            </w:r>
            <w:proofErr w:type="spellEnd"/>
            <w:r w:rsidRPr="00481777">
              <w:t>/islandsport</w:t>
            </w:r>
          </w:p>
        </w:tc>
        <w:tc>
          <w:tcPr>
            <w:tcW w:w="1559" w:type="dxa"/>
          </w:tcPr>
          <w:p w14:paraId="1E2CF26C" w14:textId="77777777" w:rsidR="00481777" w:rsidRPr="00481777" w:rsidRDefault="00481777" w:rsidP="00481777">
            <w:pPr>
              <w:spacing w:after="160" w:line="259" w:lineRule="auto"/>
            </w:pPr>
            <w:r w:rsidRPr="00481777">
              <w:t>2100 (kr/</w:t>
            </w:r>
            <w:proofErr w:type="spellStart"/>
            <w:r w:rsidRPr="00481777">
              <w:t>stk</w:t>
            </w:r>
            <w:proofErr w:type="spellEnd"/>
            <w:r w:rsidRPr="00481777">
              <w:t>)</w:t>
            </w:r>
          </w:p>
        </w:tc>
      </w:tr>
      <w:tr w:rsidR="00481777" w:rsidRPr="00481777" w14:paraId="2CE82801" w14:textId="77777777" w:rsidTr="00386D0F">
        <w:tc>
          <w:tcPr>
            <w:tcW w:w="7763" w:type="dxa"/>
          </w:tcPr>
          <w:p w14:paraId="3067A2C7" w14:textId="77777777" w:rsidR="00481777" w:rsidRPr="00481777" w:rsidRDefault="00481777" w:rsidP="00481777">
            <w:pPr>
              <w:spacing w:after="160" w:line="259" w:lineRule="auto"/>
            </w:pPr>
            <w:r w:rsidRPr="00481777">
              <w:t xml:space="preserve">Oppsetting av </w:t>
            </w:r>
            <w:proofErr w:type="spellStart"/>
            <w:r w:rsidRPr="00481777">
              <w:t>gjerdeklyv</w:t>
            </w:r>
            <w:proofErr w:type="spellEnd"/>
          </w:p>
        </w:tc>
        <w:tc>
          <w:tcPr>
            <w:tcW w:w="1559" w:type="dxa"/>
          </w:tcPr>
          <w:p w14:paraId="12DC6A56" w14:textId="77777777" w:rsidR="00481777" w:rsidRPr="00481777" w:rsidRDefault="00481777" w:rsidP="00481777">
            <w:pPr>
              <w:spacing w:after="160" w:line="259" w:lineRule="auto"/>
            </w:pPr>
            <w:r w:rsidRPr="00481777">
              <w:t>650 (kr/</w:t>
            </w:r>
            <w:proofErr w:type="spellStart"/>
            <w:r w:rsidRPr="00481777">
              <w:t>stk</w:t>
            </w:r>
            <w:proofErr w:type="spellEnd"/>
            <w:r w:rsidRPr="00481777">
              <w:t>)</w:t>
            </w:r>
          </w:p>
        </w:tc>
      </w:tr>
    </w:tbl>
    <w:p w14:paraId="61538222" w14:textId="77777777" w:rsidR="00481777" w:rsidRPr="00481777" w:rsidRDefault="00481777" w:rsidP="00481777"/>
    <w:p w14:paraId="5BB42F09" w14:textId="77777777" w:rsidR="00501339" w:rsidRPr="00501339" w:rsidRDefault="00501339" w:rsidP="00E62956">
      <w:pPr>
        <w:pStyle w:val="Overskrift2"/>
        <w:numPr>
          <w:ilvl w:val="0"/>
          <w:numId w:val="15"/>
        </w:numPr>
      </w:pPr>
      <w:r w:rsidRPr="00E62956">
        <w:t>Rydding</w:t>
      </w:r>
      <w:r w:rsidRPr="00501339">
        <w:t xml:space="preserve"> av kratt og skog </w:t>
      </w:r>
    </w:p>
    <w:tbl>
      <w:tblPr>
        <w:tblStyle w:val="Tabellrutenett"/>
        <w:tblW w:w="9351" w:type="dxa"/>
        <w:tblLayout w:type="fixed"/>
        <w:tblLook w:val="04A0" w:firstRow="1" w:lastRow="0" w:firstColumn="1" w:lastColumn="0" w:noHBand="0" w:noVBand="1"/>
      </w:tblPr>
      <w:tblGrid>
        <w:gridCol w:w="507"/>
        <w:gridCol w:w="7534"/>
        <w:gridCol w:w="1310"/>
      </w:tblGrid>
      <w:tr w:rsidR="00480FE1" w:rsidRPr="00480FE1" w14:paraId="0F2E9782" w14:textId="77777777" w:rsidTr="00386D0F">
        <w:tc>
          <w:tcPr>
            <w:tcW w:w="6091" w:type="dxa"/>
            <w:gridSpan w:val="2"/>
          </w:tcPr>
          <w:p w14:paraId="2A7D608F" w14:textId="77777777" w:rsidR="00480FE1" w:rsidRPr="00480FE1" w:rsidRDefault="00480FE1" w:rsidP="00480FE1">
            <w:r w:rsidRPr="00480FE1">
              <w:t>Landbruksforetak kan søke om tilskudd til:</w:t>
            </w:r>
          </w:p>
          <w:p w14:paraId="26EE2432" w14:textId="77777777" w:rsidR="00480FE1" w:rsidRPr="00480FE1" w:rsidRDefault="00480FE1" w:rsidP="00480FE1">
            <w:pPr>
              <w:rPr>
                <w:i/>
              </w:rPr>
            </w:pPr>
          </w:p>
          <w:p w14:paraId="18EF4844" w14:textId="77777777" w:rsidR="00480FE1" w:rsidRPr="00480FE1" w:rsidRDefault="00480FE1" w:rsidP="00480FE1">
            <w:pPr>
              <w:rPr>
                <w:i/>
              </w:rPr>
            </w:pPr>
            <w:r w:rsidRPr="00480FE1">
              <w:rPr>
                <w:i/>
              </w:rPr>
              <w:t>Manuell ryddig: Bruk av motorsag, ryddesag, saks o.l.</w:t>
            </w:r>
          </w:p>
          <w:p w14:paraId="2EB411BA" w14:textId="77777777" w:rsidR="00480FE1" w:rsidRPr="00480FE1" w:rsidRDefault="00480FE1" w:rsidP="00480FE1">
            <w:pPr>
              <w:rPr>
                <w:b/>
                <w:i/>
              </w:rPr>
            </w:pPr>
            <w:r w:rsidRPr="00480FE1">
              <w:rPr>
                <w:i/>
              </w:rPr>
              <w:t xml:space="preserve">Maskinell rydding: Bruk av krattknuser o.l. </w:t>
            </w:r>
          </w:p>
        </w:tc>
        <w:tc>
          <w:tcPr>
            <w:tcW w:w="992" w:type="dxa"/>
          </w:tcPr>
          <w:p w14:paraId="4D18C8D0" w14:textId="77777777" w:rsidR="00480FE1" w:rsidRPr="00480FE1" w:rsidRDefault="00480FE1" w:rsidP="00480FE1">
            <w:pPr>
              <w:spacing w:after="160" w:line="259" w:lineRule="auto"/>
              <w:rPr>
                <w:b/>
                <w:i/>
              </w:rPr>
            </w:pPr>
            <w:r w:rsidRPr="00480FE1">
              <w:rPr>
                <w:b/>
                <w:i/>
              </w:rPr>
              <w:t>Sats</w:t>
            </w:r>
          </w:p>
          <w:p w14:paraId="4ADCAEE6" w14:textId="77777777" w:rsidR="00480FE1" w:rsidRPr="00480FE1" w:rsidRDefault="00480FE1" w:rsidP="00480FE1">
            <w:pPr>
              <w:spacing w:after="160" w:line="259" w:lineRule="auto"/>
              <w:rPr>
                <w:b/>
                <w:i/>
              </w:rPr>
            </w:pPr>
            <w:r w:rsidRPr="00480FE1">
              <w:rPr>
                <w:b/>
                <w:i/>
              </w:rPr>
              <w:t>(kr/ daa)</w:t>
            </w:r>
          </w:p>
        </w:tc>
      </w:tr>
      <w:tr w:rsidR="00480FE1" w:rsidRPr="00480FE1" w14:paraId="2746B252" w14:textId="77777777" w:rsidTr="00386D0F">
        <w:tc>
          <w:tcPr>
            <w:tcW w:w="384" w:type="dxa"/>
          </w:tcPr>
          <w:p w14:paraId="09770390" w14:textId="77777777" w:rsidR="00480FE1" w:rsidRPr="00480FE1" w:rsidRDefault="00480FE1" w:rsidP="00480FE1">
            <w:pPr>
              <w:spacing w:after="160" w:line="259" w:lineRule="auto"/>
            </w:pPr>
            <w:r w:rsidRPr="00480FE1">
              <w:t>1</w:t>
            </w:r>
          </w:p>
        </w:tc>
        <w:tc>
          <w:tcPr>
            <w:tcW w:w="5707" w:type="dxa"/>
          </w:tcPr>
          <w:p w14:paraId="35D05AAB" w14:textId="77777777" w:rsidR="00480FE1" w:rsidRPr="00480FE1" w:rsidRDefault="00480FE1" w:rsidP="00480FE1">
            <w:pPr>
              <w:spacing w:after="160" w:line="259" w:lineRule="auto"/>
            </w:pPr>
            <w:r w:rsidRPr="00480FE1">
              <w:t>Restaurering av gammel kulturmark ved bruk av ljå, ryddesag eller beitepusser (eks: bringebærkratt, strandrør, tuer)</w:t>
            </w:r>
          </w:p>
        </w:tc>
        <w:tc>
          <w:tcPr>
            <w:tcW w:w="992" w:type="dxa"/>
          </w:tcPr>
          <w:p w14:paraId="1533242C" w14:textId="77777777" w:rsidR="00480FE1" w:rsidRPr="00480FE1" w:rsidRDefault="00480FE1" w:rsidP="00480FE1">
            <w:pPr>
              <w:spacing w:after="160" w:line="259" w:lineRule="auto"/>
            </w:pPr>
          </w:p>
          <w:p w14:paraId="65FF5B7D" w14:textId="77777777" w:rsidR="00480FE1" w:rsidRPr="00480FE1" w:rsidRDefault="00480FE1" w:rsidP="00480FE1">
            <w:pPr>
              <w:spacing w:after="160" w:line="259" w:lineRule="auto"/>
            </w:pPr>
          </w:p>
          <w:p w14:paraId="1065AA66" w14:textId="77777777" w:rsidR="00480FE1" w:rsidRPr="00480FE1" w:rsidRDefault="00480FE1" w:rsidP="00480FE1">
            <w:pPr>
              <w:spacing w:after="160" w:line="259" w:lineRule="auto"/>
            </w:pPr>
          </w:p>
        </w:tc>
      </w:tr>
      <w:tr w:rsidR="00480FE1" w:rsidRPr="00480FE1" w14:paraId="445572A8" w14:textId="77777777" w:rsidTr="00386D0F">
        <w:tc>
          <w:tcPr>
            <w:tcW w:w="384" w:type="dxa"/>
          </w:tcPr>
          <w:p w14:paraId="5E33AE28" w14:textId="77777777" w:rsidR="00480FE1" w:rsidRPr="00480FE1" w:rsidRDefault="00480FE1" w:rsidP="00480FE1">
            <w:pPr>
              <w:spacing w:after="160" w:line="259" w:lineRule="auto"/>
            </w:pPr>
          </w:p>
        </w:tc>
        <w:tc>
          <w:tcPr>
            <w:tcW w:w="5707" w:type="dxa"/>
          </w:tcPr>
          <w:p w14:paraId="7FAD2179" w14:textId="77777777" w:rsidR="00480FE1" w:rsidRPr="00480FE1" w:rsidRDefault="00480FE1" w:rsidP="00480FE1">
            <w:pPr>
              <w:spacing w:after="160" w:line="259" w:lineRule="auto"/>
            </w:pPr>
            <w:r w:rsidRPr="00480FE1">
              <w:t>Biologisk verdifulle områder:</w:t>
            </w:r>
          </w:p>
        </w:tc>
        <w:tc>
          <w:tcPr>
            <w:tcW w:w="992" w:type="dxa"/>
          </w:tcPr>
          <w:p w14:paraId="2FEA2335" w14:textId="77777777" w:rsidR="00480FE1" w:rsidRPr="00480FE1" w:rsidRDefault="00480FE1" w:rsidP="00480FE1">
            <w:pPr>
              <w:spacing w:after="160" w:line="259" w:lineRule="auto"/>
            </w:pPr>
            <w:r w:rsidRPr="00480FE1">
              <w:t>1 000</w:t>
            </w:r>
          </w:p>
        </w:tc>
      </w:tr>
      <w:tr w:rsidR="00480FE1" w:rsidRPr="00480FE1" w14:paraId="0B0DDE48" w14:textId="77777777" w:rsidTr="00386D0F">
        <w:tc>
          <w:tcPr>
            <w:tcW w:w="384" w:type="dxa"/>
          </w:tcPr>
          <w:p w14:paraId="1D1C7F09" w14:textId="77777777" w:rsidR="00480FE1" w:rsidRPr="00480FE1" w:rsidRDefault="00480FE1" w:rsidP="00480FE1">
            <w:pPr>
              <w:spacing w:after="160" w:line="259" w:lineRule="auto"/>
            </w:pPr>
          </w:p>
        </w:tc>
        <w:tc>
          <w:tcPr>
            <w:tcW w:w="5707" w:type="dxa"/>
          </w:tcPr>
          <w:p w14:paraId="6942343D" w14:textId="77777777" w:rsidR="00480FE1" w:rsidRPr="00480FE1" w:rsidRDefault="00480FE1" w:rsidP="00480FE1">
            <w:pPr>
              <w:spacing w:after="160" w:line="259" w:lineRule="auto"/>
            </w:pPr>
            <w:r w:rsidRPr="00480FE1">
              <w:t>Andre områder:</w:t>
            </w:r>
          </w:p>
        </w:tc>
        <w:tc>
          <w:tcPr>
            <w:tcW w:w="992" w:type="dxa"/>
          </w:tcPr>
          <w:p w14:paraId="2BDAFC4D" w14:textId="77777777" w:rsidR="00480FE1" w:rsidRPr="00480FE1" w:rsidRDefault="00480FE1" w:rsidP="00480FE1">
            <w:pPr>
              <w:spacing w:after="160" w:line="259" w:lineRule="auto"/>
            </w:pPr>
            <w:r w:rsidRPr="00480FE1">
              <w:t>1 000</w:t>
            </w:r>
          </w:p>
        </w:tc>
      </w:tr>
      <w:tr w:rsidR="00480FE1" w:rsidRPr="00480FE1" w14:paraId="774C5033" w14:textId="77777777" w:rsidTr="00386D0F">
        <w:tc>
          <w:tcPr>
            <w:tcW w:w="384" w:type="dxa"/>
          </w:tcPr>
          <w:p w14:paraId="2E152E7F" w14:textId="77777777" w:rsidR="00480FE1" w:rsidRPr="00480FE1" w:rsidRDefault="00480FE1" w:rsidP="00480FE1">
            <w:pPr>
              <w:spacing w:after="160" w:line="259" w:lineRule="auto"/>
            </w:pPr>
            <w:r w:rsidRPr="00480FE1">
              <w:t>2</w:t>
            </w:r>
          </w:p>
        </w:tc>
        <w:tc>
          <w:tcPr>
            <w:tcW w:w="5707" w:type="dxa"/>
          </w:tcPr>
          <w:p w14:paraId="7DA59CC5" w14:textId="77777777" w:rsidR="00480FE1" w:rsidRPr="00480FE1" w:rsidRDefault="00480FE1" w:rsidP="00480FE1">
            <w:pPr>
              <w:spacing w:after="160" w:line="259" w:lineRule="auto"/>
            </w:pPr>
            <w:r w:rsidRPr="00480FE1">
              <w:t>Manuell rydding av tidlig gjengroingsfase (kratt og lauvtreoppslag)</w:t>
            </w:r>
          </w:p>
        </w:tc>
        <w:tc>
          <w:tcPr>
            <w:tcW w:w="992" w:type="dxa"/>
          </w:tcPr>
          <w:p w14:paraId="557C1B37" w14:textId="77777777" w:rsidR="00480FE1" w:rsidRPr="00480FE1" w:rsidRDefault="00480FE1" w:rsidP="00480FE1">
            <w:pPr>
              <w:spacing w:after="160" w:line="259" w:lineRule="auto"/>
            </w:pPr>
          </w:p>
          <w:p w14:paraId="152CEB51" w14:textId="77777777" w:rsidR="00480FE1" w:rsidRPr="00480FE1" w:rsidRDefault="00480FE1" w:rsidP="00480FE1">
            <w:pPr>
              <w:spacing w:after="160" w:line="259" w:lineRule="auto"/>
            </w:pPr>
          </w:p>
        </w:tc>
      </w:tr>
      <w:tr w:rsidR="00480FE1" w:rsidRPr="00480FE1" w14:paraId="0C69F5B3" w14:textId="77777777" w:rsidTr="00386D0F">
        <w:tc>
          <w:tcPr>
            <w:tcW w:w="384" w:type="dxa"/>
          </w:tcPr>
          <w:p w14:paraId="45ADA332" w14:textId="77777777" w:rsidR="00480FE1" w:rsidRPr="00480FE1" w:rsidRDefault="00480FE1" w:rsidP="00480FE1">
            <w:pPr>
              <w:spacing w:after="160" w:line="259" w:lineRule="auto"/>
            </w:pPr>
          </w:p>
        </w:tc>
        <w:tc>
          <w:tcPr>
            <w:tcW w:w="5707" w:type="dxa"/>
          </w:tcPr>
          <w:p w14:paraId="315A99F2" w14:textId="77777777" w:rsidR="00480FE1" w:rsidRPr="00480FE1" w:rsidRDefault="00480FE1" w:rsidP="00480FE1">
            <w:pPr>
              <w:spacing w:after="160" w:line="259" w:lineRule="auto"/>
            </w:pPr>
            <w:r w:rsidRPr="00480FE1">
              <w:t>Biologisk verdifulle områder (</w:t>
            </w:r>
            <w:r w:rsidRPr="00480FE1">
              <w:rPr>
                <w:u w:val="single"/>
              </w:rPr>
              <w:t>med</w:t>
            </w:r>
            <w:r w:rsidRPr="00480FE1">
              <w:t xml:space="preserve"> fjerning av kvist): </w:t>
            </w:r>
          </w:p>
        </w:tc>
        <w:tc>
          <w:tcPr>
            <w:tcW w:w="992" w:type="dxa"/>
          </w:tcPr>
          <w:p w14:paraId="7BD09826" w14:textId="77777777" w:rsidR="00480FE1" w:rsidRPr="00480FE1" w:rsidRDefault="00480FE1" w:rsidP="00480FE1">
            <w:pPr>
              <w:spacing w:after="160" w:line="259" w:lineRule="auto"/>
            </w:pPr>
            <w:r w:rsidRPr="00480FE1">
              <w:t>1 500</w:t>
            </w:r>
          </w:p>
        </w:tc>
      </w:tr>
      <w:tr w:rsidR="00480FE1" w:rsidRPr="00480FE1" w14:paraId="5E82B618" w14:textId="77777777" w:rsidTr="00386D0F">
        <w:tc>
          <w:tcPr>
            <w:tcW w:w="384" w:type="dxa"/>
          </w:tcPr>
          <w:p w14:paraId="58038C4C" w14:textId="77777777" w:rsidR="00480FE1" w:rsidRPr="00480FE1" w:rsidRDefault="00480FE1" w:rsidP="00480FE1">
            <w:pPr>
              <w:spacing w:after="160" w:line="259" w:lineRule="auto"/>
            </w:pPr>
          </w:p>
        </w:tc>
        <w:tc>
          <w:tcPr>
            <w:tcW w:w="5707" w:type="dxa"/>
          </w:tcPr>
          <w:p w14:paraId="1B2A2943" w14:textId="77777777" w:rsidR="00480FE1" w:rsidRPr="00480FE1" w:rsidRDefault="00480FE1" w:rsidP="00480FE1">
            <w:pPr>
              <w:spacing w:after="160" w:line="259" w:lineRule="auto"/>
            </w:pPr>
            <w:r w:rsidRPr="00480FE1">
              <w:t>Andre områder (</w:t>
            </w:r>
            <w:r w:rsidRPr="00480FE1">
              <w:rPr>
                <w:u w:val="single"/>
              </w:rPr>
              <w:t>uten</w:t>
            </w:r>
            <w:r w:rsidRPr="00480FE1">
              <w:t xml:space="preserve"> fjerning av kvist):</w:t>
            </w:r>
          </w:p>
        </w:tc>
        <w:tc>
          <w:tcPr>
            <w:tcW w:w="992" w:type="dxa"/>
          </w:tcPr>
          <w:p w14:paraId="3B7DA729" w14:textId="77777777" w:rsidR="00480FE1" w:rsidRPr="00480FE1" w:rsidRDefault="00480FE1" w:rsidP="00480FE1">
            <w:pPr>
              <w:spacing w:after="160" w:line="259" w:lineRule="auto"/>
            </w:pPr>
            <w:r w:rsidRPr="00480FE1">
              <w:t>750</w:t>
            </w:r>
          </w:p>
        </w:tc>
      </w:tr>
      <w:tr w:rsidR="00480FE1" w:rsidRPr="00480FE1" w14:paraId="56765511" w14:textId="77777777" w:rsidTr="00386D0F">
        <w:tc>
          <w:tcPr>
            <w:tcW w:w="384" w:type="dxa"/>
          </w:tcPr>
          <w:p w14:paraId="5790ADA1" w14:textId="77777777" w:rsidR="00480FE1" w:rsidRPr="00480FE1" w:rsidRDefault="00480FE1" w:rsidP="00480FE1">
            <w:pPr>
              <w:spacing w:after="160" w:line="259" w:lineRule="auto"/>
            </w:pPr>
            <w:r w:rsidRPr="00480FE1">
              <w:t>3</w:t>
            </w:r>
          </w:p>
        </w:tc>
        <w:tc>
          <w:tcPr>
            <w:tcW w:w="5707" w:type="dxa"/>
          </w:tcPr>
          <w:p w14:paraId="6461DD71" w14:textId="77777777" w:rsidR="00480FE1" w:rsidRPr="00480FE1" w:rsidRDefault="00480FE1" w:rsidP="00480FE1">
            <w:pPr>
              <w:spacing w:after="160" w:line="259" w:lineRule="auto"/>
            </w:pPr>
            <w:r w:rsidRPr="00480FE1">
              <w:t>Manuell rydding av midlere gjengroingsfase (kratt og trær)</w:t>
            </w:r>
          </w:p>
        </w:tc>
        <w:tc>
          <w:tcPr>
            <w:tcW w:w="992" w:type="dxa"/>
          </w:tcPr>
          <w:p w14:paraId="19791DBB" w14:textId="77777777" w:rsidR="00480FE1" w:rsidRPr="00480FE1" w:rsidRDefault="00480FE1" w:rsidP="00480FE1">
            <w:pPr>
              <w:spacing w:after="160" w:line="259" w:lineRule="auto"/>
            </w:pPr>
          </w:p>
        </w:tc>
      </w:tr>
      <w:tr w:rsidR="00480FE1" w:rsidRPr="00480FE1" w14:paraId="17AA404E" w14:textId="77777777" w:rsidTr="00386D0F">
        <w:tc>
          <w:tcPr>
            <w:tcW w:w="384" w:type="dxa"/>
          </w:tcPr>
          <w:p w14:paraId="14AA479E" w14:textId="77777777" w:rsidR="00480FE1" w:rsidRPr="00480FE1" w:rsidRDefault="00480FE1" w:rsidP="00480FE1">
            <w:pPr>
              <w:spacing w:after="160" w:line="259" w:lineRule="auto"/>
            </w:pPr>
          </w:p>
        </w:tc>
        <w:tc>
          <w:tcPr>
            <w:tcW w:w="5707" w:type="dxa"/>
          </w:tcPr>
          <w:p w14:paraId="638A3517" w14:textId="77777777" w:rsidR="00480FE1" w:rsidRPr="00480FE1" w:rsidRDefault="00480FE1" w:rsidP="00480FE1">
            <w:pPr>
              <w:spacing w:after="160" w:line="259" w:lineRule="auto"/>
            </w:pPr>
            <w:r w:rsidRPr="00480FE1">
              <w:t>Biologisk verdifulle områder (</w:t>
            </w:r>
            <w:r w:rsidRPr="00480FE1">
              <w:rPr>
                <w:u w:val="single"/>
              </w:rPr>
              <w:t>med</w:t>
            </w:r>
            <w:r w:rsidRPr="00480FE1">
              <w:t xml:space="preserve"> fjerning av kvist):</w:t>
            </w:r>
          </w:p>
        </w:tc>
        <w:tc>
          <w:tcPr>
            <w:tcW w:w="992" w:type="dxa"/>
          </w:tcPr>
          <w:p w14:paraId="48239224" w14:textId="77777777" w:rsidR="00480FE1" w:rsidRPr="00480FE1" w:rsidRDefault="00480FE1" w:rsidP="00480FE1">
            <w:pPr>
              <w:spacing w:after="160" w:line="259" w:lineRule="auto"/>
            </w:pPr>
            <w:r w:rsidRPr="00480FE1">
              <w:t>3 000</w:t>
            </w:r>
          </w:p>
        </w:tc>
      </w:tr>
      <w:tr w:rsidR="00480FE1" w:rsidRPr="00480FE1" w14:paraId="165563DD" w14:textId="77777777" w:rsidTr="00386D0F">
        <w:tc>
          <w:tcPr>
            <w:tcW w:w="384" w:type="dxa"/>
          </w:tcPr>
          <w:p w14:paraId="79719FEA" w14:textId="77777777" w:rsidR="00480FE1" w:rsidRPr="00480FE1" w:rsidRDefault="00480FE1" w:rsidP="00480FE1">
            <w:pPr>
              <w:spacing w:after="160" w:line="259" w:lineRule="auto"/>
            </w:pPr>
          </w:p>
        </w:tc>
        <w:tc>
          <w:tcPr>
            <w:tcW w:w="5707" w:type="dxa"/>
          </w:tcPr>
          <w:p w14:paraId="1710BAF6" w14:textId="77777777" w:rsidR="00480FE1" w:rsidRPr="00480FE1" w:rsidRDefault="00480FE1" w:rsidP="00480FE1">
            <w:pPr>
              <w:spacing w:after="160" w:line="259" w:lineRule="auto"/>
            </w:pPr>
            <w:r w:rsidRPr="00480FE1">
              <w:t>Andre områder (</w:t>
            </w:r>
            <w:r w:rsidRPr="00480FE1">
              <w:rPr>
                <w:u w:val="single"/>
              </w:rPr>
              <w:t>uten</w:t>
            </w:r>
            <w:r w:rsidRPr="00480FE1">
              <w:t xml:space="preserve"> fjerning av kvist):</w:t>
            </w:r>
          </w:p>
        </w:tc>
        <w:tc>
          <w:tcPr>
            <w:tcW w:w="992" w:type="dxa"/>
          </w:tcPr>
          <w:p w14:paraId="77E13905" w14:textId="77777777" w:rsidR="00480FE1" w:rsidRPr="00480FE1" w:rsidRDefault="00480FE1" w:rsidP="00480FE1">
            <w:pPr>
              <w:spacing w:after="160" w:line="259" w:lineRule="auto"/>
            </w:pPr>
            <w:r w:rsidRPr="00480FE1">
              <w:t>1 500</w:t>
            </w:r>
          </w:p>
        </w:tc>
      </w:tr>
      <w:tr w:rsidR="00480FE1" w:rsidRPr="00480FE1" w14:paraId="6496CBCB" w14:textId="77777777" w:rsidTr="00386D0F">
        <w:tc>
          <w:tcPr>
            <w:tcW w:w="384" w:type="dxa"/>
          </w:tcPr>
          <w:p w14:paraId="64E4D040" w14:textId="77777777" w:rsidR="00480FE1" w:rsidRPr="00480FE1" w:rsidRDefault="00480FE1" w:rsidP="00480FE1">
            <w:pPr>
              <w:spacing w:after="160" w:line="259" w:lineRule="auto"/>
              <w:rPr>
                <w:b/>
                <w:i/>
              </w:rPr>
            </w:pPr>
            <w:r w:rsidRPr="00480FE1">
              <w:rPr>
                <w:b/>
                <w:i/>
              </w:rPr>
              <w:t>4</w:t>
            </w:r>
          </w:p>
        </w:tc>
        <w:tc>
          <w:tcPr>
            <w:tcW w:w="5707" w:type="dxa"/>
          </w:tcPr>
          <w:p w14:paraId="39162594" w14:textId="77777777" w:rsidR="00480FE1" w:rsidRPr="00480FE1" w:rsidRDefault="00480FE1" w:rsidP="00480FE1">
            <w:pPr>
              <w:spacing w:after="160" w:line="259" w:lineRule="auto"/>
            </w:pPr>
            <w:r w:rsidRPr="00480FE1">
              <w:t>Manuell rydding av sein gjengroingsfase med nyttbart virke (skog)</w:t>
            </w:r>
          </w:p>
        </w:tc>
        <w:tc>
          <w:tcPr>
            <w:tcW w:w="992" w:type="dxa"/>
          </w:tcPr>
          <w:p w14:paraId="21AC820C" w14:textId="77777777" w:rsidR="00480FE1" w:rsidRPr="00480FE1" w:rsidRDefault="00480FE1" w:rsidP="00480FE1">
            <w:pPr>
              <w:spacing w:after="160" w:line="259" w:lineRule="auto"/>
            </w:pPr>
          </w:p>
          <w:p w14:paraId="7205D3AF" w14:textId="77777777" w:rsidR="00480FE1" w:rsidRPr="00480FE1" w:rsidRDefault="00480FE1" w:rsidP="00480FE1">
            <w:pPr>
              <w:spacing w:after="160" w:line="259" w:lineRule="auto"/>
            </w:pPr>
          </w:p>
        </w:tc>
      </w:tr>
      <w:tr w:rsidR="00480FE1" w:rsidRPr="00480FE1" w14:paraId="5BB2A30C" w14:textId="77777777" w:rsidTr="00386D0F">
        <w:trPr>
          <w:trHeight w:val="281"/>
        </w:trPr>
        <w:tc>
          <w:tcPr>
            <w:tcW w:w="384" w:type="dxa"/>
          </w:tcPr>
          <w:p w14:paraId="08152841" w14:textId="77777777" w:rsidR="00480FE1" w:rsidRPr="00480FE1" w:rsidRDefault="00480FE1" w:rsidP="00480FE1">
            <w:pPr>
              <w:spacing w:after="160" w:line="259" w:lineRule="auto"/>
              <w:rPr>
                <w:b/>
                <w:i/>
              </w:rPr>
            </w:pPr>
          </w:p>
        </w:tc>
        <w:tc>
          <w:tcPr>
            <w:tcW w:w="5707" w:type="dxa"/>
          </w:tcPr>
          <w:p w14:paraId="2EB6029B" w14:textId="77777777" w:rsidR="00480FE1" w:rsidRPr="00480FE1" w:rsidRDefault="00480FE1" w:rsidP="00480FE1">
            <w:pPr>
              <w:spacing w:after="160" w:line="259" w:lineRule="auto"/>
            </w:pPr>
            <w:r w:rsidRPr="00480FE1">
              <w:t>Biologisk verdifulle områder (</w:t>
            </w:r>
            <w:r w:rsidRPr="00480FE1">
              <w:rPr>
                <w:u w:val="single"/>
              </w:rPr>
              <w:t>med</w:t>
            </w:r>
            <w:r w:rsidRPr="00480FE1">
              <w:t xml:space="preserve"> fjerning av kvist):</w:t>
            </w:r>
          </w:p>
        </w:tc>
        <w:tc>
          <w:tcPr>
            <w:tcW w:w="992" w:type="dxa"/>
          </w:tcPr>
          <w:p w14:paraId="178EC89B" w14:textId="77777777" w:rsidR="00480FE1" w:rsidRPr="00480FE1" w:rsidRDefault="00480FE1" w:rsidP="00480FE1">
            <w:pPr>
              <w:spacing w:after="160" w:line="259" w:lineRule="auto"/>
            </w:pPr>
            <w:r w:rsidRPr="00480FE1">
              <w:t>1 500</w:t>
            </w:r>
          </w:p>
        </w:tc>
      </w:tr>
      <w:tr w:rsidR="00480FE1" w:rsidRPr="00480FE1" w14:paraId="623F1ED9" w14:textId="77777777" w:rsidTr="00386D0F">
        <w:trPr>
          <w:trHeight w:val="281"/>
        </w:trPr>
        <w:tc>
          <w:tcPr>
            <w:tcW w:w="384" w:type="dxa"/>
          </w:tcPr>
          <w:p w14:paraId="6F25DACC" w14:textId="77777777" w:rsidR="00480FE1" w:rsidRPr="00480FE1" w:rsidRDefault="00480FE1" w:rsidP="00480FE1">
            <w:pPr>
              <w:spacing w:after="160" w:line="259" w:lineRule="auto"/>
              <w:rPr>
                <w:b/>
                <w:i/>
              </w:rPr>
            </w:pPr>
          </w:p>
        </w:tc>
        <w:tc>
          <w:tcPr>
            <w:tcW w:w="5707" w:type="dxa"/>
          </w:tcPr>
          <w:p w14:paraId="1A47C357" w14:textId="77777777" w:rsidR="00480FE1" w:rsidRPr="00480FE1" w:rsidRDefault="00480FE1" w:rsidP="00480FE1">
            <w:pPr>
              <w:spacing w:after="160" w:line="259" w:lineRule="auto"/>
            </w:pPr>
            <w:r w:rsidRPr="00480FE1">
              <w:t>Andre områder (</w:t>
            </w:r>
            <w:r w:rsidRPr="00480FE1">
              <w:rPr>
                <w:u w:val="single"/>
              </w:rPr>
              <w:t>uten</w:t>
            </w:r>
            <w:r w:rsidRPr="00480FE1">
              <w:t xml:space="preserve"> fjerning av kvist):</w:t>
            </w:r>
          </w:p>
        </w:tc>
        <w:tc>
          <w:tcPr>
            <w:tcW w:w="992" w:type="dxa"/>
          </w:tcPr>
          <w:p w14:paraId="4E1DA491" w14:textId="77777777" w:rsidR="00480FE1" w:rsidRPr="00480FE1" w:rsidRDefault="00480FE1" w:rsidP="00480FE1">
            <w:pPr>
              <w:spacing w:after="160" w:line="259" w:lineRule="auto"/>
            </w:pPr>
            <w:r w:rsidRPr="00480FE1">
              <w:t>750</w:t>
            </w:r>
          </w:p>
        </w:tc>
      </w:tr>
      <w:tr w:rsidR="00480FE1" w:rsidRPr="00480FE1" w14:paraId="45C5B047" w14:textId="77777777" w:rsidTr="00386D0F">
        <w:trPr>
          <w:trHeight w:val="281"/>
        </w:trPr>
        <w:tc>
          <w:tcPr>
            <w:tcW w:w="384" w:type="dxa"/>
          </w:tcPr>
          <w:p w14:paraId="2A8F524F" w14:textId="77777777" w:rsidR="00480FE1" w:rsidRPr="00480FE1" w:rsidRDefault="00480FE1" w:rsidP="00480FE1">
            <w:pPr>
              <w:spacing w:after="160" w:line="259" w:lineRule="auto"/>
              <w:rPr>
                <w:b/>
                <w:i/>
              </w:rPr>
            </w:pPr>
            <w:r w:rsidRPr="00480FE1">
              <w:rPr>
                <w:b/>
                <w:i/>
              </w:rPr>
              <w:t>5</w:t>
            </w:r>
          </w:p>
        </w:tc>
        <w:tc>
          <w:tcPr>
            <w:tcW w:w="5707" w:type="dxa"/>
          </w:tcPr>
          <w:p w14:paraId="5755749E" w14:textId="77777777" w:rsidR="00480FE1" w:rsidRPr="00480FE1" w:rsidRDefault="00480FE1" w:rsidP="00480FE1">
            <w:pPr>
              <w:spacing w:after="160" w:line="259" w:lineRule="auto"/>
            </w:pPr>
            <w:r w:rsidRPr="00480FE1">
              <w:rPr>
                <w:u w:val="single"/>
              </w:rPr>
              <w:t>Tillegg</w:t>
            </w:r>
            <w:r w:rsidRPr="00480FE1">
              <w:t xml:space="preserve"> for rydding i spesielt bratt eller vanskelig terreng</w:t>
            </w:r>
          </w:p>
        </w:tc>
        <w:tc>
          <w:tcPr>
            <w:tcW w:w="992" w:type="dxa"/>
          </w:tcPr>
          <w:p w14:paraId="0467BC06" w14:textId="77777777" w:rsidR="00480FE1" w:rsidRPr="00480FE1" w:rsidRDefault="00480FE1" w:rsidP="00480FE1">
            <w:pPr>
              <w:spacing w:after="160" w:line="259" w:lineRule="auto"/>
            </w:pPr>
          </w:p>
          <w:p w14:paraId="1AA4F7DE" w14:textId="77777777" w:rsidR="00480FE1" w:rsidRPr="00480FE1" w:rsidRDefault="00480FE1" w:rsidP="00480FE1">
            <w:pPr>
              <w:spacing w:after="160" w:line="259" w:lineRule="auto"/>
            </w:pPr>
          </w:p>
        </w:tc>
      </w:tr>
      <w:tr w:rsidR="00480FE1" w:rsidRPr="00480FE1" w14:paraId="19ED73F4" w14:textId="77777777" w:rsidTr="00386D0F">
        <w:trPr>
          <w:trHeight w:val="281"/>
        </w:trPr>
        <w:tc>
          <w:tcPr>
            <w:tcW w:w="384" w:type="dxa"/>
          </w:tcPr>
          <w:p w14:paraId="4C086936" w14:textId="77777777" w:rsidR="00480FE1" w:rsidRPr="00480FE1" w:rsidRDefault="00480FE1" w:rsidP="00480FE1">
            <w:pPr>
              <w:spacing w:after="160" w:line="259" w:lineRule="auto"/>
              <w:rPr>
                <w:b/>
                <w:i/>
              </w:rPr>
            </w:pPr>
          </w:p>
        </w:tc>
        <w:tc>
          <w:tcPr>
            <w:tcW w:w="5707" w:type="dxa"/>
          </w:tcPr>
          <w:p w14:paraId="79B91927" w14:textId="77777777" w:rsidR="00480FE1" w:rsidRPr="00480FE1" w:rsidRDefault="00480FE1" w:rsidP="00480FE1">
            <w:pPr>
              <w:spacing w:after="160" w:line="259" w:lineRule="auto"/>
            </w:pPr>
            <w:r w:rsidRPr="00480FE1">
              <w:t>Biologisk verdifulle områder:</w:t>
            </w:r>
          </w:p>
        </w:tc>
        <w:tc>
          <w:tcPr>
            <w:tcW w:w="992" w:type="dxa"/>
          </w:tcPr>
          <w:p w14:paraId="4D06D385" w14:textId="77777777" w:rsidR="00480FE1" w:rsidRPr="00480FE1" w:rsidRDefault="00480FE1" w:rsidP="00480FE1">
            <w:pPr>
              <w:spacing w:after="160" w:line="259" w:lineRule="auto"/>
            </w:pPr>
            <w:r w:rsidRPr="00480FE1">
              <w:t>1 000</w:t>
            </w:r>
          </w:p>
        </w:tc>
      </w:tr>
      <w:tr w:rsidR="00480FE1" w:rsidRPr="00480FE1" w14:paraId="341AFDF9" w14:textId="77777777" w:rsidTr="00386D0F">
        <w:trPr>
          <w:trHeight w:val="281"/>
        </w:trPr>
        <w:tc>
          <w:tcPr>
            <w:tcW w:w="384" w:type="dxa"/>
          </w:tcPr>
          <w:p w14:paraId="45861AED" w14:textId="77777777" w:rsidR="00480FE1" w:rsidRPr="00480FE1" w:rsidRDefault="00480FE1" w:rsidP="00480FE1">
            <w:pPr>
              <w:spacing w:after="160" w:line="259" w:lineRule="auto"/>
              <w:rPr>
                <w:b/>
                <w:i/>
              </w:rPr>
            </w:pPr>
          </w:p>
        </w:tc>
        <w:tc>
          <w:tcPr>
            <w:tcW w:w="5707" w:type="dxa"/>
          </w:tcPr>
          <w:p w14:paraId="44C3D448" w14:textId="77777777" w:rsidR="00480FE1" w:rsidRPr="00480FE1" w:rsidRDefault="00480FE1" w:rsidP="00480FE1">
            <w:pPr>
              <w:spacing w:after="160" w:line="259" w:lineRule="auto"/>
            </w:pPr>
            <w:r w:rsidRPr="00480FE1">
              <w:t>Andre områder:</w:t>
            </w:r>
          </w:p>
        </w:tc>
        <w:tc>
          <w:tcPr>
            <w:tcW w:w="992" w:type="dxa"/>
          </w:tcPr>
          <w:p w14:paraId="27B3B45C" w14:textId="77777777" w:rsidR="00480FE1" w:rsidRPr="00480FE1" w:rsidRDefault="00480FE1" w:rsidP="00480FE1">
            <w:pPr>
              <w:spacing w:after="160" w:line="259" w:lineRule="auto"/>
            </w:pPr>
            <w:r w:rsidRPr="00480FE1">
              <w:t>500</w:t>
            </w:r>
          </w:p>
        </w:tc>
      </w:tr>
      <w:tr w:rsidR="00480FE1" w:rsidRPr="00480FE1" w14:paraId="2648DFA5" w14:textId="77777777" w:rsidTr="00386D0F">
        <w:trPr>
          <w:trHeight w:val="281"/>
        </w:trPr>
        <w:tc>
          <w:tcPr>
            <w:tcW w:w="384" w:type="dxa"/>
          </w:tcPr>
          <w:p w14:paraId="0A8DF70D" w14:textId="77777777" w:rsidR="00480FE1" w:rsidRPr="00480FE1" w:rsidRDefault="00480FE1" w:rsidP="00480FE1">
            <w:pPr>
              <w:spacing w:after="160" w:line="259" w:lineRule="auto"/>
              <w:rPr>
                <w:b/>
                <w:i/>
              </w:rPr>
            </w:pPr>
            <w:r w:rsidRPr="00480FE1">
              <w:rPr>
                <w:b/>
                <w:i/>
              </w:rPr>
              <w:t>6</w:t>
            </w:r>
          </w:p>
        </w:tc>
        <w:tc>
          <w:tcPr>
            <w:tcW w:w="5707" w:type="dxa"/>
          </w:tcPr>
          <w:p w14:paraId="034B6D0B" w14:textId="77777777" w:rsidR="00480FE1" w:rsidRPr="00480FE1" w:rsidRDefault="00480FE1" w:rsidP="00480FE1">
            <w:pPr>
              <w:spacing w:after="160" w:line="259" w:lineRule="auto"/>
            </w:pPr>
            <w:r w:rsidRPr="00480FE1">
              <w:t>Maskinell rydding (ikke i sårbare områder, dvs. kun i «andre områder»)</w:t>
            </w:r>
          </w:p>
        </w:tc>
        <w:tc>
          <w:tcPr>
            <w:tcW w:w="992" w:type="dxa"/>
          </w:tcPr>
          <w:p w14:paraId="7FA2DEC3" w14:textId="77777777" w:rsidR="00480FE1" w:rsidRPr="00480FE1" w:rsidRDefault="00480FE1" w:rsidP="00480FE1">
            <w:pPr>
              <w:spacing w:after="160" w:line="259" w:lineRule="auto"/>
            </w:pPr>
          </w:p>
        </w:tc>
      </w:tr>
      <w:tr w:rsidR="00480FE1" w:rsidRPr="00480FE1" w14:paraId="6E28FDD5" w14:textId="77777777" w:rsidTr="00386D0F">
        <w:trPr>
          <w:trHeight w:val="281"/>
        </w:trPr>
        <w:tc>
          <w:tcPr>
            <w:tcW w:w="384" w:type="dxa"/>
          </w:tcPr>
          <w:p w14:paraId="54B890A3" w14:textId="77777777" w:rsidR="00480FE1" w:rsidRPr="00480FE1" w:rsidRDefault="00480FE1" w:rsidP="00480FE1">
            <w:pPr>
              <w:spacing w:after="160" w:line="259" w:lineRule="auto"/>
              <w:rPr>
                <w:b/>
                <w:i/>
              </w:rPr>
            </w:pPr>
          </w:p>
        </w:tc>
        <w:tc>
          <w:tcPr>
            <w:tcW w:w="5707" w:type="dxa"/>
          </w:tcPr>
          <w:p w14:paraId="479192EF" w14:textId="77777777" w:rsidR="00480FE1" w:rsidRPr="00480FE1" w:rsidRDefault="00480FE1" w:rsidP="00480FE1">
            <w:pPr>
              <w:spacing w:after="160" w:line="259" w:lineRule="auto"/>
            </w:pPr>
            <w:r w:rsidRPr="00480FE1">
              <w:t xml:space="preserve">Andre områder, sats uavhengig av </w:t>
            </w:r>
          </w:p>
          <w:p w14:paraId="36BEACDF" w14:textId="77777777" w:rsidR="00480FE1" w:rsidRPr="00480FE1" w:rsidRDefault="00480FE1" w:rsidP="00480FE1">
            <w:pPr>
              <w:spacing w:after="160" w:line="259" w:lineRule="auto"/>
            </w:pPr>
            <w:r w:rsidRPr="00480FE1">
              <w:t>gjengroingsgrad og terreng:</w:t>
            </w:r>
          </w:p>
        </w:tc>
        <w:tc>
          <w:tcPr>
            <w:tcW w:w="992" w:type="dxa"/>
          </w:tcPr>
          <w:p w14:paraId="4BFABCE1" w14:textId="77777777" w:rsidR="00480FE1" w:rsidRPr="00480FE1" w:rsidRDefault="00480FE1" w:rsidP="00480FE1">
            <w:pPr>
              <w:spacing w:after="160" w:line="259" w:lineRule="auto"/>
            </w:pPr>
          </w:p>
          <w:p w14:paraId="6D2CE3B8" w14:textId="77777777" w:rsidR="00480FE1" w:rsidRPr="00480FE1" w:rsidRDefault="00480FE1" w:rsidP="00480FE1">
            <w:pPr>
              <w:spacing w:after="160" w:line="259" w:lineRule="auto"/>
            </w:pPr>
            <w:r w:rsidRPr="00480FE1">
              <w:t>750</w:t>
            </w:r>
          </w:p>
        </w:tc>
      </w:tr>
    </w:tbl>
    <w:p w14:paraId="359EB51D" w14:textId="77777777" w:rsidR="00501339" w:rsidRDefault="00501339" w:rsidP="00501339"/>
    <w:p w14:paraId="2496E032" w14:textId="77777777" w:rsidR="00231DDF" w:rsidRDefault="00231DDF" w:rsidP="003E3D5F">
      <w:pPr>
        <w:pStyle w:val="Overskrift2"/>
        <w:numPr>
          <w:ilvl w:val="0"/>
          <w:numId w:val="21"/>
        </w:numPr>
      </w:pPr>
      <w:r>
        <w:t>Tilskudd til fjerning av veitistler</w:t>
      </w:r>
    </w:p>
    <w:p w14:paraId="4B239CA7" w14:textId="77777777" w:rsidR="003E3D5F" w:rsidRDefault="00231DDF" w:rsidP="003E3D5F">
      <w:r>
        <w:t xml:space="preserve">Det kan gis et tilskudd på kr 200 pr time for fjerning av veitistler. Stenglene skal kuttes under laveste bladkrans, samles opp og destrueres. Arbeidet skal gjennomføres før frøsetting i juli. Ljå kan være egnet redskap. </w:t>
      </w:r>
    </w:p>
    <w:p w14:paraId="303D9F3E" w14:textId="77777777" w:rsidR="00E62956" w:rsidRDefault="00E62956" w:rsidP="003E3D5F">
      <w:pPr>
        <w:pStyle w:val="Overskrift2"/>
        <w:numPr>
          <w:ilvl w:val="0"/>
          <w:numId w:val="21"/>
        </w:numPr>
      </w:pPr>
      <w:r>
        <w:t>Tilskudd til fjerning av frøspredt sitkagran</w:t>
      </w:r>
    </w:p>
    <w:p w14:paraId="4712C891" w14:textId="77777777" w:rsidR="00E62956" w:rsidRDefault="00E62956" w:rsidP="003E3D5F">
      <w:r>
        <w:t>Det kan gis tilskudd på kr 200 per arbeidstime for fjerning av sitkagran som ved frøspredning er i ferd med å etablere seg utenfor plantefelt. Plantene må enten lukes eller kuttes under laveste greinkrans. Saks eller ryddesag kan være egnet redskap. Ved tilsagn vil det bli gitt ei øvre økonomisk ramme for tilskudd. Gjennomført tiltak dokumenteres med kort rapport og timeliste.</w:t>
      </w:r>
    </w:p>
    <w:p w14:paraId="36A5419C" w14:textId="77777777" w:rsidR="00231DDF" w:rsidRDefault="00231DDF" w:rsidP="00E62956">
      <w:pPr>
        <w:pStyle w:val="Overskrift1"/>
      </w:pPr>
      <w:r>
        <w:t>Andre næringsretta tiltak</w:t>
      </w:r>
    </w:p>
    <w:p w14:paraId="7CD2DCD4" w14:textId="77777777" w:rsidR="00E62956" w:rsidRPr="00E62956" w:rsidRDefault="00E62956" w:rsidP="00E62956"/>
    <w:p w14:paraId="406EA514" w14:textId="77777777" w:rsidR="00231DDF" w:rsidRDefault="00231DDF" w:rsidP="003E3D5F">
      <w:pPr>
        <w:pStyle w:val="Overskrift2"/>
        <w:numPr>
          <w:ilvl w:val="0"/>
          <w:numId w:val="22"/>
        </w:numPr>
      </w:pPr>
      <w:r>
        <w:t xml:space="preserve">Tilskudd til innsamling av skrapmetall </w:t>
      </w:r>
    </w:p>
    <w:p w14:paraId="6FBFD80A" w14:textId="77777777" w:rsidR="00231DDF" w:rsidRDefault="00231DDF" w:rsidP="00501339">
      <w:r>
        <w:t>Det kan søkes om tilskudd til dekking av kostnader knyttet til organisert innsamling og transport av mindre skrapmetall fra landbruket til godkjent mottak. Gjennomført tiltak dokumenteres med kort rapport, regnskap og kopi av bilag.</w:t>
      </w:r>
    </w:p>
    <w:p w14:paraId="2DCFE76D" w14:textId="77777777" w:rsidR="00231DDF" w:rsidRDefault="00231DDF" w:rsidP="003E3D5F">
      <w:pPr>
        <w:pStyle w:val="Overskrift2"/>
        <w:numPr>
          <w:ilvl w:val="0"/>
          <w:numId w:val="22"/>
        </w:numPr>
      </w:pPr>
      <w:r>
        <w:t>Tilskudd til kurs, fagdager eller lignende</w:t>
      </w:r>
    </w:p>
    <w:p w14:paraId="1BEE1ABD" w14:textId="77777777" w:rsidR="00231DDF" w:rsidRDefault="00231DDF" w:rsidP="00501339">
      <w:r>
        <w:t xml:space="preserve">Det kan søkes om tilskudd faglige arrangement som har til hensikt å gi økt kunnskap og kompetanse i tilknytning til skjøtsel eller bruk av kulturlandskapet. Eksempler på slike kan være kurs i bruk av ryddesag, lyngbrenning eller plantefarging. </w:t>
      </w:r>
      <w:r w:rsidR="00FE1A28" w:rsidRPr="00FE1A28">
        <w:t xml:space="preserve">Det kan også være aktuelt å delta på kurs, samlinger el. </w:t>
      </w:r>
      <w:r>
        <w:t>Tilskudd kan brukes til dekking av driftskostnader og mindre investeringer knyttet til arrangementet. Det gis ikke tilskudd til egen lønn/honorar. Gjennomført tiltak dokumenteres med kort rapport, regnskap og kopi av bilag.</w:t>
      </w:r>
    </w:p>
    <w:p w14:paraId="18848BD8" w14:textId="77777777" w:rsidR="00231DDF" w:rsidRDefault="00231DDF" w:rsidP="003E3D5F">
      <w:pPr>
        <w:pStyle w:val="Overskrift1"/>
      </w:pPr>
      <w:r>
        <w:lastRenderedPageBreak/>
        <w:t>Tilskudd som kan bidra til rekruttering til landbruket og ny landbruksbasert næringsutvikling</w:t>
      </w:r>
    </w:p>
    <w:p w14:paraId="2FF5A660" w14:textId="77777777" w:rsidR="00231DDF" w:rsidRDefault="00FE1A28" w:rsidP="00501339">
      <w:r w:rsidRPr="00FE1A28">
        <w:t xml:space="preserve">Det kan søkes om tilskudd faglige arrangement som har til hensikt å </w:t>
      </w:r>
      <w:r>
        <w:t xml:space="preserve">bidra til rekruttering til landbruket og/eller gi ny landbruksbasert næringsutvikling. Det kan også være aktuelt å delta på kurs, samlinger el. </w:t>
      </w:r>
      <w:r w:rsidRPr="00FE1A28">
        <w:t>Tilskudd kan brukes til dekking av driftskostnader og mindre investeringer knyttet til arrangementet. Det gis ikke tilskudd til egen lønn/honorar. Gjennomført tiltak dokumenteres med kort rapport, regnskap og kopi av bilag.</w:t>
      </w:r>
      <w:r>
        <w:t xml:space="preserve"> </w:t>
      </w:r>
    </w:p>
    <w:p w14:paraId="7DFC8098" w14:textId="77777777" w:rsidR="003E3D5F" w:rsidRPr="003E3D5F" w:rsidRDefault="003E3D5F" w:rsidP="003E3D5F">
      <w:pPr>
        <w:pStyle w:val="Listeavsnitt"/>
        <w:numPr>
          <w:ilvl w:val="0"/>
          <w:numId w:val="24"/>
        </w:numPr>
        <w:rPr>
          <w:rStyle w:val="Overskrift2Tegn"/>
        </w:rPr>
      </w:pPr>
      <w:r w:rsidRPr="003E3D5F">
        <w:rPr>
          <w:rStyle w:val="Overskrift2Tegn"/>
        </w:rPr>
        <w:t>Lønnstilskudd til sommerjobb for ungdom</w:t>
      </w:r>
    </w:p>
    <w:p w14:paraId="5ADE519C" w14:textId="77777777" w:rsidR="003E3D5F" w:rsidRDefault="003E3D5F" w:rsidP="003E3D5F">
      <w:r>
        <w:t>Det kan gis et lønnstilskudd til landbruksforetak som gir ungdom i alderen 13-18 år sommerjobb på gården. Målet med tiltaket er å gi unge innsikt i arbeidet på en gård og bidra til rekruttering.</w:t>
      </w:r>
    </w:p>
    <w:p w14:paraId="1DEDBA65" w14:textId="77777777" w:rsidR="003E3D5F" w:rsidRDefault="003E3D5F" w:rsidP="003E3D5F">
      <w:r>
        <w:t>Forutsetninger:</w:t>
      </w:r>
    </w:p>
    <w:p w14:paraId="44147DAC" w14:textId="77777777" w:rsidR="003E3D5F" w:rsidRDefault="003E3D5F" w:rsidP="003E3D5F">
      <w:r>
        <w:t>•</w:t>
      </w:r>
      <w:r>
        <w:tab/>
        <w:t>Det skal inngås skriftlig arbeidsavtale mellom arbeidsgiver og arbeidstaker</w:t>
      </w:r>
    </w:p>
    <w:p w14:paraId="6126062D" w14:textId="77777777" w:rsidR="003E3D5F" w:rsidRDefault="003E3D5F" w:rsidP="003E3D5F">
      <w:r>
        <w:t>•</w:t>
      </w:r>
      <w:r>
        <w:tab/>
        <w:t xml:space="preserve">Den som ansettes skal utføres varierte gårdsrelaterte arbeidsoppgaver </w:t>
      </w:r>
    </w:p>
    <w:p w14:paraId="0AC7CC42" w14:textId="77777777" w:rsidR="003E3D5F" w:rsidRDefault="003E3D5F" w:rsidP="003E3D5F">
      <w:r>
        <w:t>•</w:t>
      </w:r>
      <w:r>
        <w:tab/>
        <w:t>Oppgavene og utførelsen av disse skal være i samsvar med gjeldene regelverk</w:t>
      </w:r>
    </w:p>
    <w:p w14:paraId="2DF3C6A3" w14:textId="77777777" w:rsidR="003E3D5F" w:rsidRDefault="003E3D5F" w:rsidP="003E3D5F">
      <w:r>
        <w:t>•</w:t>
      </w:r>
      <w:r>
        <w:tab/>
        <w:t xml:space="preserve">For ungdom i alderen 13-15 år er lønnstilskuddet kr 60,- per time, og minstelønnen skal være kr 120 per time. </w:t>
      </w:r>
    </w:p>
    <w:p w14:paraId="7C1819B4" w14:textId="77777777" w:rsidR="003E3D5F" w:rsidRDefault="003E3D5F" w:rsidP="003E3D5F">
      <w:r>
        <w:t>•</w:t>
      </w:r>
      <w:r>
        <w:tab/>
        <w:t>For ungdom i alderen 16-18 år er lønnstilskuddet kr 70,- per time, og skal minstelønnen være kr 135 per time.</w:t>
      </w:r>
    </w:p>
    <w:p w14:paraId="439EFAF6" w14:textId="77777777" w:rsidR="003E3D5F" w:rsidRDefault="003E3D5F" w:rsidP="003E3D5F">
      <w:r>
        <w:t>Ved søknad skal følgende oppgis:</w:t>
      </w:r>
    </w:p>
    <w:p w14:paraId="450E90D9" w14:textId="77777777" w:rsidR="003E3D5F" w:rsidRDefault="003E3D5F" w:rsidP="003E3D5F">
      <w:r>
        <w:t>•</w:t>
      </w:r>
      <w:r>
        <w:tab/>
        <w:t>Navn og alder på den/de som skal ansettes</w:t>
      </w:r>
    </w:p>
    <w:p w14:paraId="5AD7BABC" w14:textId="77777777" w:rsidR="003E3D5F" w:rsidRDefault="003E3D5F" w:rsidP="003E3D5F">
      <w:r>
        <w:t>•</w:t>
      </w:r>
      <w:r>
        <w:tab/>
        <w:t>Hvilke oppgaver som skal gjennomføres</w:t>
      </w:r>
    </w:p>
    <w:p w14:paraId="21239956" w14:textId="77777777" w:rsidR="003E3D5F" w:rsidRDefault="003E3D5F" w:rsidP="003E3D5F">
      <w:r>
        <w:t>•</w:t>
      </w:r>
      <w:r>
        <w:tab/>
        <w:t>Antall arbeidstimer som skal gjennomføres</w:t>
      </w:r>
    </w:p>
    <w:p w14:paraId="6DBE4651" w14:textId="77777777" w:rsidR="003E3D5F" w:rsidRDefault="003E3D5F" w:rsidP="003E3D5F">
      <w:r>
        <w:t>Tilsagn om lønnstilskudd:</w:t>
      </w:r>
    </w:p>
    <w:p w14:paraId="379C759B" w14:textId="77777777" w:rsidR="003E3D5F" w:rsidRDefault="003E3D5F" w:rsidP="003E3D5F">
      <w:r>
        <w:t>•</w:t>
      </w:r>
      <w:r>
        <w:tab/>
        <w:t>Ved tilsagn vil det bli gitt ei ramme på antall timer og kroner.</w:t>
      </w:r>
    </w:p>
    <w:p w14:paraId="08588F9B" w14:textId="77777777" w:rsidR="003E3D5F" w:rsidRDefault="003E3D5F" w:rsidP="003E3D5F">
      <w:r>
        <w:t>•</w:t>
      </w:r>
      <w:r>
        <w:tab/>
        <w:t xml:space="preserve">Avlønningen kan eventuelt skje via </w:t>
      </w:r>
      <w:proofErr w:type="spellStart"/>
      <w:r>
        <w:t>avløserlag</w:t>
      </w:r>
      <w:proofErr w:type="spellEnd"/>
      <w:r>
        <w:t xml:space="preserve"> el.</w:t>
      </w:r>
    </w:p>
    <w:p w14:paraId="4889EE0C" w14:textId="77777777" w:rsidR="003E3D5F" w:rsidRDefault="003E3D5F" w:rsidP="003E3D5F">
      <w:r>
        <w:t>Arbeidstilsynets veiledning om ungdom i arbeid finner en her.</w:t>
      </w:r>
    </w:p>
    <w:p w14:paraId="6E7E19CC" w14:textId="77777777" w:rsidR="003E3D5F" w:rsidRDefault="003E3D5F" w:rsidP="003E3D5F">
      <w:r>
        <w:t xml:space="preserve">Standard arbeidsavtale finner en her. </w:t>
      </w:r>
    </w:p>
    <w:p w14:paraId="76B0A656" w14:textId="77777777" w:rsidR="003E3D5F" w:rsidRDefault="003E3D5F" w:rsidP="003E3D5F">
      <w:r>
        <w:t>Forskrift om tariffavtale for jordbruk og gartneri finner en her.</w:t>
      </w:r>
    </w:p>
    <w:p w14:paraId="71EA1B90" w14:textId="77777777" w:rsidR="00231DDF" w:rsidRDefault="00231DDF" w:rsidP="00E62956">
      <w:pPr>
        <w:pStyle w:val="Overskrift1"/>
      </w:pPr>
      <w:r>
        <w:lastRenderedPageBreak/>
        <w:t>Formidling</w:t>
      </w:r>
    </w:p>
    <w:p w14:paraId="3D3059ED" w14:textId="77777777" w:rsidR="00231DDF" w:rsidRDefault="00231DDF" w:rsidP="00481777">
      <w:pPr>
        <w:pStyle w:val="Overskrift1"/>
        <w:numPr>
          <w:ilvl w:val="0"/>
          <w:numId w:val="29"/>
        </w:numPr>
      </w:pPr>
      <w:r>
        <w:t xml:space="preserve">Tilskudd til UKL profileringsarrangement og andre åpne arrangement med fokus på kulturlandskapet </w:t>
      </w:r>
    </w:p>
    <w:p w14:paraId="02F6A142" w14:textId="77777777" w:rsidR="00231DDF" w:rsidRDefault="00231DDF" w:rsidP="00501339">
      <w:r>
        <w:t>Det kan søkes om tilskudd til åpne arrangementer som bidrar til å formidle verdiene i det utvalgte kulturlandskapet. Eksempler på slike kan være bygdedager, slåttedager og liknende. Tilskudd kan brukes til dekking av driftskostnader og mindre investeringer knyttet til arrangementet. Det gis ikke tilskudd til egen lønn/honorar. Gjennomført tiltak dokumenteres med kort rapport, regnskap og kopi av bilag.</w:t>
      </w:r>
    </w:p>
    <w:p w14:paraId="4A951161" w14:textId="77777777" w:rsidR="00231DDF" w:rsidRDefault="00231DDF" w:rsidP="00480FE1">
      <w:pPr>
        <w:pStyle w:val="Overskrift1"/>
      </w:pPr>
      <w:r>
        <w:t>Andre tiltak</w:t>
      </w:r>
    </w:p>
    <w:p w14:paraId="53C89D1E" w14:textId="77777777" w:rsidR="00231DDF" w:rsidRDefault="00231DDF" w:rsidP="00481777">
      <w:pPr>
        <w:pStyle w:val="Overskrift1"/>
        <w:numPr>
          <w:ilvl w:val="0"/>
          <w:numId w:val="29"/>
        </w:numPr>
      </w:pPr>
      <w:r>
        <w:t>Tilskudd til andre tiltak i samsvar med forskriften</w:t>
      </w:r>
    </w:p>
    <w:p w14:paraId="52406170" w14:textId="77777777" w:rsidR="00231DDF" w:rsidRDefault="00231DDF" w:rsidP="00501339">
      <w:r>
        <w:t xml:space="preserve">Søknaden vil bli vurdert opp mot §1 (Formålet med ordningen) og §4 (Tiltak) i Forskrift om tilskudd til tiltak i Utvalgte kulturlandskap i jordbruket og verdensarvområdene </w:t>
      </w:r>
      <w:proofErr w:type="spellStart"/>
      <w:r>
        <w:t>Vegaøyan</w:t>
      </w:r>
      <w:proofErr w:type="spellEnd"/>
      <w:r>
        <w:t xml:space="preserve"> og Vestnorsk fjordlandskap og gjeldende planer for området.</w:t>
      </w:r>
    </w:p>
    <w:p w14:paraId="0AE6E1DA" w14:textId="77777777" w:rsidR="00231DDF" w:rsidRDefault="00231DDF" w:rsidP="00501339"/>
    <w:p w14:paraId="56732BB4" w14:textId="77777777" w:rsidR="00FE1A28" w:rsidRDefault="00FE1A28" w:rsidP="00501339"/>
    <w:p w14:paraId="1B608B7C" w14:textId="77777777" w:rsidR="00FE1A28" w:rsidRDefault="00FE1A28" w:rsidP="00501339"/>
    <w:p w14:paraId="61D3C785" w14:textId="77777777" w:rsidR="00FE1A28" w:rsidRDefault="00FE1A28" w:rsidP="00FE1A28">
      <w:pPr>
        <w:jc w:val="center"/>
      </w:pPr>
      <w:r>
        <w:t>Mer informasjon om tilskuddsordningene:</w:t>
      </w:r>
    </w:p>
    <w:p w14:paraId="149A315B" w14:textId="77777777" w:rsidR="00FE1A28" w:rsidRDefault="00FE1A28" w:rsidP="00FE1A28">
      <w:pPr>
        <w:jc w:val="center"/>
      </w:pPr>
      <w:r>
        <w:t>Kontakt:</w:t>
      </w:r>
    </w:p>
    <w:p w14:paraId="7A642315" w14:textId="77777777" w:rsidR="00FE1A28" w:rsidRDefault="00FE1A28" w:rsidP="00FE1A28">
      <w:pPr>
        <w:ind w:left="1080"/>
        <w:jc w:val="center"/>
      </w:pPr>
      <w:r>
        <w:t>Alstahaug kommune v/ Ragna Gunn Bye, telefon 75 07 56 23,</w:t>
      </w:r>
    </w:p>
    <w:p w14:paraId="6EA2D137" w14:textId="77777777" w:rsidR="00FE1A28" w:rsidRDefault="00FE1A28" w:rsidP="00FE1A28">
      <w:pPr>
        <w:jc w:val="center"/>
      </w:pPr>
      <w:r>
        <w:t>e-post: ragna.gunn.bye@alstahaug.kommune.no</w:t>
      </w:r>
    </w:p>
    <w:p w14:paraId="77411D18" w14:textId="77777777" w:rsidR="00FE1A28" w:rsidRDefault="00FE1A28" w:rsidP="00501339"/>
    <w:p w14:paraId="18061423" w14:textId="77777777" w:rsidR="00FE1A28" w:rsidRDefault="00FE1A28"/>
    <w:sectPr w:rsidR="00FE1A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4013" w14:textId="77777777" w:rsidR="00954AC9" w:rsidRDefault="00954AC9" w:rsidP="00954AC9">
      <w:pPr>
        <w:spacing w:after="0" w:line="240" w:lineRule="auto"/>
      </w:pPr>
      <w:r>
        <w:separator/>
      </w:r>
    </w:p>
  </w:endnote>
  <w:endnote w:type="continuationSeparator" w:id="0">
    <w:p w14:paraId="51C6FEBB" w14:textId="77777777" w:rsidR="00954AC9" w:rsidRDefault="00954AC9" w:rsidP="0095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09CB" w14:textId="77777777" w:rsidR="00954AC9" w:rsidRDefault="00954AC9" w:rsidP="00954AC9">
      <w:pPr>
        <w:spacing w:after="0" w:line="240" w:lineRule="auto"/>
      </w:pPr>
      <w:r>
        <w:separator/>
      </w:r>
    </w:p>
  </w:footnote>
  <w:footnote w:type="continuationSeparator" w:id="0">
    <w:p w14:paraId="137B6D13" w14:textId="77777777" w:rsidR="00954AC9" w:rsidRDefault="00954AC9" w:rsidP="00954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41E"/>
    <w:multiLevelType w:val="multilevel"/>
    <w:tmpl w:val="717C1496"/>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2A2DCC"/>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48124E"/>
    <w:multiLevelType w:val="multilevel"/>
    <w:tmpl w:val="0414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 w15:restartNumberingAfterBreak="0">
    <w:nsid w:val="0AA100F1"/>
    <w:multiLevelType w:val="hybridMultilevel"/>
    <w:tmpl w:val="8FB6E1F0"/>
    <w:lvl w:ilvl="0" w:tplc="0414000F">
      <w:start w:val="1"/>
      <w:numFmt w:val="decimal"/>
      <w:lvlText w:val="%1."/>
      <w:lvlJc w:val="left"/>
      <w:pPr>
        <w:ind w:left="720" w:hanging="360"/>
      </w:pPr>
    </w:lvl>
    <w:lvl w:ilvl="1" w:tplc="D1404324">
      <w:start w:val="1"/>
      <w:numFmt w:val="upperLetter"/>
      <w:lvlText w:val="%2."/>
      <w:lvlJc w:val="left"/>
      <w:pPr>
        <w:ind w:left="1788" w:hanging="708"/>
      </w:pPr>
      <w:rPr>
        <w:rFonts w:hint="default"/>
      </w:rPr>
    </w:lvl>
    <w:lvl w:ilvl="2" w:tplc="3B6891CC">
      <w:start w:val="1"/>
      <w:numFmt w:val="bullet"/>
      <w:lvlText w:val="•"/>
      <w:lvlJc w:val="left"/>
      <w:pPr>
        <w:ind w:left="2688" w:hanging="708"/>
      </w:pPr>
      <w:rPr>
        <w:rFonts w:ascii="Calibri" w:eastAsiaTheme="minorHAnsi" w:hAnsi="Calibri" w:cs="Calibri" w:hint="default"/>
      </w:rPr>
    </w:lvl>
    <w:lvl w:ilvl="3" w:tplc="6A00EFB0">
      <w:start w:val="3"/>
      <w:numFmt w:val="bullet"/>
      <w:lvlText w:val=""/>
      <w:lvlJc w:val="left"/>
      <w:pPr>
        <w:ind w:left="3228" w:hanging="708"/>
      </w:pPr>
      <w:rPr>
        <w:rFonts w:ascii="Symbol" w:eastAsiaTheme="minorHAnsi" w:hAnsi="Symbol" w:cstheme="minorBidi"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090596"/>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B52E95"/>
    <w:multiLevelType w:val="hybridMultilevel"/>
    <w:tmpl w:val="9DFAE5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7FF5232"/>
    <w:multiLevelType w:val="hybridMultilevel"/>
    <w:tmpl w:val="7D3C0D64"/>
    <w:lvl w:ilvl="0" w:tplc="203875B0">
      <w:start w:val="1"/>
      <w:numFmt w:val="decimal"/>
      <w:lvlText w:val="%1."/>
      <w:lvlJc w:val="left"/>
      <w:pPr>
        <w:ind w:left="1776" w:hanging="1416"/>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8287EB1"/>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A00455"/>
    <w:multiLevelType w:val="multilevel"/>
    <w:tmpl w:val="0C94D7E6"/>
    <w:lvl w:ilvl="0">
      <w:start w:val="1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7D1084"/>
    <w:multiLevelType w:val="multilevel"/>
    <w:tmpl w:val="0414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9B2906"/>
    <w:multiLevelType w:val="hybridMultilevel"/>
    <w:tmpl w:val="FBC8D16C"/>
    <w:lvl w:ilvl="0" w:tplc="62F8491A">
      <w:start w:val="1"/>
      <w:numFmt w:val="decimal"/>
      <w:lvlText w:val="%1."/>
      <w:lvlJc w:val="left"/>
      <w:pPr>
        <w:ind w:left="1416" w:hanging="708"/>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1" w15:restartNumberingAfterBreak="0">
    <w:nsid w:val="25A55778"/>
    <w:multiLevelType w:val="multilevel"/>
    <w:tmpl w:val="9A1233FA"/>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5660B"/>
    <w:multiLevelType w:val="hybridMultilevel"/>
    <w:tmpl w:val="EB386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06018C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BE0BB1"/>
    <w:multiLevelType w:val="multilevel"/>
    <w:tmpl w:val="86945236"/>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0D24AC"/>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244885"/>
    <w:multiLevelType w:val="hybridMultilevel"/>
    <w:tmpl w:val="65FA9B8E"/>
    <w:lvl w:ilvl="0" w:tplc="F48C500C">
      <w:start w:val="1"/>
      <w:numFmt w:val="decimal"/>
      <w:lvlText w:val="%1."/>
      <w:lvlJc w:val="left"/>
      <w:pPr>
        <w:ind w:left="1776" w:hanging="1416"/>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8B8216C"/>
    <w:multiLevelType w:val="multilevel"/>
    <w:tmpl w:val="0414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0A7914"/>
    <w:multiLevelType w:val="multilevel"/>
    <w:tmpl w:val="738E78C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7B47C3"/>
    <w:multiLevelType w:val="hybridMultilevel"/>
    <w:tmpl w:val="AACCCCF4"/>
    <w:lvl w:ilvl="0" w:tplc="62F8491A">
      <w:start w:val="1"/>
      <w:numFmt w:val="decimal"/>
      <w:lvlText w:val="%1."/>
      <w:lvlJc w:val="left"/>
      <w:pPr>
        <w:ind w:left="1416" w:hanging="708"/>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7820221"/>
    <w:multiLevelType w:val="hybridMultilevel"/>
    <w:tmpl w:val="9CCCBA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9EA4A4D"/>
    <w:multiLevelType w:val="hybridMultilevel"/>
    <w:tmpl w:val="6A40B1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D0321EF"/>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3010F8F"/>
    <w:multiLevelType w:val="hybridMultilevel"/>
    <w:tmpl w:val="47867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4EF23AF"/>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1C74CB"/>
    <w:multiLevelType w:val="multilevel"/>
    <w:tmpl w:val="DCF416C0"/>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41F56F3"/>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CD024B"/>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A5F6EFB"/>
    <w:multiLevelType w:val="multilevel"/>
    <w:tmpl w:val="800E2DCA"/>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AA02CD2"/>
    <w:multiLevelType w:val="multilevel"/>
    <w:tmpl w:val="0C94D7E6"/>
    <w:lvl w:ilvl="0">
      <w:start w:val="1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B356211"/>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D8499D"/>
    <w:multiLevelType w:val="hybridMultilevel"/>
    <w:tmpl w:val="8D9294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26"/>
  </w:num>
  <w:num w:numId="4">
    <w:abstractNumId w:val="4"/>
  </w:num>
  <w:num w:numId="5">
    <w:abstractNumId w:val="3"/>
  </w:num>
  <w:num w:numId="6">
    <w:abstractNumId w:val="6"/>
  </w:num>
  <w:num w:numId="7">
    <w:abstractNumId w:val="16"/>
  </w:num>
  <w:num w:numId="8">
    <w:abstractNumId w:val="10"/>
  </w:num>
  <w:num w:numId="9">
    <w:abstractNumId w:val="19"/>
  </w:num>
  <w:num w:numId="10">
    <w:abstractNumId w:val="17"/>
  </w:num>
  <w:num w:numId="11">
    <w:abstractNumId w:val="20"/>
  </w:num>
  <w:num w:numId="12">
    <w:abstractNumId w:val="5"/>
  </w:num>
  <w:num w:numId="13">
    <w:abstractNumId w:val="31"/>
  </w:num>
  <w:num w:numId="14">
    <w:abstractNumId w:val="22"/>
  </w:num>
  <w:num w:numId="15">
    <w:abstractNumId w:val="0"/>
  </w:num>
  <w:num w:numId="16">
    <w:abstractNumId w:val="27"/>
  </w:num>
  <w:num w:numId="17">
    <w:abstractNumId w:val="13"/>
  </w:num>
  <w:num w:numId="18">
    <w:abstractNumId w:val="9"/>
  </w:num>
  <w:num w:numId="19">
    <w:abstractNumId w:val="1"/>
  </w:num>
  <w:num w:numId="20">
    <w:abstractNumId w:val="7"/>
  </w:num>
  <w:num w:numId="21">
    <w:abstractNumId w:val="25"/>
  </w:num>
  <w:num w:numId="22">
    <w:abstractNumId w:val="28"/>
  </w:num>
  <w:num w:numId="23">
    <w:abstractNumId w:val="30"/>
  </w:num>
  <w:num w:numId="24">
    <w:abstractNumId w:val="11"/>
  </w:num>
  <w:num w:numId="25">
    <w:abstractNumId w:val="15"/>
  </w:num>
  <w:num w:numId="26">
    <w:abstractNumId w:val="18"/>
  </w:num>
  <w:num w:numId="27">
    <w:abstractNumId w:val="24"/>
  </w:num>
  <w:num w:numId="28">
    <w:abstractNumId w:val="14"/>
  </w:num>
  <w:num w:numId="29">
    <w:abstractNumId w:val="8"/>
  </w:num>
  <w:num w:numId="30">
    <w:abstractNumId w:val="29"/>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DF"/>
    <w:rsid w:val="00124C28"/>
    <w:rsid w:val="001D1903"/>
    <w:rsid w:val="00231DDF"/>
    <w:rsid w:val="002B68A6"/>
    <w:rsid w:val="003E3D5F"/>
    <w:rsid w:val="00480FE1"/>
    <w:rsid w:val="00481777"/>
    <w:rsid w:val="00501339"/>
    <w:rsid w:val="00624B00"/>
    <w:rsid w:val="00954AC9"/>
    <w:rsid w:val="009A5FE5"/>
    <w:rsid w:val="009B3E87"/>
    <w:rsid w:val="00A87E13"/>
    <w:rsid w:val="00B85769"/>
    <w:rsid w:val="00E62956"/>
    <w:rsid w:val="00E93A7B"/>
    <w:rsid w:val="00F80A4C"/>
    <w:rsid w:val="00FE1A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474B"/>
  <w15:chartTrackingRefBased/>
  <w15:docId w15:val="{7F5CB5B5-9617-497B-AB86-0D829E82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77"/>
  </w:style>
  <w:style w:type="paragraph" w:styleId="Overskrift1">
    <w:name w:val="heading 1"/>
    <w:basedOn w:val="Normal"/>
    <w:next w:val="Normal"/>
    <w:link w:val="Overskrift1Tegn"/>
    <w:uiPriority w:val="9"/>
    <w:qFormat/>
    <w:rsid w:val="00481777"/>
    <w:pPr>
      <w:keepNext/>
      <w:keepLines/>
      <w:spacing w:before="400" w:after="40" w:line="240" w:lineRule="auto"/>
      <w:outlineLvl w:val="0"/>
    </w:pPr>
    <w:rPr>
      <w:rFonts w:asciiTheme="majorHAnsi" w:eastAsiaTheme="majorEastAsia" w:hAnsiTheme="majorHAnsi" w:cstheme="majorBidi"/>
      <w:color w:val="38761B" w:themeColor="accent1" w:themeShade="80"/>
      <w:sz w:val="36"/>
      <w:szCs w:val="36"/>
    </w:rPr>
  </w:style>
  <w:style w:type="paragraph" w:styleId="Overskrift2">
    <w:name w:val="heading 2"/>
    <w:basedOn w:val="Normal"/>
    <w:next w:val="Normal"/>
    <w:link w:val="Overskrift2Tegn"/>
    <w:uiPriority w:val="9"/>
    <w:unhideWhenUsed/>
    <w:qFormat/>
    <w:rsid w:val="00481777"/>
    <w:pPr>
      <w:keepNext/>
      <w:keepLines/>
      <w:spacing w:before="40" w:after="0" w:line="240" w:lineRule="auto"/>
      <w:outlineLvl w:val="1"/>
    </w:pPr>
    <w:rPr>
      <w:rFonts w:asciiTheme="majorHAnsi" w:eastAsiaTheme="majorEastAsia" w:hAnsiTheme="majorHAnsi" w:cstheme="majorBidi"/>
      <w:color w:val="53B028" w:themeColor="accent1" w:themeShade="BF"/>
      <w:sz w:val="32"/>
      <w:szCs w:val="32"/>
    </w:rPr>
  </w:style>
  <w:style w:type="paragraph" w:styleId="Overskrift3">
    <w:name w:val="heading 3"/>
    <w:basedOn w:val="Normal"/>
    <w:next w:val="Normal"/>
    <w:link w:val="Overskrift3Tegn"/>
    <w:uiPriority w:val="9"/>
    <w:semiHidden/>
    <w:unhideWhenUsed/>
    <w:qFormat/>
    <w:rsid w:val="00481777"/>
    <w:pPr>
      <w:keepNext/>
      <w:keepLines/>
      <w:spacing w:before="40" w:after="0" w:line="240" w:lineRule="auto"/>
      <w:outlineLvl w:val="2"/>
    </w:pPr>
    <w:rPr>
      <w:rFonts w:asciiTheme="majorHAnsi" w:eastAsiaTheme="majorEastAsia" w:hAnsiTheme="majorHAnsi" w:cstheme="majorBidi"/>
      <w:color w:val="53B028" w:themeColor="accent1" w:themeShade="BF"/>
      <w:sz w:val="28"/>
      <w:szCs w:val="28"/>
    </w:rPr>
  </w:style>
  <w:style w:type="paragraph" w:styleId="Overskrift4">
    <w:name w:val="heading 4"/>
    <w:basedOn w:val="Normal"/>
    <w:next w:val="Normal"/>
    <w:link w:val="Overskrift4Tegn"/>
    <w:uiPriority w:val="9"/>
    <w:semiHidden/>
    <w:unhideWhenUsed/>
    <w:qFormat/>
    <w:rsid w:val="00481777"/>
    <w:pPr>
      <w:keepNext/>
      <w:keepLines/>
      <w:spacing w:before="40" w:after="0"/>
      <w:outlineLvl w:val="3"/>
    </w:pPr>
    <w:rPr>
      <w:rFonts w:asciiTheme="majorHAnsi" w:eastAsiaTheme="majorEastAsia" w:hAnsiTheme="majorHAnsi" w:cstheme="majorBidi"/>
      <w:color w:val="53B028" w:themeColor="accent1" w:themeShade="BF"/>
      <w:sz w:val="24"/>
      <w:szCs w:val="24"/>
    </w:rPr>
  </w:style>
  <w:style w:type="paragraph" w:styleId="Overskrift5">
    <w:name w:val="heading 5"/>
    <w:basedOn w:val="Normal"/>
    <w:next w:val="Normal"/>
    <w:link w:val="Overskrift5Tegn"/>
    <w:uiPriority w:val="9"/>
    <w:semiHidden/>
    <w:unhideWhenUsed/>
    <w:qFormat/>
    <w:rsid w:val="00481777"/>
    <w:pPr>
      <w:keepNext/>
      <w:keepLines/>
      <w:spacing w:before="40" w:after="0"/>
      <w:outlineLvl w:val="4"/>
    </w:pPr>
    <w:rPr>
      <w:rFonts w:asciiTheme="majorHAnsi" w:eastAsiaTheme="majorEastAsia" w:hAnsiTheme="majorHAnsi" w:cstheme="majorBidi"/>
      <w:caps/>
      <w:color w:val="53B028" w:themeColor="accent1" w:themeShade="BF"/>
    </w:rPr>
  </w:style>
  <w:style w:type="paragraph" w:styleId="Overskrift6">
    <w:name w:val="heading 6"/>
    <w:basedOn w:val="Normal"/>
    <w:next w:val="Normal"/>
    <w:link w:val="Overskrift6Tegn"/>
    <w:uiPriority w:val="9"/>
    <w:semiHidden/>
    <w:unhideWhenUsed/>
    <w:qFormat/>
    <w:rsid w:val="00481777"/>
    <w:pPr>
      <w:keepNext/>
      <w:keepLines/>
      <w:spacing w:before="40" w:after="0"/>
      <w:outlineLvl w:val="5"/>
    </w:pPr>
    <w:rPr>
      <w:rFonts w:asciiTheme="majorHAnsi" w:eastAsiaTheme="majorEastAsia" w:hAnsiTheme="majorHAnsi" w:cstheme="majorBidi"/>
      <w:i/>
      <w:iCs/>
      <w:caps/>
      <w:color w:val="38761B" w:themeColor="accent1" w:themeShade="80"/>
    </w:rPr>
  </w:style>
  <w:style w:type="paragraph" w:styleId="Overskrift7">
    <w:name w:val="heading 7"/>
    <w:basedOn w:val="Normal"/>
    <w:next w:val="Normal"/>
    <w:link w:val="Overskrift7Tegn"/>
    <w:uiPriority w:val="9"/>
    <w:semiHidden/>
    <w:unhideWhenUsed/>
    <w:qFormat/>
    <w:rsid w:val="00481777"/>
    <w:pPr>
      <w:keepNext/>
      <w:keepLines/>
      <w:spacing w:before="40" w:after="0"/>
      <w:outlineLvl w:val="6"/>
    </w:pPr>
    <w:rPr>
      <w:rFonts w:asciiTheme="majorHAnsi" w:eastAsiaTheme="majorEastAsia" w:hAnsiTheme="majorHAnsi" w:cstheme="majorBidi"/>
      <w:b/>
      <w:bCs/>
      <w:color w:val="38761B" w:themeColor="accent1" w:themeShade="80"/>
    </w:rPr>
  </w:style>
  <w:style w:type="paragraph" w:styleId="Overskrift8">
    <w:name w:val="heading 8"/>
    <w:basedOn w:val="Normal"/>
    <w:next w:val="Normal"/>
    <w:link w:val="Overskrift8Tegn"/>
    <w:uiPriority w:val="9"/>
    <w:semiHidden/>
    <w:unhideWhenUsed/>
    <w:qFormat/>
    <w:rsid w:val="00481777"/>
    <w:pPr>
      <w:keepNext/>
      <w:keepLines/>
      <w:spacing w:before="40" w:after="0"/>
      <w:outlineLvl w:val="7"/>
    </w:pPr>
    <w:rPr>
      <w:rFonts w:asciiTheme="majorHAnsi" w:eastAsiaTheme="majorEastAsia" w:hAnsiTheme="majorHAnsi" w:cstheme="majorBidi"/>
      <w:b/>
      <w:bCs/>
      <w:i/>
      <w:iCs/>
      <w:color w:val="38761B" w:themeColor="accent1" w:themeShade="80"/>
    </w:rPr>
  </w:style>
  <w:style w:type="paragraph" w:styleId="Overskrift9">
    <w:name w:val="heading 9"/>
    <w:basedOn w:val="Normal"/>
    <w:next w:val="Normal"/>
    <w:link w:val="Overskrift9Tegn"/>
    <w:uiPriority w:val="9"/>
    <w:semiHidden/>
    <w:unhideWhenUsed/>
    <w:qFormat/>
    <w:rsid w:val="00481777"/>
    <w:pPr>
      <w:keepNext/>
      <w:keepLines/>
      <w:spacing w:before="40" w:after="0"/>
      <w:outlineLvl w:val="8"/>
    </w:pPr>
    <w:rPr>
      <w:rFonts w:asciiTheme="majorHAnsi" w:eastAsiaTheme="majorEastAsia" w:hAnsiTheme="majorHAnsi" w:cstheme="majorBidi"/>
      <w:i/>
      <w:iCs/>
      <w:color w:val="38761B"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81777"/>
    <w:rPr>
      <w:rFonts w:asciiTheme="majorHAnsi" w:eastAsiaTheme="majorEastAsia" w:hAnsiTheme="majorHAnsi" w:cstheme="majorBidi"/>
      <w:color w:val="38761B" w:themeColor="accent1" w:themeShade="80"/>
      <w:sz w:val="36"/>
      <w:szCs w:val="36"/>
    </w:rPr>
  </w:style>
  <w:style w:type="table" w:styleId="Tabellrutenett">
    <w:name w:val="Table Grid"/>
    <w:basedOn w:val="Vanligtabell"/>
    <w:uiPriority w:val="39"/>
    <w:rsid w:val="00231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31DDF"/>
    <w:pPr>
      <w:ind w:left="720"/>
      <w:contextualSpacing/>
    </w:pPr>
  </w:style>
  <w:style w:type="paragraph" w:styleId="Topptekst">
    <w:name w:val="header"/>
    <w:basedOn w:val="Normal"/>
    <w:link w:val="TopptekstTegn"/>
    <w:uiPriority w:val="99"/>
    <w:unhideWhenUsed/>
    <w:rsid w:val="00954AC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4AC9"/>
  </w:style>
  <w:style w:type="paragraph" w:styleId="Bunntekst">
    <w:name w:val="footer"/>
    <w:basedOn w:val="Normal"/>
    <w:link w:val="BunntekstTegn"/>
    <w:uiPriority w:val="99"/>
    <w:unhideWhenUsed/>
    <w:rsid w:val="00954AC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4AC9"/>
  </w:style>
  <w:style w:type="character" w:customStyle="1" w:styleId="Overskrift2Tegn">
    <w:name w:val="Overskrift 2 Tegn"/>
    <w:basedOn w:val="Standardskriftforavsnitt"/>
    <w:link w:val="Overskrift2"/>
    <w:uiPriority w:val="9"/>
    <w:rsid w:val="00481777"/>
    <w:rPr>
      <w:rFonts w:asciiTheme="majorHAnsi" w:eastAsiaTheme="majorEastAsia" w:hAnsiTheme="majorHAnsi" w:cstheme="majorBidi"/>
      <w:color w:val="53B028" w:themeColor="accent1" w:themeShade="BF"/>
      <w:sz w:val="32"/>
      <w:szCs w:val="32"/>
    </w:rPr>
  </w:style>
  <w:style w:type="character" w:customStyle="1" w:styleId="Overskrift3Tegn">
    <w:name w:val="Overskrift 3 Tegn"/>
    <w:basedOn w:val="Standardskriftforavsnitt"/>
    <w:link w:val="Overskrift3"/>
    <w:uiPriority w:val="9"/>
    <w:semiHidden/>
    <w:rsid w:val="00481777"/>
    <w:rPr>
      <w:rFonts w:asciiTheme="majorHAnsi" w:eastAsiaTheme="majorEastAsia" w:hAnsiTheme="majorHAnsi" w:cstheme="majorBidi"/>
      <w:color w:val="53B028" w:themeColor="accent1" w:themeShade="BF"/>
      <w:sz w:val="28"/>
      <w:szCs w:val="28"/>
    </w:rPr>
  </w:style>
  <w:style w:type="character" w:customStyle="1" w:styleId="Overskrift4Tegn">
    <w:name w:val="Overskrift 4 Tegn"/>
    <w:basedOn w:val="Standardskriftforavsnitt"/>
    <w:link w:val="Overskrift4"/>
    <w:uiPriority w:val="9"/>
    <w:semiHidden/>
    <w:rsid w:val="00481777"/>
    <w:rPr>
      <w:rFonts w:asciiTheme="majorHAnsi" w:eastAsiaTheme="majorEastAsia" w:hAnsiTheme="majorHAnsi" w:cstheme="majorBidi"/>
      <w:color w:val="53B028" w:themeColor="accent1" w:themeShade="BF"/>
      <w:sz w:val="24"/>
      <w:szCs w:val="24"/>
    </w:rPr>
  </w:style>
  <w:style w:type="character" w:customStyle="1" w:styleId="Overskrift5Tegn">
    <w:name w:val="Overskrift 5 Tegn"/>
    <w:basedOn w:val="Standardskriftforavsnitt"/>
    <w:link w:val="Overskrift5"/>
    <w:uiPriority w:val="9"/>
    <w:semiHidden/>
    <w:rsid w:val="00481777"/>
    <w:rPr>
      <w:rFonts w:asciiTheme="majorHAnsi" w:eastAsiaTheme="majorEastAsia" w:hAnsiTheme="majorHAnsi" w:cstheme="majorBidi"/>
      <w:caps/>
      <w:color w:val="53B028" w:themeColor="accent1" w:themeShade="BF"/>
    </w:rPr>
  </w:style>
  <w:style w:type="character" w:customStyle="1" w:styleId="Overskrift6Tegn">
    <w:name w:val="Overskrift 6 Tegn"/>
    <w:basedOn w:val="Standardskriftforavsnitt"/>
    <w:link w:val="Overskrift6"/>
    <w:uiPriority w:val="9"/>
    <w:semiHidden/>
    <w:rsid w:val="00481777"/>
    <w:rPr>
      <w:rFonts w:asciiTheme="majorHAnsi" w:eastAsiaTheme="majorEastAsia" w:hAnsiTheme="majorHAnsi" w:cstheme="majorBidi"/>
      <w:i/>
      <w:iCs/>
      <w:caps/>
      <w:color w:val="38761B" w:themeColor="accent1" w:themeShade="80"/>
    </w:rPr>
  </w:style>
  <w:style w:type="character" w:customStyle="1" w:styleId="Overskrift7Tegn">
    <w:name w:val="Overskrift 7 Tegn"/>
    <w:basedOn w:val="Standardskriftforavsnitt"/>
    <w:link w:val="Overskrift7"/>
    <w:uiPriority w:val="9"/>
    <w:semiHidden/>
    <w:rsid w:val="00481777"/>
    <w:rPr>
      <w:rFonts w:asciiTheme="majorHAnsi" w:eastAsiaTheme="majorEastAsia" w:hAnsiTheme="majorHAnsi" w:cstheme="majorBidi"/>
      <w:b/>
      <w:bCs/>
      <w:color w:val="38761B" w:themeColor="accent1" w:themeShade="80"/>
    </w:rPr>
  </w:style>
  <w:style w:type="character" w:customStyle="1" w:styleId="Overskrift8Tegn">
    <w:name w:val="Overskrift 8 Tegn"/>
    <w:basedOn w:val="Standardskriftforavsnitt"/>
    <w:link w:val="Overskrift8"/>
    <w:uiPriority w:val="9"/>
    <w:semiHidden/>
    <w:rsid w:val="00481777"/>
    <w:rPr>
      <w:rFonts w:asciiTheme="majorHAnsi" w:eastAsiaTheme="majorEastAsia" w:hAnsiTheme="majorHAnsi" w:cstheme="majorBidi"/>
      <w:b/>
      <w:bCs/>
      <w:i/>
      <w:iCs/>
      <w:color w:val="38761B" w:themeColor="accent1" w:themeShade="80"/>
    </w:rPr>
  </w:style>
  <w:style w:type="character" w:customStyle="1" w:styleId="Overskrift9Tegn">
    <w:name w:val="Overskrift 9 Tegn"/>
    <w:basedOn w:val="Standardskriftforavsnitt"/>
    <w:link w:val="Overskrift9"/>
    <w:uiPriority w:val="9"/>
    <w:semiHidden/>
    <w:rsid w:val="00481777"/>
    <w:rPr>
      <w:rFonts w:asciiTheme="majorHAnsi" w:eastAsiaTheme="majorEastAsia" w:hAnsiTheme="majorHAnsi" w:cstheme="majorBidi"/>
      <w:i/>
      <w:iCs/>
      <w:color w:val="38761B" w:themeColor="accent1" w:themeShade="80"/>
    </w:rPr>
  </w:style>
  <w:style w:type="paragraph" w:styleId="Bildetekst">
    <w:name w:val="caption"/>
    <w:basedOn w:val="Normal"/>
    <w:next w:val="Normal"/>
    <w:uiPriority w:val="35"/>
    <w:semiHidden/>
    <w:unhideWhenUsed/>
    <w:qFormat/>
    <w:rsid w:val="00481777"/>
    <w:pPr>
      <w:spacing w:line="240" w:lineRule="auto"/>
    </w:pPr>
    <w:rPr>
      <w:b/>
      <w:bCs/>
      <w:smallCaps/>
      <w:color w:val="034638" w:themeColor="text2"/>
    </w:rPr>
  </w:style>
  <w:style w:type="paragraph" w:styleId="Tittel">
    <w:name w:val="Title"/>
    <w:basedOn w:val="Normal"/>
    <w:next w:val="Normal"/>
    <w:link w:val="TittelTegn"/>
    <w:uiPriority w:val="10"/>
    <w:qFormat/>
    <w:rsid w:val="00481777"/>
    <w:pPr>
      <w:spacing w:after="0" w:line="204" w:lineRule="auto"/>
      <w:contextualSpacing/>
    </w:pPr>
    <w:rPr>
      <w:rFonts w:asciiTheme="majorHAnsi" w:eastAsiaTheme="majorEastAsia" w:hAnsiTheme="majorHAnsi" w:cstheme="majorBidi"/>
      <w:caps/>
      <w:color w:val="034638" w:themeColor="text2"/>
      <w:spacing w:val="-15"/>
      <w:sz w:val="72"/>
      <w:szCs w:val="72"/>
    </w:rPr>
  </w:style>
  <w:style w:type="character" w:customStyle="1" w:styleId="TittelTegn">
    <w:name w:val="Tittel Tegn"/>
    <w:basedOn w:val="Standardskriftforavsnitt"/>
    <w:link w:val="Tittel"/>
    <w:uiPriority w:val="10"/>
    <w:rsid w:val="00481777"/>
    <w:rPr>
      <w:rFonts w:asciiTheme="majorHAnsi" w:eastAsiaTheme="majorEastAsia" w:hAnsiTheme="majorHAnsi" w:cstheme="majorBidi"/>
      <w:caps/>
      <w:color w:val="034638" w:themeColor="text2"/>
      <w:spacing w:val="-15"/>
      <w:sz w:val="72"/>
      <w:szCs w:val="72"/>
    </w:rPr>
  </w:style>
  <w:style w:type="paragraph" w:styleId="Undertittel">
    <w:name w:val="Subtitle"/>
    <w:basedOn w:val="Normal"/>
    <w:next w:val="Normal"/>
    <w:link w:val="UndertittelTegn"/>
    <w:uiPriority w:val="11"/>
    <w:qFormat/>
    <w:rsid w:val="00481777"/>
    <w:pPr>
      <w:numPr>
        <w:ilvl w:val="1"/>
      </w:numPr>
      <w:spacing w:after="240" w:line="240" w:lineRule="auto"/>
    </w:pPr>
    <w:rPr>
      <w:rFonts w:asciiTheme="majorHAnsi" w:eastAsiaTheme="majorEastAsia" w:hAnsiTheme="majorHAnsi" w:cstheme="majorBidi"/>
      <w:color w:val="78D64B" w:themeColor="accent1"/>
      <w:sz w:val="28"/>
      <w:szCs w:val="28"/>
    </w:rPr>
  </w:style>
  <w:style w:type="character" w:customStyle="1" w:styleId="UndertittelTegn">
    <w:name w:val="Undertittel Tegn"/>
    <w:basedOn w:val="Standardskriftforavsnitt"/>
    <w:link w:val="Undertittel"/>
    <w:uiPriority w:val="11"/>
    <w:rsid w:val="00481777"/>
    <w:rPr>
      <w:rFonts w:asciiTheme="majorHAnsi" w:eastAsiaTheme="majorEastAsia" w:hAnsiTheme="majorHAnsi" w:cstheme="majorBidi"/>
      <w:color w:val="78D64B" w:themeColor="accent1"/>
      <w:sz w:val="28"/>
      <w:szCs w:val="28"/>
    </w:rPr>
  </w:style>
  <w:style w:type="character" w:styleId="Sterk">
    <w:name w:val="Strong"/>
    <w:basedOn w:val="Standardskriftforavsnitt"/>
    <w:uiPriority w:val="22"/>
    <w:qFormat/>
    <w:rsid w:val="00481777"/>
    <w:rPr>
      <w:b/>
      <w:bCs/>
    </w:rPr>
  </w:style>
  <w:style w:type="character" w:styleId="Utheving">
    <w:name w:val="Emphasis"/>
    <w:basedOn w:val="Standardskriftforavsnitt"/>
    <w:uiPriority w:val="20"/>
    <w:qFormat/>
    <w:rsid w:val="00481777"/>
    <w:rPr>
      <w:i/>
      <w:iCs/>
    </w:rPr>
  </w:style>
  <w:style w:type="paragraph" w:styleId="Ingenmellomrom">
    <w:name w:val="No Spacing"/>
    <w:uiPriority w:val="1"/>
    <w:qFormat/>
    <w:rsid w:val="00481777"/>
    <w:pPr>
      <w:spacing w:after="0" w:line="240" w:lineRule="auto"/>
    </w:pPr>
  </w:style>
  <w:style w:type="paragraph" w:styleId="Sitat">
    <w:name w:val="Quote"/>
    <w:basedOn w:val="Normal"/>
    <w:next w:val="Normal"/>
    <w:link w:val="SitatTegn"/>
    <w:uiPriority w:val="29"/>
    <w:qFormat/>
    <w:rsid w:val="00481777"/>
    <w:pPr>
      <w:spacing w:before="120" w:after="120"/>
      <w:ind w:left="720"/>
    </w:pPr>
    <w:rPr>
      <w:color w:val="034638" w:themeColor="text2"/>
      <w:sz w:val="24"/>
      <w:szCs w:val="24"/>
    </w:rPr>
  </w:style>
  <w:style w:type="character" w:customStyle="1" w:styleId="SitatTegn">
    <w:name w:val="Sitat Tegn"/>
    <w:basedOn w:val="Standardskriftforavsnitt"/>
    <w:link w:val="Sitat"/>
    <w:uiPriority w:val="29"/>
    <w:rsid w:val="00481777"/>
    <w:rPr>
      <w:color w:val="034638" w:themeColor="text2"/>
      <w:sz w:val="24"/>
      <w:szCs w:val="24"/>
    </w:rPr>
  </w:style>
  <w:style w:type="paragraph" w:styleId="Sterktsitat">
    <w:name w:val="Intense Quote"/>
    <w:basedOn w:val="Normal"/>
    <w:next w:val="Normal"/>
    <w:link w:val="SterktsitatTegn"/>
    <w:uiPriority w:val="30"/>
    <w:qFormat/>
    <w:rsid w:val="00481777"/>
    <w:pPr>
      <w:spacing w:before="100" w:beforeAutospacing="1" w:after="240" w:line="240" w:lineRule="auto"/>
      <w:ind w:left="720"/>
      <w:jc w:val="center"/>
    </w:pPr>
    <w:rPr>
      <w:rFonts w:asciiTheme="majorHAnsi" w:eastAsiaTheme="majorEastAsia" w:hAnsiTheme="majorHAnsi" w:cstheme="majorBidi"/>
      <w:color w:val="034638" w:themeColor="text2"/>
      <w:spacing w:val="-6"/>
      <w:sz w:val="32"/>
      <w:szCs w:val="32"/>
    </w:rPr>
  </w:style>
  <w:style w:type="character" w:customStyle="1" w:styleId="SterktsitatTegn">
    <w:name w:val="Sterkt sitat Tegn"/>
    <w:basedOn w:val="Standardskriftforavsnitt"/>
    <w:link w:val="Sterktsitat"/>
    <w:uiPriority w:val="30"/>
    <w:rsid w:val="00481777"/>
    <w:rPr>
      <w:rFonts w:asciiTheme="majorHAnsi" w:eastAsiaTheme="majorEastAsia" w:hAnsiTheme="majorHAnsi" w:cstheme="majorBidi"/>
      <w:color w:val="034638" w:themeColor="text2"/>
      <w:spacing w:val="-6"/>
      <w:sz w:val="32"/>
      <w:szCs w:val="32"/>
    </w:rPr>
  </w:style>
  <w:style w:type="character" w:styleId="Svakutheving">
    <w:name w:val="Subtle Emphasis"/>
    <w:basedOn w:val="Standardskriftforavsnitt"/>
    <w:uiPriority w:val="19"/>
    <w:qFormat/>
    <w:rsid w:val="00481777"/>
    <w:rPr>
      <w:i/>
      <w:iCs/>
      <w:color w:val="595959" w:themeColor="text1" w:themeTint="A6"/>
    </w:rPr>
  </w:style>
  <w:style w:type="character" w:styleId="Sterkutheving">
    <w:name w:val="Intense Emphasis"/>
    <w:basedOn w:val="Standardskriftforavsnitt"/>
    <w:uiPriority w:val="21"/>
    <w:qFormat/>
    <w:rsid w:val="00481777"/>
    <w:rPr>
      <w:b/>
      <w:bCs/>
      <w:i/>
      <w:iCs/>
    </w:rPr>
  </w:style>
  <w:style w:type="character" w:styleId="Svakreferanse">
    <w:name w:val="Subtle Reference"/>
    <w:basedOn w:val="Standardskriftforavsnitt"/>
    <w:uiPriority w:val="31"/>
    <w:qFormat/>
    <w:rsid w:val="00481777"/>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481777"/>
    <w:rPr>
      <w:b/>
      <w:bCs/>
      <w:smallCaps/>
      <w:color w:val="034638" w:themeColor="text2"/>
      <w:u w:val="single"/>
    </w:rPr>
  </w:style>
  <w:style w:type="character" w:styleId="Boktittel">
    <w:name w:val="Book Title"/>
    <w:basedOn w:val="Standardskriftforavsnitt"/>
    <w:uiPriority w:val="33"/>
    <w:qFormat/>
    <w:rsid w:val="00481777"/>
    <w:rPr>
      <w:b/>
      <w:bCs/>
      <w:smallCaps/>
      <w:spacing w:val="10"/>
    </w:rPr>
  </w:style>
  <w:style w:type="paragraph" w:styleId="Overskriftforinnholdsfortegnelse">
    <w:name w:val="TOC Heading"/>
    <w:basedOn w:val="Overskrift1"/>
    <w:next w:val="Normal"/>
    <w:uiPriority w:val="39"/>
    <w:semiHidden/>
    <w:unhideWhenUsed/>
    <w:qFormat/>
    <w:rsid w:val="00481777"/>
    <w:pPr>
      <w:outlineLvl w:val="9"/>
    </w:pPr>
  </w:style>
  <w:style w:type="character" w:styleId="Hyperkobling">
    <w:name w:val="Hyperlink"/>
    <w:basedOn w:val="Standardskriftforavsnitt"/>
    <w:uiPriority w:val="99"/>
    <w:unhideWhenUsed/>
    <w:rsid w:val="00124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UKL">
  <a:themeElements>
    <a:clrScheme name="Utvalgte">
      <a:dk1>
        <a:srgbClr val="000000"/>
      </a:dk1>
      <a:lt1>
        <a:srgbClr val="FFFFFF"/>
      </a:lt1>
      <a:dk2>
        <a:srgbClr val="034638"/>
      </a:dk2>
      <a:lt2>
        <a:srgbClr val="E7E6E6"/>
      </a:lt2>
      <a:accent1>
        <a:srgbClr val="78D64B"/>
      </a:accent1>
      <a:accent2>
        <a:srgbClr val="047F66"/>
      </a:accent2>
      <a:accent3>
        <a:srgbClr val="07C49D"/>
      </a:accent3>
      <a:accent4>
        <a:srgbClr val="B1FF8F"/>
      </a:accent4>
      <a:accent5>
        <a:srgbClr val="06B59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1713</Words>
  <Characters>9080</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HALD</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 Gunn Bye</dc:creator>
  <cp:keywords/>
  <dc:description/>
  <cp:lastModifiedBy>Ragna Gunn Bye</cp:lastModifiedBy>
  <cp:revision>2</cp:revision>
  <dcterms:created xsi:type="dcterms:W3CDTF">2022-06-09T12:00:00Z</dcterms:created>
  <dcterms:modified xsi:type="dcterms:W3CDTF">2022-06-09T12:00:00Z</dcterms:modified>
</cp:coreProperties>
</file>